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北京市丰台区人民政府花乡街道办事处2025年政府信息公开工作年度报告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rPr>
          <w:rFonts w:eastAsia="仿宋_GB2312"/>
          <w:spacing w:val="8"/>
          <w:kern w:val="0"/>
          <w:sz w:val="32"/>
          <w:szCs w:val="32"/>
        </w:rPr>
      </w:pPr>
      <w:bookmarkStart w:id="0" w:name="OLE_LINK2"/>
      <w:r>
        <w:rPr>
          <w:rFonts w:hint="eastAsia" w:eastAsia="仿宋_GB2312"/>
          <w:spacing w:val="8"/>
          <w:kern w:val="0"/>
          <w:sz w:val="32"/>
          <w:szCs w:val="32"/>
        </w:rPr>
        <w:t>一是强化统筹推进。严格按照市委市政府、区委区政府工作部署，紧扣丰台区政务公开年度目标，优化工作机制，细化责任分工，强化部门协同，全面提升政府信息公开答复的精准性与时效性。</w:t>
      </w:r>
    </w:p>
    <w:bookmarkEnd w:id="0"/>
    <w:p>
      <w:pPr>
        <w:widowControl/>
        <w:spacing w:line="560" w:lineRule="exact"/>
        <w:ind w:firstLine="672" w:firstLineChars="200"/>
        <w:rPr>
          <w:rFonts w:eastAsia="仿宋_GB2312"/>
          <w:spacing w:val="8"/>
          <w:kern w:val="0"/>
          <w:sz w:val="32"/>
          <w:szCs w:val="32"/>
        </w:rPr>
      </w:pPr>
      <w:r>
        <w:rPr>
          <w:rFonts w:hint="eastAsia" w:eastAsia="仿宋_GB2312"/>
          <w:spacing w:val="8"/>
          <w:kern w:val="0"/>
          <w:sz w:val="32"/>
          <w:szCs w:val="32"/>
        </w:rPr>
        <w:t>二是规范落实政务公开。围绕群众关注热点，严把保密审查关，规范公开流程，高效完成主动公开任务，并按时发布2024年度报告。2025年累计收到16件依申请公开请求，其中15件已按既定标准及时回复申请人，剩余1件为2025年12月31日接收，目前正处于受理阶段。</w:t>
      </w:r>
    </w:p>
    <w:p>
      <w:pPr>
        <w:widowControl/>
        <w:spacing w:line="560" w:lineRule="exact"/>
        <w:ind w:firstLine="672" w:firstLineChars="200"/>
        <w:rPr>
          <w:rFonts w:eastAsia="仿宋_GB2312"/>
          <w:spacing w:val="8"/>
          <w:kern w:val="0"/>
          <w:sz w:val="32"/>
          <w:szCs w:val="32"/>
        </w:rPr>
      </w:pPr>
      <w:r>
        <w:rPr>
          <w:rFonts w:hint="eastAsia" w:eastAsia="仿宋_GB2312"/>
          <w:spacing w:val="8"/>
          <w:kern w:val="0"/>
          <w:sz w:val="32"/>
          <w:szCs w:val="32"/>
        </w:rPr>
        <w:t>三是持续优化业务能力。依托区政数局开展专题培训、案例研讨和在线指导，提升依申请公开办理质效，推进政务公开标准化、规范化。</w:t>
      </w:r>
    </w:p>
    <w:p>
      <w:pPr>
        <w:widowControl/>
        <w:spacing w:line="560" w:lineRule="exact"/>
        <w:ind w:firstLine="672" w:firstLineChars="200"/>
        <w:rPr>
          <w:rFonts w:eastAsia="仿宋_GB2312"/>
          <w:spacing w:val="8"/>
          <w:kern w:val="0"/>
          <w:sz w:val="32"/>
          <w:szCs w:val="32"/>
        </w:rPr>
      </w:pPr>
      <w:r>
        <w:rPr>
          <w:rFonts w:hint="eastAsia" w:eastAsia="仿宋_GB2312"/>
          <w:spacing w:val="8"/>
          <w:kern w:val="0"/>
          <w:sz w:val="32"/>
          <w:szCs w:val="32"/>
        </w:rPr>
        <w:t>四是深化主动公开</w:t>
      </w:r>
      <w:r>
        <w:rPr>
          <w:rFonts w:eastAsia="仿宋_GB2312"/>
          <w:spacing w:val="8"/>
          <w:kern w:val="0"/>
          <w:sz w:val="32"/>
          <w:szCs w:val="32"/>
        </w:rPr>
        <w:t>。及时发布各社区、村组织举办活动的相关信息，严格落实政务信息公开前的保密审查流程，完成花乡街道政府信息公开指南与主动公开清单更新，并同步在丰台区政府官网“政府信息公开”专栏发布。按照区财政局要求，按时完成年度预算公开、年度决算报表、报告及公开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</w:pPr>
    </w:p>
    <w:tbl>
      <w:tblPr>
        <w:tblStyle w:val="6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kern w:val="0"/>
                <w:szCs w:val="21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  <w:spacing w:line="560" w:lineRule="exact"/>
      </w:pP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8"/>
        <w:gridCol w:w="688"/>
        <w:gridCol w:w="688"/>
        <w:gridCol w:w="688"/>
        <w:gridCol w:w="688"/>
        <w:gridCol w:w="688"/>
        <w:gridCol w:w="688"/>
        <w:gridCol w:w="6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bookmarkStart w:id="2" w:name="_GoBack"/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  <w:bookmarkEnd w:id="2"/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>
      <w:pPr>
        <w:pStyle w:val="2"/>
        <w:spacing w:line="560" w:lineRule="exact"/>
        <w:ind w:left="420" w:leftChars="200"/>
      </w:pPr>
    </w:p>
    <w:p>
      <w:pPr>
        <w:pStyle w:val="2"/>
        <w:spacing w:line="560" w:lineRule="exact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  <w:bookmarkStart w:id="1" w:name="OLE_LINK1"/>
    </w:p>
    <w:p>
      <w:pPr>
        <w:pStyle w:val="2"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当前政务公开工作仍存在部分亟待解决的短板：一是对政务公开工作的学习钻研不够深入透彻，在主动公开信息的内容界定、范围划分、时间节点把控方面存在把握不到位的问题。二是政府信息公开相关培训力度还需加强，缺少政府信息公开专业人才。</w:t>
      </w:r>
    </w:p>
    <w:p>
      <w:pPr>
        <w:pStyle w:val="2"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针对这些问题，街道将从多维度推进优化提升：一是提升信息发布的质量和效率，加强与上级政务平台的对接整合，扩大政务公开的影响力。二是打造街道跨部门的政府信息公开综合培训体系，组织业务部门人员掌握公开件的办件流程、答复标准等要求，搭建常态化沟通对接渠道，打破街道部门间的信息壁垒，全面提升政府信息公开件的处理效率与质量。</w:t>
      </w:r>
      <w:bookmarkEnd w:id="1"/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仿宋_GB2312"/>
          <w:spacing w:val="8"/>
          <w:kern w:val="0"/>
          <w:sz w:val="32"/>
          <w:szCs w:val="32"/>
        </w:rPr>
        <w:t>一是发出收费通知的件数为0件，总金额为0元。</w:t>
      </w:r>
    </w:p>
    <w:p>
      <w:pPr>
        <w:pStyle w:val="2"/>
        <w:spacing w:line="560" w:lineRule="exact"/>
        <w:ind w:firstLine="672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Times New Roman" w:hAnsi="Times New Roman" w:eastAsia="仿宋_GB2312"/>
          <w:spacing w:val="8"/>
          <w:kern w:val="0"/>
          <w:sz w:val="32"/>
          <w:szCs w:val="32"/>
        </w:rPr>
        <w:t>二是实际收取的总金额为0元。</w:t>
      </w: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186202"/>
    <w:rsid w:val="001F0BDD"/>
    <w:rsid w:val="00352854"/>
    <w:rsid w:val="00A72B56"/>
    <w:rsid w:val="00DA3040"/>
    <w:rsid w:val="03335E64"/>
    <w:rsid w:val="036901CB"/>
    <w:rsid w:val="04F95927"/>
    <w:rsid w:val="06D009F4"/>
    <w:rsid w:val="07B5666D"/>
    <w:rsid w:val="09F52314"/>
    <w:rsid w:val="0E4F1979"/>
    <w:rsid w:val="0F697597"/>
    <w:rsid w:val="1D85059A"/>
    <w:rsid w:val="2570707C"/>
    <w:rsid w:val="262B15F7"/>
    <w:rsid w:val="27AC7893"/>
    <w:rsid w:val="2A664317"/>
    <w:rsid w:val="2D22013F"/>
    <w:rsid w:val="368B3D89"/>
    <w:rsid w:val="38DA238F"/>
    <w:rsid w:val="3ED3057B"/>
    <w:rsid w:val="40E76D58"/>
    <w:rsid w:val="49D369A8"/>
    <w:rsid w:val="4CAA1234"/>
    <w:rsid w:val="55D97473"/>
    <w:rsid w:val="5AC9014B"/>
    <w:rsid w:val="5E70184D"/>
    <w:rsid w:val="603F6C4C"/>
    <w:rsid w:val="61FC300A"/>
    <w:rsid w:val="65B24793"/>
    <w:rsid w:val="683F234D"/>
    <w:rsid w:val="68F14B14"/>
    <w:rsid w:val="6B0A6DE7"/>
    <w:rsid w:val="6D2C73D5"/>
    <w:rsid w:val="703C5A8F"/>
    <w:rsid w:val="79026921"/>
    <w:rsid w:val="7C1524C9"/>
    <w:rsid w:val="7E4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346</Words>
  <Characters>1977</Characters>
  <Lines>16</Lines>
  <Paragraphs>4</Paragraphs>
  <TotalTime>113</TotalTime>
  <ScaleCrop>false</ScaleCrop>
  <LinksUpToDate>false</LinksUpToDate>
  <CharactersWithSpaces>2319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pc</cp:lastModifiedBy>
  <cp:lastPrinted>2026-01-12T05:47:00Z</cp:lastPrinted>
  <dcterms:modified xsi:type="dcterms:W3CDTF">2026-02-09T01:50:35Z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