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08" w:rsidRDefault="00332008" w:rsidP="00332008">
      <w:pPr>
        <w:pStyle w:val="Default"/>
        <w:jc w:val="center"/>
        <w:rPr>
          <w:rFonts w:ascii="方正小标宋_GBK" w:eastAsia="方正小标宋_GBK" w:hAnsi="Times New Roman"/>
          <w:sz w:val="44"/>
          <w:szCs w:val="44"/>
        </w:rPr>
      </w:pPr>
      <w:r w:rsidRPr="00332008">
        <w:rPr>
          <w:rFonts w:ascii="方正小标宋_GBK" w:eastAsia="方正小标宋_GBK" w:hAnsi="Times New Roman" w:cs="Times New Roman" w:hint="eastAsia"/>
          <w:sz w:val="44"/>
          <w:szCs w:val="44"/>
        </w:rPr>
        <w:t>东高地街道2017</w:t>
      </w:r>
      <w:r w:rsidRPr="00332008">
        <w:rPr>
          <w:rFonts w:ascii="方正小标宋_GBK" w:eastAsia="方正小标宋_GBK" w:hAnsi="Times New Roman" w:hint="eastAsia"/>
          <w:sz w:val="44"/>
          <w:szCs w:val="44"/>
        </w:rPr>
        <w:t>年</w:t>
      </w:r>
    </w:p>
    <w:p w:rsidR="0008618A" w:rsidRDefault="00332008" w:rsidP="00332008">
      <w:pPr>
        <w:pStyle w:val="Default"/>
        <w:jc w:val="center"/>
        <w:rPr>
          <w:rFonts w:ascii="方正小标宋_GBK" w:eastAsia="方正小标宋_GBK"/>
          <w:sz w:val="44"/>
          <w:szCs w:val="44"/>
        </w:rPr>
      </w:pPr>
      <w:r w:rsidRPr="00332008">
        <w:rPr>
          <w:rFonts w:ascii="方正小标宋_GBK" w:eastAsia="方正小标宋_GBK" w:hAnsi="Times New Roman" w:hint="eastAsia"/>
          <w:sz w:val="44"/>
          <w:szCs w:val="44"/>
        </w:rPr>
        <w:t>政府信息公开工</w:t>
      </w:r>
      <w:r w:rsidRPr="00332008">
        <w:rPr>
          <w:rFonts w:ascii="方正小标宋_GBK" w:eastAsia="方正小标宋_GBK" w:hint="eastAsia"/>
          <w:sz w:val="44"/>
          <w:szCs w:val="44"/>
        </w:rPr>
        <w:t>作年度报告</w:t>
      </w:r>
    </w:p>
    <w:p w:rsidR="00332008" w:rsidRDefault="00332008" w:rsidP="00332008">
      <w:pPr>
        <w:ind w:firstLineChars="221" w:firstLine="707"/>
        <w:rPr>
          <w:rFonts w:ascii="仿宋" w:eastAsia="仿宋" w:hAnsi="仿宋"/>
          <w:sz w:val="32"/>
          <w:szCs w:val="32"/>
        </w:rPr>
      </w:pP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在区政府信息公开办的正确指导下，东高地街道2017年按照市、区关于政府信息和政务公开工作的总体部署，认真履行《中华人民共和国政府信息公开条例》规定的法定义务，将政府信息公开工作与</w:t>
      </w:r>
      <w:proofErr w:type="gramStart"/>
      <w:r w:rsidRPr="009F2FA6">
        <w:rPr>
          <w:rFonts w:ascii="仿宋" w:eastAsia="仿宋" w:hAnsi="仿宋" w:hint="eastAsia"/>
          <w:sz w:val="32"/>
          <w:szCs w:val="32"/>
        </w:rPr>
        <w:t>非首都</w:t>
      </w:r>
      <w:proofErr w:type="gramEnd"/>
      <w:r w:rsidRPr="009F2FA6">
        <w:rPr>
          <w:rFonts w:ascii="仿宋" w:eastAsia="仿宋" w:hAnsi="仿宋" w:hint="eastAsia"/>
          <w:sz w:val="32"/>
          <w:szCs w:val="32"/>
        </w:rPr>
        <w:t>功能疏解、地区安全隐患与环境整治、民生保障、社会治理等重点任务相结合，全面推进决策、执行、管理、服务和结果公开，以服务基层、服务群众为重点，不断提升政务公开标准化、规范化水平，现将自查情况简要报告如下：</w:t>
      </w:r>
    </w:p>
    <w:p w:rsidR="00332008" w:rsidRPr="009F2FA6" w:rsidRDefault="00332008" w:rsidP="00332008">
      <w:pPr>
        <w:ind w:firstLineChars="221" w:firstLine="707"/>
        <w:rPr>
          <w:rFonts w:ascii="黑体" w:eastAsia="黑体" w:hAnsi="黑体"/>
          <w:sz w:val="32"/>
          <w:szCs w:val="32"/>
        </w:rPr>
      </w:pPr>
      <w:r w:rsidRPr="009F2FA6">
        <w:rPr>
          <w:rFonts w:ascii="黑体" w:eastAsia="黑体" w:hAnsi="黑体" w:hint="eastAsia"/>
          <w:sz w:val="32"/>
          <w:szCs w:val="32"/>
        </w:rPr>
        <w:t>一、政府信息公开工作完成情况</w:t>
      </w:r>
    </w:p>
    <w:p w:rsidR="00603A47" w:rsidRPr="00603A47" w:rsidRDefault="00332008" w:rsidP="00332008">
      <w:pPr>
        <w:ind w:firstLineChars="221" w:firstLine="707"/>
        <w:rPr>
          <w:rFonts w:ascii="楷体_GB2312" w:eastAsia="楷体_GB2312" w:hAnsi="仿宋"/>
          <w:sz w:val="32"/>
          <w:szCs w:val="32"/>
        </w:rPr>
      </w:pPr>
      <w:r w:rsidRPr="009F2FA6">
        <w:rPr>
          <w:rFonts w:ascii="楷体_GB2312" w:eastAsia="楷体_GB2312" w:hAnsi="仿宋" w:hint="eastAsia"/>
          <w:sz w:val="32"/>
          <w:szCs w:val="32"/>
        </w:rPr>
        <w:t>（一）</w:t>
      </w:r>
      <w:r w:rsidRPr="00332008">
        <w:rPr>
          <w:rFonts w:ascii="楷体_GB2312" w:eastAsia="楷体_GB2312" w:hAnsi="仿宋" w:hint="eastAsia"/>
          <w:sz w:val="32"/>
          <w:szCs w:val="32"/>
        </w:rPr>
        <w:t>《丰台区</w:t>
      </w:r>
      <w:r w:rsidRPr="00332008">
        <w:rPr>
          <w:rFonts w:ascii="楷体_GB2312" w:eastAsia="楷体_GB2312" w:hAnsi="仿宋"/>
          <w:sz w:val="32"/>
          <w:szCs w:val="32"/>
        </w:rPr>
        <w:t>2017</w:t>
      </w:r>
      <w:r w:rsidRPr="00332008">
        <w:rPr>
          <w:rFonts w:ascii="楷体_GB2312" w:eastAsia="楷体_GB2312" w:hAnsi="仿宋" w:hint="eastAsia"/>
          <w:sz w:val="32"/>
          <w:szCs w:val="32"/>
        </w:rPr>
        <w:t>年政务公开工作要点》</w:t>
      </w:r>
      <w:r w:rsidRPr="009F2FA6">
        <w:rPr>
          <w:rFonts w:ascii="楷体_GB2312" w:eastAsia="楷体_GB2312" w:hAnsi="仿宋" w:hint="eastAsia"/>
          <w:sz w:val="32"/>
          <w:szCs w:val="32"/>
        </w:rPr>
        <w:t>完成情况</w:t>
      </w:r>
      <w:r w:rsidR="00603A47" w:rsidRPr="00603A47">
        <w:rPr>
          <w:rFonts w:ascii="楷体_GB2312" w:eastAsia="楷体_GB2312" w:hAnsi="仿宋" w:hint="eastAsia"/>
          <w:sz w:val="32"/>
          <w:szCs w:val="32"/>
        </w:rPr>
        <w:t>以及政府信息公开组织机构、制度建设、渠道场所、教育培训等工作情况</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1.</w:t>
      </w:r>
      <w:proofErr w:type="gramStart"/>
      <w:r w:rsidRPr="009F2FA6">
        <w:rPr>
          <w:rFonts w:ascii="仿宋" w:eastAsia="仿宋" w:hAnsi="仿宋" w:hint="eastAsia"/>
          <w:sz w:val="32"/>
          <w:szCs w:val="32"/>
        </w:rPr>
        <w:t>落实政采程序</w:t>
      </w:r>
      <w:proofErr w:type="gramEnd"/>
      <w:r w:rsidRPr="009F2FA6">
        <w:rPr>
          <w:rFonts w:ascii="仿宋" w:eastAsia="仿宋" w:hAnsi="仿宋" w:hint="eastAsia"/>
          <w:sz w:val="32"/>
          <w:szCs w:val="32"/>
        </w:rPr>
        <w:t>，提供相关材料。针对电脑、复印机、及购买社会化项目均通过政府采购系统上报购买需求，并提交订购材料。</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2.网上公开财政预算决算信息。2017 年财政预算 公 开 的 网 址 为 ：</w:t>
      </w:r>
      <w:r w:rsidRPr="009F2FA6">
        <w:rPr>
          <w:rFonts w:ascii="仿宋" w:eastAsia="仿宋" w:hAnsi="仿宋"/>
          <w:sz w:val="32"/>
          <w:szCs w:val="32"/>
        </w:rPr>
        <w:t>http://www.bjft.gov.cn/n_shownews.html?214564?/XXGK</w:t>
      </w:r>
      <w:r w:rsidRPr="009F2FA6">
        <w:rPr>
          <w:rFonts w:ascii="仿宋" w:eastAsia="仿宋" w:hAnsi="仿宋"/>
          <w:sz w:val="32"/>
          <w:szCs w:val="32"/>
        </w:rPr>
        <w:lastRenderedPageBreak/>
        <w:t>/CZXX/</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3.清理政策性文件及工作。及时在网站公布市、区宣布已经失效的政策性文件，在“通知公告”</w:t>
      </w:r>
      <w:proofErr w:type="gramStart"/>
      <w:r w:rsidRPr="009F2FA6">
        <w:rPr>
          <w:rFonts w:ascii="仿宋" w:eastAsia="仿宋" w:hAnsi="仿宋" w:hint="eastAsia"/>
          <w:sz w:val="32"/>
          <w:szCs w:val="32"/>
        </w:rPr>
        <w:t>栏公开</w:t>
      </w:r>
      <w:proofErr w:type="gramEnd"/>
      <w:r w:rsidRPr="009F2FA6">
        <w:rPr>
          <w:rFonts w:ascii="仿宋" w:eastAsia="仿宋" w:hAnsi="仿宋" w:hint="eastAsia"/>
          <w:sz w:val="32"/>
          <w:szCs w:val="32"/>
        </w:rPr>
        <w:t>了“放管服”改革取消的各类证明取消目录</w:t>
      </w:r>
      <w:r w:rsidRPr="009F2FA6">
        <w:rPr>
          <w:rFonts w:ascii="仿宋" w:eastAsia="仿宋" w:hAnsi="仿宋"/>
          <w:sz w:val="32"/>
          <w:szCs w:val="32"/>
        </w:rPr>
        <w:t>http://dgdjd.bjft.gov.cn/articles/40288acb611cafa8016136764feb017e.html</w:t>
      </w:r>
      <w:r w:rsidRPr="009F2FA6">
        <w:rPr>
          <w:rFonts w:ascii="仿宋" w:eastAsia="仿宋" w:hAnsi="仿宋" w:hint="eastAsia"/>
          <w:sz w:val="32"/>
          <w:szCs w:val="32"/>
        </w:rPr>
        <w:t>，以政务公开促改革、强管理。</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4.及时公布街道重点工作。在东高地街道网站公布了街道办事处2017年重点工作</w:t>
      </w:r>
      <w:r w:rsidRPr="009F2FA6">
        <w:rPr>
          <w:rFonts w:ascii="仿宋" w:eastAsia="仿宋" w:hAnsi="仿宋"/>
          <w:sz w:val="32"/>
          <w:szCs w:val="32"/>
        </w:rPr>
        <w:t>http://dgdjd.bjft.gov.cn/articles/40288acb611cafa80161366e7200017c.html</w:t>
      </w:r>
      <w:r w:rsidRPr="00004241">
        <w:rPr>
          <w:rStyle w:val="a5"/>
          <w:rFonts w:ascii="仿宋" w:eastAsia="仿宋" w:hAnsi="仿宋" w:hint="eastAsia"/>
          <w:color w:val="auto"/>
          <w:sz w:val="32"/>
          <w:szCs w:val="32"/>
          <w:u w:val="none"/>
        </w:rPr>
        <w:t>。</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5.加强公众参与和政民互动。通过街道网站的“领导信箱”、 “意见征集”等栏目加强</w:t>
      </w:r>
      <w:proofErr w:type="gramStart"/>
      <w:r w:rsidRPr="009F2FA6">
        <w:rPr>
          <w:rFonts w:ascii="仿宋" w:eastAsia="仿宋" w:hAnsi="仿宋" w:hint="eastAsia"/>
          <w:sz w:val="32"/>
          <w:szCs w:val="32"/>
        </w:rPr>
        <w:t>政民互动</w:t>
      </w:r>
      <w:proofErr w:type="gramEnd"/>
      <w:r w:rsidRPr="009F2FA6">
        <w:rPr>
          <w:rFonts w:ascii="仿宋" w:eastAsia="仿宋" w:hAnsi="仿宋" w:hint="eastAsia"/>
          <w:sz w:val="32"/>
          <w:szCs w:val="32"/>
        </w:rPr>
        <w:t>，全年处理“领导信箱”信件4条，以政务公开连民心、</w:t>
      </w:r>
      <w:proofErr w:type="gramStart"/>
      <w:r w:rsidRPr="009F2FA6">
        <w:rPr>
          <w:rFonts w:ascii="仿宋" w:eastAsia="仿宋" w:hAnsi="仿宋" w:hint="eastAsia"/>
          <w:sz w:val="32"/>
          <w:szCs w:val="32"/>
        </w:rPr>
        <w:t>促公信</w:t>
      </w:r>
      <w:proofErr w:type="gramEnd"/>
      <w:r w:rsidRPr="009F2FA6">
        <w:rPr>
          <w:rFonts w:ascii="仿宋" w:eastAsia="仿宋" w:hAnsi="仿宋" w:hint="eastAsia"/>
          <w:sz w:val="32"/>
          <w:szCs w:val="32"/>
        </w:rPr>
        <w:t>。</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6.打造民意连接工程，以公开促落实。</w:t>
      </w:r>
      <w:proofErr w:type="gramStart"/>
      <w:r w:rsidRPr="009F2FA6">
        <w:rPr>
          <w:rFonts w:ascii="仿宋" w:eastAsia="仿宋" w:hAnsi="仿宋" w:hint="eastAsia"/>
          <w:sz w:val="32"/>
          <w:szCs w:val="32"/>
        </w:rPr>
        <w:t>围绕问</w:t>
      </w:r>
      <w:proofErr w:type="gramEnd"/>
      <w:r w:rsidRPr="009F2FA6">
        <w:rPr>
          <w:rFonts w:ascii="仿宋" w:eastAsia="仿宋" w:hAnsi="仿宋" w:hint="eastAsia"/>
          <w:sz w:val="32"/>
          <w:szCs w:val="32"/>
        </w:rPr>
        <w:t>需于民、问计于民、问效于民，公开为民办实事项目，发挥人大代表作用，建立互动平台，及时</w:t>
      </w:r>
      <w:proofErr w:type="gramStart"/>
      <w:r w:rsidRPr="009F2FA6">
        <w:rPr>
          <w:rFonts w:ascii="仿宋" w:eastAsia="仿宋" w:hAnsi="仿宋" w:hint="eastAsia"/>
          <w:sz w:val="32"/>
          <w:szCs w:val="32"/>
        </w:rPr>
        <w:t>反映办</w:t>
      </w:r>
      <w:proofErr w:type="gramEnd"/>
      <w:r w:rsidRPr="009F2FA6">
        <w:rPr>
          <w:rFonts w:ascii="仿宋" w:eastAsia="仿宋" w:hAnsi="仿宋" w:hint="eastAsia"/>
          <w:sz w:val="32"/>
          <w:szCs w:val="32"/>
        </w:rPr>
        <w:t>实事项目进展。发布了“地区人大代表为地区民生工程建言献策”</w:t>
      </w:r>
      <w:r w:rsidRPr="009F2FA6">
        <w:rPr>
          <w:rFonts w:ascii="仿宋" w:eastAsia="仿宋" w:hAnsi="仿宋"/>
          <w:sz w:val="32"/>
          <w:szCs w:val="32"/>
        </w:rPr>
        <w:t>http://dgdjd.bjft.gov.cn/articles/40288acb5b0e8163015b196bf45700f9.html</w:t>
      </w:r>
      <w:r w:rsidRPr="009F2FA6">
        <w:rPr>
          <w:rFonts w:ascii="仿宋" w:eastAsia="仿宋" w:hAnsi="仿宋" w:hint="eastAsia"/>
          <w:sz w:val="32"/>
          <w:szCs w:val="32"/>
        </w:rPr>
        <w:t>、“东高地老旧小区外挂电梯昨天正式启用”</w:t>
      </w:r>
      <w:r w:rsidRPr="009F2FA6">
        <w:rPr>
          <w:rFonts w:ascii="仿宋" w:eastAsia="仿宋" w:hAnsi="仿宋"/>
          <w:sz w:val="32"/>
          <w:szCs w:val="32"/>
        </w:rPr>
        <w:t>http://dgdjd.bjft.gov.cn/articles/40288acb5f7f8c29015fa506348b02fb.html</w:t>
      </w:r>
      <w:r w:rsidRPr="009F2FA6">
        <w:rPr>
          <w:rFonts w:ascii="仿宋" w:eastAsia="仿宋" w:hAnsi="仿宋" w:hint="eastAsia"/>
          <w:sz w:val="32"/>
          <w:szCs w:val="32"/>
        </w:rPr>
        <w:t>等信息，将实事项目情况原原本本地</w:t>
      </w:r>
      <w:r w:rsidRPr="009F2FA6">
        <w:rPr>
          <w:rFonts w:ascii="仿宋" w:eastAsia="仿宋" w:hAnsi="仿宋" w:hint="eastAsia"/>
          <w:sz w:val="32"/>
          <w:szCs w:val="32"/>
        </w:rPr>
        <w:lastRenderedPageBreak/>
        <w:t>向群众公开，接受群众的监督。</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7.加强政务公开清单管理。在东高地街道网站的“办事指南”公布了街道、社区两级政务服务清单。东高地街道公共服务事项 目 录 ：</w:t>
      </w:r>
      <w:r w:rsidRPr="009F2FA6">
        <w:rPr>
          <w:rFonts w:ascii="仿宋" w:eastAsia="仿宋" w:hAnsi="仿宋"/>
          <w:sz w:val="32"/>
          <w:szCs w:val="32"/>
        </w:rPr>
        <w:t>http://dgdjd.bjft.gov.cn/articles/40288acb60371b090160c45d2be10910.html</w:t>
      </w:r>
      <w:r w:rsidRPr="009F2FA6">
        <w:rPr>
          <w:rFonts w:ascii="仿宋" w:eastAsia="仿宋" w:hAnsi="仿宋" w:hint="eastAsia"/>
          <w:sz w:val="32"/>
          <w:szCs w:val="32"/>
        </w:rPr>
        <w:t>。东高地街道社区公共服务事项目录 ：</w:t>
      </w:r>
      <w:r w:rsidRPr="009F2FA6">
        <w:rPr>
          <w:rFonts w:ascii="仿宋" w:eastAsia="仿宋" w:hAnsi="仿宋"/>
          <w:sz w:val="32"/>
          <w:szCs w:val="32"/>
        </w:rPr>
        <w:t>http://dgdjd.bjft.gov.cn/articles/40288acb60371b090160c45ddb6a0911.html</w:t>
      </w:r>
      <w:r w:rsidRPr="009F2FA6">
        <w:rPr>
          <w:rFonts w:ascii="仿宋" w:eastAsia="仿宋" w:hAnsi="仿宋" w:hint="eastAsia"/>
          <w:sz w:val="32"/>
          <w:szCs w:val="32"/>
        </w:rPr>
        <w:t>，并及时更新。</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8.加强机关公文公开属性管理。将“五公开”贯穿到公文办理程序，制发并主动公开行政规范性文件，健全了公开属性的审查机制。东高地街道社区治理机制创新任务细化分解</w:t>
      </w:r>
      <w:r w:rsidRPr="009F2FA6">
        <w:rPr>
          <w:rFonts w:ascii="仿宋" w:eastAsia="仿宋" w:hAnsi="仿宋"/>
          <w:sz w:val="32"/>
          <w:szCs w:val="32"/>
        </w:rPr>
        <w:t>http://dgdjd.bjft.gov.cn/articles/40288acb611cafa80161366d3ab9017b.html</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9.做好政策解读和会议文件公示。在街道网站的“通知公告栏”将中央、市级相关会议和重大事项进行转载进行公示，</w:t>
      </w:r>
      <w:r w:rsidRPr="009F2FA6">
        <w:rPr>
          <w:rFonts w:ascii="仿宋" w:eastAsia="仿宋" w:hAnsi="仿宋"/>
          <w:sz w:val="32"/>
          <w:szCs w:val="32"/>
        </w:rPr>
        <w:t>http://dgdjd.bjft.gov.cn/list.html?TZGG?1</w:t>
      </w:r>
      <w:r w:rsidRPr="009F2FA6">
        <w:rPr>
          <w:rFonts w:ascii="仿宋" w:eastAsia="仿宋" w:hAnsi="仿宋" w:hint="eastAsia"/>
          <w:sz w:val="32"/>
          <w:szCs w:val="32"/>
        </w:rPr>
        <w:t>/。</w:t>
      </w:r>
      <w:r w:rsidRPr="009F2FA6">
        <w:rPr>
          <w:rFonts w:ascii="仿宋" w:eastAsia="仿宋" w:hAnsi="仿宋"/>
          <w:sz w:val="32"/>
          <w:szCs w:val="32"/>
        </w:rPr>
        <w:t xml:space="preserve"> </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 xml:space="preserve">10.加强政务公开平台建设。2017年，街道网站更新“机构信息”信息 </w:t>
      </w:r>
      <w:r w:rsidRPr="009F2FA6">
        <w:rPr>
          <w:rFonts w:ascii="仿宋" w:eastAsia="仿宋" w:hAnsi="仿宋"/>
          <w:sz w:val="32"/>
          <w:szCs w:val="32"/>
        </w:rPr>
        <w:t>3</w:t>
      </w:r>
      <w:r w:rsidRPr="009F2FA6">
        <w:rPr>
          <w:rFonts w:ascii="仿宋" w:eastAsia="仿宋" w:hAnsi="仿宋" w:hint="eastAsia"/>
          <w:sz w:val="32"/>
          <w:szCs w:val="32"/>
        </w:rPr>
        <w:t>条，“领导介绍”信息 10 条，“公共服务管理事项 123条，在街道图书阅览室设置政府公报阅览架，及时更新相关信息，加强了网络和实体公开平台的建设，为群</w:t>
      </w:r>
      <w:r w:rsidRPr="009F2FA6">
        <w:rPr>
          <w:rFonts w:ascii="仿宋" w:eastAsia="仿宋" w:hAnsi="仿宋" w:hint="eastAsia"/>
          <w:sz w:val="32"/>
          <w:szCs w:val="32"/>
        </w:rPr>
        <w:lastRenderedPageBreak/>
        <w:t>众获取政府信息提供了便利。</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11.规范依申请公开工作。</w:t>
      </w:r>
      <w:proofErr w:type="gramStart"/>
      <w:r w:rsidRPr="009F2FA6">
        <w:rPr>
          <w:rFonts w:ascii="仿宋" w:eastAsia="仿宋" w:hAnsi="仿宋" w:hint="eastAsia"/>
          <w:sz w:val="32"/>
          <w:szCs w:val="32"/>
        </w:rPr>
        <w:t>畅通依</w:t>
      </w:r>
      <w:proofErr w:type="gramEnd"/>
      <w:r w:rsidRPr="009F2FA6">
        <w:rPr>
          <w:rFonts w:ascii="仿宋" w:eastAsia="仿宋" w:hAnsi="仿宋" w:hint="eastAsia"/>
          <w:sz w:val="32"/>
          <w:szCs w:val="32"/>
        </w:rPr>
        <w:t>申请公开受理渠道，全年共受理并按时办理依申请公开事项</w:t>
      </w:r>
      <w:r w:rsidRPr="009F2FA6">
        <w:rPr>
          <w:rFonts w:ascii="仿宋" w:eastAsia="仿宋" w:hAnsi="仿宋"/>
          <w:sz w:val="32"/>
          <w:szCs w:val="32"/>
        </w:rPr>
        <w:t>3</w:t>
      </w:r>
      <w:r w:rsidRPr="009F2FA6">
        <w:rPr>
          <w:rFonts w:ascii="仿宋" w:eastAsia="仿宋" w:hAnsi="仿宋" w:hint="eastAsia"/>
          <w:sz w:val="32"/>
          <w:szCs w:val="32"/>
        </w:rPr>
        <w:t xml:space="preserve">件（当面申请 1件、网络申请 </w:t>
      </w:r>
      <w:r w:rsidRPr="009F2FA6">
        <w:rPr>
          <w:rFonts w:ascii="仿宋" w:eastAsia="仿宋" w:hAnsi="仿宋"/>
          <w:sz w:val="32"/>
          <w:szCs w:val="32"/>
        </w:rPr>
        <w:t>2</w:t>
      </w:r>
      <w:r w:rsidRPr="009F2FA6">
        <w:rPr>
          <w:rFonts w:ascii="仿宋" w:eastAsia="仿宋" w:hAnsi="仿宋" w:hint="eastAsia"/>
          <w:sz w:val="32"/>
          <w:szCs w:val="32"/>
        </w:rPr>
        <w:t xml:space="preserve"> 件），全部依法依规按时予以答复，其中同意公开 3件，全年接听业务办理咨询电话</w:t>
      </w:r>
      <w:r w:rsidRPr="009F2FA6">
        <w:rPr>
          <w:rFonts w:ascii="仿宋" w:eastAsia="仿宋" w:hAnsi="仿宋"/>
          <w:sz w:val="32"/>
          <w:szCs w:val="32"/>
        </w:rPr>
        <w:t>2000</w:t>
      </w:r>
      <w:r w:rsidRPr="009F2FA6">
        <w:rPr>
          <w:rFonts w:ascii="仿宋" w:eastAsia="仿宋" w:hAnsi="仿宋" w:hint="eastAsia"/>
          <w:sz w:val="32"/>
          <w:szCs w:val="32"/>
        </w:rPr>
        <w:t>余次，通过多渠道的政务公开，回应社会关切，提升了政府的执行力和公信力。</w:t>
      </w:r>
    </w:p>
    <w:p w:rsidR="00332008" w:rsidRPr="009F2FA6"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12.加强政务公开领导，推进政务公开评估和考核。一是及时调整组织领导机构。办事处领导变动后，及时调整政府信息公开工作领导小组成员，重新确定了以办事处主任高松为组长、副主任李欣为副组长，各科室和各社区为成员的政府信息公开工作领导小组。二是进一步明确责任分工。由办公室牵头，统筹指导科室开展政府信息公开工作，宣传统战部加强媒体信息的审核公布，及时上报和撰写经验性工作信息，其他科室和社区居委会在信息制作和线索提供方面给予强有力的支撑。三是建立和完善相关的工作制度：领导责任制，建立起主要领导负总责、分管领导具体专抓、科室协调配合的工作机制；政务公开长效机制，确保政务公开工作有人管、有人抓，形成长效管理机制；定期检查考核制度，经常性开展政务公开自查，对存在的问题限期整改，及时汇报整改结果。</w:t>
      </w:r>
    </w:p>
    <w:p w:rsidR="00332008" w:rsidRDefault="00332008" w:rsidP="00332008">
      <w:pPr>
        <w:ind w:firstLineChars="221" w:firstLine="707"/>
        <w:rPr>
          <w:rFonts w:ascii="仿宋" w:eastAsia="仿宋" w:hAnsi="仿宋"/>
          <w:sz w:val="32"/>
          <w:szCs w:val="32"/>
        </w:rPr>
      </w:pPr>
      <w:r w:rsidRPr="009F2FA6">
        <w:rPr>
          <w:rFonts w:ascii="仿宋" w:eastAsia="仿宋" w:hAnsi="仿宋" w:hint="eastAsia"/>
          <w:sz w:val="32"/>
          <w:szCs w:val="32"/>
        </w:rPr>
        <w:t>13.加强政务公开队伍建设，注重专业理论学习和业务</w:t>
      </w:r>
      <w:r w:rsidRPr="009F2FA6">
        <w:rPr>
          <w:rFonts w:ascii="仿宋" w:eastAsia="仿宋" w:hAnsi="仿宋" w:hint="eastAsia"/>
          <w:sz w:val="32"/>
          <w:szCs w:val="32"/>
        </w:rPr>
        <w:lastRenderedPageBreak/>
        <w:t>培训。一是制定了政务公开培训计划，明确了培训内容、责任科室、参加人员等要素；二是及时反馈政务公开相关文件，积极参与区信息公开办组织的业务轮训工作。</w:t>
      </w:r>
    </w:p>
    <w:p w:rsidR="00603A47" w:rsidRDefault="00603A47" w:rsidP="00332008">
      <w:pPr>
        <w:ind w:firstLineChars="221" w:firstLine="707"/>
        <w:rPr>
          <w:rFonts w:ascii="楷体_GB2312" w:eastAsia="楷体_GB2312" w:hAnsi="仿宋"/>
          <w:sz w:val="32"/>
          <w:szCs w:val="32"/>
        </w:rPr>
      </w:pPr>
      <w:r w:rsidRPr="009F2FA6">
        <w:rPr>
          <w:rFonts w:ascii="楷体_GB2312" w:eastAsia="楷体_GB2312" w:hAnsi="仿宋" w:hint="eastAsia"/>
          <w:sz w:val="32"/>
          <w:szCs w:val="32"/>
        </w:rPr>
        <w:t>（二）</w:t>
      </w:r>
      <w:r>
        <w:rPr>
          <w:rFonts w:ascii="楷体_GB2312" w:eastAsia="楷体_GB2312" w:hAnsi="仿宋" w:hint="eastAsia"/>
          <w:sz w:val="32"/>
          <w:szCs w:val="32"/>
        </w:rPr>
        <w:t>主动公开情况</w:t>
      </w:r>
    </w:p>
    <w:p w:rsidR="00603A47" w:rsidRDefault="00603A47" w:rsidP="00332008">
      <w:pPr>
        <w:ind w:firstLineChars="221" w:firstLine="707"/>
        <w:rPr>
          <w:rFonts w:ascii="仿宋" w:eastAsia="仿宋" w:hAnsi="仿宋"/>
          <w:sz w:val="32"/>
          <w:szCs w:val="32"/>
        </w:rPr>
      </w:pPr>
      <w:r w:rsidRPr="00603A47">
        <w:rPr>
          <w:rFonts w:ascii="仿宋" w:eastAsia="仿宋" w:hAnsi="仿宋" w:hint="eastAsia"/>
          <w:sz w:val="32"/>
          <w:szCs w:val="32"/>
        </w:rPr>
        <w:t>2017年本机关主动公开信息共357条，其中，</w:t>
      </w:r>
      <w:r w:rsidRPr="00603A47">
        <w:rPr>
          <w:rFonts w:ascii="仿宋" w:eastAsia="仿宋" w:hAnsi="仿宋"/>
          <w:sz w:val="32"/>
          <w:szCs w:val="32"/>
        </w:rPr>
        <w:t>主动公开规范性文件数</w:t>
      </w:r>
      <w:r w:rsidRPr="00603A47">
        <w:rPr>
          <w:rFonts w:ascii="仿宋" w:eastAsia="仿宋" w:hAnsi="仿宋" w:hint="eastAsia"/>
          <w:sz w:val="32"/>
          <w:szCs w:val="32"/>
        </w:rPr>
        <w:t>357条，</w:t>
      </w:r>
      <w:r w:rsidRPr="00603A47">
        <w:rPr>
          <w:rFonts w:ascii="仿宋" w:eastAsia="仿宋" w:hAnsi="仿宋"/>
          <w:sz w:val="32"/>
          <w:szCs w:val="32"/>
        </w:rPr>
        <w:t>制发规范性文件总数</w:t>
      </w:r>
      <w:r w:rsidRPr="00603A47">
        <w:rPr>
          <w:rFonts w:ascii="仿宋" w:eastAsia="仿宋" w:hAnsi="仿宋" w:hint="eastAsia"/>
          <w:sz w:val="32"/>
          <w:szCs w:val="32"/>
        </w:rPr>
        <w:t>0件</w:t>
      </w:r>
      <w:r>
        <w:rPr>
          <w:rFonts w:ascii="仿宋" w:eastAsia="仿宋" w:hAnsi="仿宋" w:hint="eastAsia"/>
          <w:sz w:val="32"/>
          <w:szCs w:val="32"/>
        </w:rPr>
        <w:t>。</w:t>
      </w:r>
    </w:p>
    <w:p w:rsidR="00603A47" w:rsidRDefault="00603A47" w:rsidP="00332008">
      <w:pPr>
        <w:ind w:firstLineChars="221" w:firstLine="707"/>
        <w:rPr>
          <w:rFonts w:ascii="楷体_GB2312" w:eastAsia="楷体_GB2312" w:hAnsi="仿宋"/>
          <w:sz w:val="32"/>
          <w:szCs w:val="32"/>
        </w:rPr>
      </w:pPr>
      <w:r w:rsidRPr="009F2FA6">
        <w:rPr>
          <w:rFonts w:ascii="楷体_GB2312" w:eastAsia="楷体_GB2312" w:hAnsi="仿宋" w:hint="eastAsia"/>
          <w:sz w:val="32"/>
          <w:szCs w:val="32"/>
        </w:rPr>
        <w:t>（</w:t>
      </w:r>
      <w:r>
        <w:rPr>
          <w:rFonts w:ascii="楷体_GB2312" w:eastAsia="楷体_GB2312" w:hAnsi="仿宋" w:hint="eastAsia"/>
          <w:sz w:val="32"/>
          <w:szCs w:val="32"/>
        </w:rPr>
        <w:t>三</w:t>
      </w:r>
      <w:r w:rsidRPr="009F2FA6">
        <w:rPr>
          <w:rFonts w:ascii="楷体_GB2312" w:eastAsia="楷体_GB2312" w:hAnsi="仿宋" w:hint="eastAsia"/>
          <w:sz w:val="32"/>
          <w:szCs w:val="32"/>
        </w:rPr>
        <w:t>）</w:t>
      </w:r>
      <w:r>
        <w:rPr>
          <w:rFonts w:ascii="楷体_GB2312" w:eastAsia="楷体_GB2312" w:hAnsi="仿宋" w:hint="eastAsia"/>
          <w:sz w:val="32"/>
          <w:szCs w:val="32"/>
        </w:rPr>
        <w:t>依申请公开情况</w:t>
      </w:r>
    </w:p>
    <w:p w:rsidR="00332008" w:rsidRDefault="00603A47" w:rsidP="002B1A13">
      <w:pPr>
        <w:ind w:firstLineChars="221" w:firstLine="707"/>
        <w:rPr>
          <w:rFonts w:ascii="仿宋" w:eastAsia="仿宋" w:hAnsi="仿宋"/>
          <w:sz w:val="32"/>
          <w:szCs w:val="32"/>
        </w:rPr>
      </w:pPr>
      <w:r w:rsidRPr="00603A47">
        <w:rPr>
          <w:rFonts w:ascii="仿宋" w:eastAsia="仿宋" w:hAnsi="仿宋" w:hint="eastAsia"/>
          <w:sz w:val="32"/>
          <w:szCs w:val="32"/>
        </w:rPr>
        <w:t>2017年本机关共收到依申请公开3件，其中，当面申请1件，网络申请1件，信函申请1件，均属于可以公开内容，全部按照《中华人民共和国政府信息公开条例》要求及时妥善</w:t>
      </w:r>
      <w:r w:rsidRPr="00B02D5E">
        <w:rPr>
          <w:rFonts w:ascii="仿宋" w:eastAsia="仿宋" w:hAnsi="仿宋" w:hint="eastAsia"/>
          <w:sz w:val="32"/>
          <w:szCs w:val="32"/>
        </w:rPr>
        <w:t>答复</w:t>
      </w:r>
      <w:r w:rsidRPr="00603A47">
        <w:rPr>
          <w:rFonts w:ascii="仿宋" w:eastAsia="仿宋" w:hAnsi="仿宋" w:hint="eastAsia"/>
          <w:sz w:val="32"/>
          <w:szCs w:val="32"/>
        </w:rPr>
        <w:t>。</w:t>
      </w:r>
      <w:r>
        <w:rPr>
          <w:rFonts w:ascii="仿宋" w:eastAsia="仿宋" w:hAnsi="仿宋" w:hint="eastAsia"/>
          <w:sz w:val="32"/>
          <w:szCs w:val="32"/>
        </w:rPr>
        <w:t>全年无</w:t>
      </w:r>
      <w:r w:rsidRPr="00603A47">
        <w:rPr>
          <w:rFonts w:ascii="仿宋" w:eastAsia="仿宋" w:hAnsi="仿宋" w:hint="eastAsia"/>
          <w:sz w:val="32"/>
          <w:szCs w:val="32"/>
        </w:rPr>
        <w:t>因政府信息公开申请行政复议、提起行政诉讼的情况</w:t>
      </w:r>
      <w:r>
        <w:rPr>
          <w:rFonts w:ascii="仿宋" w:eastAsia="仿宋" w:hAnsi="仿宋" w:hint="eastAsia"/>
          <w:sz w:val="32"/>
          <w:szCs w:val="32"/>
        </w:rPr>
        <w:t>。</w:t>
      </w:r>
      <w:r w:rsidR="00B02D5E">
        <w:rPr>
          <w:rFonts w:ascii="仿宋" w:eastAsia="仿宋" w:hAnsi="仿宋" w:hint="eastAsia"/>
          <w:sz w:val="32"/>
          <w:szCs w:val="32"/>
        </w:rPr>
        <w:t>全年无</w:t>
      </w:r>
      <w:r w:rsidR="00B02D5E" w:rsidRPr="00B02D5E">
        <w:rPr>
          <w:rFonts w:ascii="仿宋" w:eastAsia="仿宋" w:hAnsi="仿宋" w:hint="eastAsia"/>
          <w:sz w:val="32"/>
          <w:szCs w:val="32"/>
        </w:rPr>
        <w:t>政府信息公开收费以及免除费用的情况。</w:t>
      </w:r>
    </w:p>
    <w:p w:rsidR="002B1A13" w:rsidRDefault="002B1A13" w:rsidP="002B1A13">
      <w:pPr>
        <w:ind w:firstLineChars="221" w:firstLine="707"/>
        <w:rPr>
          <w:rFonts w:ascii="黑体" w:eastAsia="黑体" w:hAnsi="黑体"/>
          <w:sz w:val="32"/>
          <w:szCs w:val="32"/>
        </w:rPr>
      </w:pPr>
      <w:r>
        <w:rPr>
          <w:rFonts w:ascii="黑体" w:eastAsia="黑体" w:hAnsi="黑体" w:hint="eastAsia"/>
          <w:sz w:val="32"/>
          <w:szCs w:val="32"/>
        </w:rPr>
        <w:t>二</w:t>
      </w:r>
      <w:r w:rsidRPr="009F2FA6">
        <w:rPr>
          <w:rFonts w:ascii="黑体" w:eastAsia="黑体" w:hAnsi="黑体" w:hint="eastAsia"/>
          <w:sz w:val="32"/>
          <w:szCs w:val="32"/>
        </w:rPr>
        <w:t>、</w:t>
      </w:r>
      <w:r>
        <w:rPr>
          <w:rFonts w:ascii="黑体" w:eastAsia="黑体" w:hAnsi="黑体" w:hint="eastAsia"/>
          <w:sz w:val="32"/>
          <w:szCs w:val="32"/>
        </w:rPr>
        <w:t>存在的不足及改进措施</w:t>
      </w:r>
    </w:p>
    <w:p w:rsidR="002B1A13" w:rsidRPr="003D7BE4" w:rsidRDefault="002B1A13" w:rsidP="002B1A13">
      <w:pPr>
        <w:widowControl/>
        <w:spacing w:line="600" w:lineRule="exact"/>
        <w:ind w:firstLineChars="200" w:firstLine="640"/>
        <w:outlineLvl w:val="0"/>
        <w:rPr>
          <w:rFonts w:ascii="仿宋_GB2312" w:eastAsia="仿宋_GB2312" w:hAnsi="华文中宋"/>
          <w:sz w:val="32"/>
          <w:szCs w:val="32"/>
        </w:rPr>
      </w:pPr>
      <w:r w:rsidRPr="00442A70">
        <w:rPr>
          <w:rFonts w:ascii="仿宋_GB2312" w:eastAsia="仿宋_GB2312" w:hAnsi="华文中宋" w:hint="eastAsia"/>
          <w:sz w:val="32"/>
          <w:szCs w:val="32"/>
        </w:rPr>
        <w:t>20</w:t>
      </w:r>
      <w:r>
        <w:rPr>
          <w:rFonts w:ascii="仿宋_GB2312" w:eastAsia="仿宋_GB2312" w:hAnsi="华文中宋" w:hint="eastAsia"/>
          <w:sz w:val="32"/>
          <w:szCs w:val="32"/>
        </w:rPr>
        <w:t>17</w:t>
      </w:r>
      <w:r w:rsidRPr="00442A70">
        <w:rPr>
          <w:rFonts w:ascii="仿宋_GB2312" w:eastAsia="仿宋_GB2312" w:hAnsi="华文中宋" w:hint="eastAsia"/>
          <w:sz w:val="32"/>
          <w:szCs w:val="32"/>
        </w:rPr>
        <w:t>年，</w:t>
      </w:r>
      <w:r>
        <w:rPr>
          <w:rFonts w:ascii="仿宋_GB2312" w:eastAsia="仿宋_GB2312" w:hAnsi="华文中宋" w:hint="eastAsia"/>
          <w:sz w:val="32"/>
          <w:szCs w:val="32"/>
        </w:rPr>
        <w:t>东高地街道政府</w:t>
      </w:r>
      <w:r w:rsidRPr="00442A70">
        <w:rPr>
          <w:rFonts w:ascii="仿宋_GB2312" w:eastAsia="仿宋_GB2312" w:hAnsi="华文中宋" w:hint="eastAsia"/>
          <w:sz w:val="32"/>
          <w:szCs w:val="32"/>
        </w:rPr>
        <w:t>信息公开工作稳步推进，取得了一</w:t>
      </w:r>
      <w:r w:rsidRPr="003D7BE4">
        <w:rPr>
          <w:rFonts w:ascii="仿宋_GB2312" w:eastAsia="仿宋_GB2312" w:hAnsi="华文中宋" w:hint="eastAsia"/>
          <w:sz w:val="32"/>
          <w:szCs w:val="32"/>
        </w:rPr>
        <w:t>定的成效，但还存在着</w:t>
      </w:r>
      <w:r w:rsidRPr="003D7BE4">
        <w:rPr>
          <w:rFonts w:ascii="仿宋_GB2312" w:eastAsia="仿宋_GB2312" w:hint="eastAsia"/>
          <w:color w:val="000000"/>
          <w:sz w:val="32"/>
          <w:szCs w:val="32"/>
        </w:rPr>
        <w:t>政府主动公开信息内容与公众的需求有待于进一步对接、政府信息公开工作居民参与积极性有待于进一步加强、政府主动公开信息机制有待于进一步完善</w:t>
      </w:r>
      <w:r w:rsidRPr="003D7BE4">
        <w:rPr>
          <w:rFonts w:ascii="仿宋_GB2312" w:eastAsia="仿宋_GB2312" w:hAnsi="华文中宋" w:hint="eastAsia"/>
          <w:sz w:val="32"/>
          <w:szCs w:val="32"/>
        </w:rPr>
        <w:t>等问题。对此，我街道将进一步加大政府信息公开工作力度，努力提高政府信息公开工作的质量和水平。</w:t>
      </w:r>
    </w:p>
    <w:p w:rsidR="002B1A13" w:rsidRPr="00124A42" w:rsidRDefault="002B1A13" w:rsidP="002B1A13">
      <w:pPr>
        <w:widowControl/>
        <w:spacing w:line="600" w:lineRule="exact"/>
        <w:ind w:firstLineChars="200" w:firstLine="643"/>
        <w:rPr>
          <w:rFonts w:ascii="仿宋_GB2312" w:eastAsia="仿宋_GB2312"/>
          <w:color w:val="000000"/>
          <w:sz w:val="30"/>
          <w:szCs w:val="30"/>
        </w:rPr>
      </w:pPr>
      <w:r w:rsidRPr="00EE69A6">
        <w:rPr>
          <w:rFonts w:ascii="楷体" w:eastAsia="楷体" w:hAnsi="楷体" w:hint="eastAsia"/>
          <w:b/>
          <w:color w:val="000000"/>
          <w:sz w:val="32"/>
          <w:szCs w:val="32"/>
        </w:rPr>
        <w:t>一是要加强调研。</w:t>
      </w:r>
      <w:r w:rsidRPr="003D7BE4">
        <w:rPr>
          <w:rFonts w:ascii="仿宋_GB2312" w:eastAsia="仿宋_GB2312" w:hint="eastAsia"/>
          <w:color w:val="000000"/>
          <w:sz w:val="32"/>
          <w:szCs w:val="32"/>
        </w:rPr>
        <w:t>到基层群众中了解居民最想</w:t>
      </w:r>
      <w:r w:rsidRPr="00124A42">
        <w:rPr>
          <w:rFonts w:ascii="仿宋_GB2312" w:eastAsia="仿宋_GB2312" w:hint="eastAsia"/>
          <w:color w:val="000000"/>
          <w:sz w:val="30"/>
          <w:szCs w:val="30"/>
        </w:rPr>
        <w:t>知道的信息，建立与群众的经常沟通机制。同时，要定期召开会议、组织</w:t>
      </w:r>
      <w:r w:rsidRPr="00124A42">
        <w:rPr>
          <w:rFonts w:ascii="仿宋_GB2312" w:eastAsia="仿宋_GB2312" w:hint="eastAsia"/>
          <w:color w:val="000000"/>
          <w:sz w:val="30"/>
          <w:szCs w:val="30"/>
        </w:rPr>
        <w:lastRenderedPageBreak/>
        <w:t>培训，从而拓宽居民反映诉求的渠道。在信息提供中应该强化服务意识，把它当成一种面向社会公众提供的服务，才能更好地向群众提供信息。</w:t>
      </w:r>
    </w:p>
    <w:p w:rsidR="002B1A13" w:rsidRPr="00EE69A6" w:rsidRDefault="002B1A13" w:rsidP="002B1A13">
      <w:pPr>
        <w:widowControl/>
        <w:spacing w:line="600" w:lineRule="exact"/>
        <w:ind w:firstLineChars="200" w:firstLine="643"/>
        <w:rPr>
          <w:rFonts w:ascii="仿宋_GB2312" w:eastAsia="仿宋_GB2312"/>
          <w:color w:val="000000"/>
          <w:sz w:val="30"/>
          <w:szCs w:val="30"/>
        </w:rPr>
      </w:pPr>
      <w:r w:rsidRPr="00EE69A6">
        <w:rPr>
          <w:rFonts w:ascii="楷体" w:eastAsia="楷体" w:hAnsi="楷体" w:hint="eastAsia"/>
          <w:b/>
          <w:color w:val="000000"/>
          <w:sz w:val="32"/>
          <w:szCs w:val="32"/>
        </w:rPr>
        <w:t>二是</w:t>
      </w:r>
      <w:r w:rsidR="00321E87">
        <w:rPr>
          <w:rFonts w:ascii="楷体" w:eastAsia="楷体" w:hAnsi="楷体" w:hint="eastAsia"/>
          <w:b/>
          <w:color w:val="000000"/>
          <w:sz w:val="32"/>
          <w:szCs w:val="32"/>
        </w:rPr>
        <w:t>要实施</w:t>
      </w:r>
      <w:r w:rsidRPr="00EE69A6">
        <w:rPr>
          <w:rFonts w:ascii="楷体" w:eastAsia="楷体" w:hAnsi="楷体" w:hint="eastAsia"/>
          <w:b/>
          <w:color w:val="000000"/>
          <w:sz w:val="32"/>
          <w:szCs w:val="32"/>
        </w:rPr>
        <w:t>模拟演练。</w:t>
      </w:r>
      <w:r w:rsidR="00321E87" w:rsidRPr="00321E87">
        <w:rPr>
          <w:rFonts w:ascii="仿宋_GB2312" w:eastAsia="仿宋_GB2312" w:hint="eastAsia"/>
          <w:color w:val="000000"/>
          <w:sz w:val="30"/>
          <w:szCs w:val="30"/>
        </w:rPr>
        <w:t>由</w:t>
      </w:r>
      <w:r w:rsidRPr="00EE69A6">
        <w:rPr>
          <w:rFonts w:ascii="仿宋_GB2312" w:eastAsia="仿宋_GB2312" w:hint="eastAsia"/>
          <w:color w:val="000000"/>
          <w:sz w:val="30"/>
          <w:szCs w:val="30"/>
        </w:rPr>
        <w:t>行政办制定演练预案，设计不同场景，模拟第三方调查，建设不同情</w:t>
      </w:r>
      <w:bookmarkStart w:id="0" w:name="_GoBack"/>
      <w:bookmarkEnd w:id="0"/>
      <w:r w:rsidRPr="00EE69A6">
        <w:rPr>
          <w:rFonts w:ascii="仿宋_GB2312" w:eastAsia="仿宋_GB2312" w:hint="eastAsia"/>
          <w:color w:val="000000"/>
          <w:sz w:val="30"/>
          <w:szCs w:val="30"/>
        </w:rPr>
        <w:t>况居民的需求，对相关部门提请相关问题的公开申请，</w:t>
      </w:r>
      <w:r w:rsidR="00321E87">
        <w:rPr>
          <w:rFonts w:ascii="仿宋_GB2312" w:eastAsia="仿宋_GB2312" w:hint="eastAsia"/>
          <w:color w:val="000000"/>
          <w:sz w:val="30"/>
          <w:szCs w:val="30"/>
        </w:rPr>
        <w:t>以熟悉已申请公开工作流程</w:t>
      </w:r>
      <w:r w:rsidRPr="00EE69A6">
        <w:rPr>
          <w:rFonts w:ascii="仿宋_GB2312" w:eastAsia="仿宋_GB2312" w:hint="eastAsia"/>
          <w:color w:val="000000"/>
          <w:sz w:val="30"/>
          <w:szCs w:val="30"/>
        </w:rPr>
        <w:t>。</w:t>
      </w:r>
    </w:p>
    <w:p w:rsidR="002B1A13" w:rsidRDefault="002B1A13" w:rsidP="002B1A13">
      <w:pPr>
        <w:ind w:firstLineChars="221" w:firstLine="710"/>
        <w:rPr>
          <w:rFonts w:ascii="仿宋_GB2312" w:eastAsia="仿宋_GB2312"/>
          <w:color w:val="000000"/>
          <w:sz w:val="30"/>
          <w:szCs w:val="30"/>
        </w:rPr>
      </w:pPr>
      <w:r w:rsidRPr="00EE69A6">
        <w:rPr>
          <w:rFonts w:ascii="楷体" w:eastAsia="楷体" w:hAnsi="楷体" w:hint="eastAsia"/>
          <w:b/>
          <w:color w:val="000000"/>
          <w:sz w:val="32"/>
          <w:szCs w:val="32"/>
        </w:rPr>
        <w:t>三是夯实工作机制基础。</w:t>
      </w:r>
      <w:r w:rsidRPr="00124A42">
        <w:rPr>
          <w:rFonts w:ascii="仿宋_GB2312" w:eastAsia="仿宋_GB2312" w:hint="eastAsia"/>
          <w:color w:val="000000"/>
          <w:sz w:val="30"/>
          <w:szCs w:val="30"/>
        </w:rPr>
        <w:t>要建立一整套的信息筛选和发布机制，建立相应的归类查询制度。在门户网站上，以专栏的形式，将群众急需的信息及时地向外发布。</w:t>
      </w:r>
    </w:p>
    <w:p w:rsidR="00C80D8F" w:rsidRDefault="00C80D8F" w:rsidP="00C80D8F">
      <w:pPr>
        <w:ind w:firstLineChars="221" w:firstLine="663"/>
        <w:rPr>
          <w:rFonts w:ascii="仿宋_GB2312" w:eastAsia="仿宋_GB2312"/>
          <w:color w:val="000000"/>
          <w:sz w:val="30"/>
          <w:szCs w:val="30"/>
        </w:rPr>
      </w:pPr>
    </w:p>
    <w:p w:rsidR="00C80D8F" w:rsidRDefault="00C80D8F" w:rsidP="00C80D8F">
      <w:pPr>
        <w:ind w:firstLineChars="221" w:firstLine="663"/>
        <w:rPr>
          <w:rFonts w:ascii="仿宋_GB2312" w:eastAsia="仿宋_GB2312"/>
          <w:color w:val="000000"/>
          <w:sz w:val="30"/>
          <w:szCs w:val="30"/>
        </w:rPr>
      </w:pPr>
    </w:p>
    <w:p w:rsidR="00C80D8F" w:rsidRDefault="00C80D8F" w:rsidP="00C80D8F">
      <w:pPr>
        <w:ind w:firstLineChars="221" w:firstLine="663"/>
        <w:rPr>
          <w:rFonts w:ascii="仿宋_GB2312" w:eastAsia="仿宋_GB2312"/>
          <w:color w:val="000000"/>
          <w:sz w:val="30"/>
          <w:szCs w:val="30"/>
        </w:rPr>
      </w:pPr>
    </w:p>
    <w:p w:rsidR="00C80D8F" w:rsidRDefault="00C80D8F" w:rsidP="00C80D8F">
      <w:pPr>
        <w:ind w:firstLineChars="221" w:firstLine="663"/>
        <w:rPr>
          <w:rFonts w:ascii="仿宋_GB2312" w:eastAsia="仿宋_GB2312"/>
          <w:color w:val="000000"/>
          <w:sz w:val="30"/>
          <w:szCs w:val="30"/>
        </w:rPr>
      </w:pPr>
    </w:p>
    <w:p w:rsidR="00C80D8F" w:rsidRDefault="00C80D8F" w:rsidP="00C80D8F">
      <w:pPr>
        <w:ind w:firstLineChars="221" w:firstLine="663"/>
        <w:jc w:val="right"/>
        <w:rPr>
          <w:rFonts w:ascii="仿宋_GB2312" w:eastAsia="仿宋_GB2312"/>
          <w:color w:val="000000"/>
          <w:sz w:val="30"/>
          <w:szCs w:val="30"/>
        </w:rPr>
      </w:pPr>
      <w:r>
        <w:rPr>
          <w:rFonts w:ascii="仿宋_GB2312" w:eastAsia="仿宋_GB2312" w:hint="eastAsia"/>
          <w:color w:val="000000"/>
          <w:sz w:val="30"/>
          <w:szCs w:val="30"/>
        </w:rPr>
        <w:t>东高地街道办事处</w:t>
      </w:r>
    </w:p>
    <w:p w:rsidR="00C80D8F" w:rsidRPr="00332008" w:rsidRDefault="00C80D8F" w:rsidP="00C80D8F">
      <w:pPr>
        <w:ind w:firstLineChars="221" w:firstLine="663"/>
        <w:jc w:val="right"/>
        <w:rPr>
          <w:rFonts w:ascii="仿宋" w:eastAsia="仿宋" w:hAnsi="仿宋"/>
          <w:sz w:val="32"/>
          <w:szCs w:val="32"/>
        </w:rPr>
      </w:pPr>
      <w:r>
        <w:rPr>
          <w:rFonts w:ascii="仿宋_GB2312" w:eastAsia="仿宋_GB2312" w:hint="eastAsia"/>
          <w:color w:val="000000"/>
          <w:sz w:val="30"/>
          <w:szCs w:val="30"/>
        </w:rPr>
        <w:t>2018年2月1日</w:t>
      </w:r>
    </w:p>
    <w:sectPr w:rsidR="00C80D8F" w:rsidRPr="003320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9D" w:rsidRDefault="00601A9D" w:rsidP="00332008">
      <w:r>
        <w:separator/>
      </w:r>
    </w:p>
  </w:endnote>
  <w:endnote w:type="continuationSeparator" w:id="0">
    <w:p w:rsidR="00601A9D" w:rsidRDefault="00601A9D" w:rsidP="0033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FangSong">
    <w:altName w:val="·..."/>
    <w:panose1 w:val="00000000000000000000"/>
    <w:charset w:val="00"/>
    <w:family w:val="swiss"/>
    <w:notTrueType/>
    <w:pitch w:val="default"/>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9D" w:rsidRDefault="00601A9D" w:rsidP="00332008">
      <w:r>
        <w:separator/>
      </w:r>
    </w:p>
  </w:footnote>
  <w:footnote w:type="continuationSeparator" w:id="0">
    <w:p w:rsidR="00601A9D" w:rsidRDefault="00601A9D" w:rsidP="00332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1E"/>
    <w:rsid w:val="00004241"/>
    <w:rsid w:val="0008618A"/>
    <w:rsid w:val="00294610"/>
    <w:rsid w:val="002B1A13"/>
    <w:rsid w:val="00321E87"/>
    <w:rsid w:val="00332008"/>
    <w:rsid w:val="00601A9D"/>
    <w:rsid w:val="00603A47"/>
    <w:rsid w:val="008F09DD"/>
    <w:rsid w:val="00AE331E"/>
    <w:rsid w:val="00B02D5E"/>
    <w:rsid w:val="00C8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008"/>
    <w:rPr>
      <w:sz w:val="18"/>
      <w:szCs w:val="18"/>
    </w:rPr>
  </w:style>
  <w:style w:type="paragraph" w:styleId="a4">
    <w:name w:val="footer"/>
    <w:basedOn w:val="a"/>
    <w:link w:val="Char0"/>
    <w:uiPriority w:val="99"/>
    <w:unhideWhenUsed/>
    <w:rsid w:val="00332008"/>
    <w:pPr>
      <w:tabs>
        <w:tab w:val="center" w:pos="4153"/>
        <w:tab w:val="right" w:pos="8306"/>
      </w:tabs>
      <w:snapToGrid w:val="0"/>
      <w:jc w:val="left"/>
    </w:pPr>
    <w:rPr>
      <w:sz w:val="18"/>
      <w:szCs w:val="18"/>
    </w:rPr>
  </w:style>
  <w:style w:type="character" w:customStyle="1" w:styleId="Char0">
    <w:name w:val="页脚 Char"/>
    <w:basedOn w:val="a0"/>
    <w:link w:val="a4"/>
    <w:uiPriority w:val="99"/>
    <w:rsid w:val="00332008"/>
    <w:rPr>
      <w:sz w:val="18"/>
      <w:szCs w:val="18"/>
    </w:rPr>
  </w:style>
  <w:style w:type="paragraph" w:customStyle="1" w:styleId="Default">
    <w:name w:val="Default"/>
    <w:rsid w:val="00332008"/>
    <w:pPr>
      <w:widowControl w:val="0"/>
      <w:autoSpaceDE w:val="0"/>
      <w:autoSpaceDN w:val="0"/>
      <w:adjustRightInd w:val="0"/>
    </w:pPr>
    <w:rPr>
      <w:rFonts w:ascii="FangSong" w:eastAsia="FangSong" w:cs="FangSong"/>
      <w:color w:val="000000"/>
      <w:kern w:val="0"/>
      <w:sz w:val="24"/>
      <w:szCs w:val="24"/>
    </w:rPr>
  </w:style>
  <w:style w:type="character" w:styleId="a5">
    <w:name w:val="Hyperlink"/>
    <w:basedOn w:val="a0"/>
    <w:uiPriority w:val="99"/>
    <w:unhideWhenUsed/>
    <w:rsid w:val="003320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008"/>
    <w:rPr>
      <w:sz w:val="18"/>
      <w:szCs w:val="18"/>
    </w:rPr>
  </w:style>
  <w:style w:type="paragraph" w:styleId="a4">
    <w:name w:val="footer"/>
    <w:basedOn w:val="a"/>
    <w:link w:val="Char0"/>
    <w:uiPriority w:val="99"/>
    <w:unhideWhenUsed/>
    <w:rsid w:val="00332008"/>
    <w:pPr>
      <w:tabs>
        <w:tab w:val="center" w:pos="4153"/>
        <w:tab w:val="right" w:pos="8306"/>
      </w:tabs>
      <w:snapToGrid w:val="0"/>
      <w:jc w:val="left"/>
    </w:pPr>
    <w:rPr>
      <w:sz w:val="18"/>
      <w:szCs w:val="18"/>
    </w:rPr>
  </w:style>
  <w:style w:type="character" w:customStyle="1" w:styleId="Char0">
    <w:name w:val="页脚 Char"/>
    <w:basedOn w:val="a0"/>
    <w:link w:val="a4"/>
    <w:uiPriority w:val="99"/>
    <w:rsid w:val="00332008"/>
    <w:rPr>
      <w:sz w:val="18"/>
      <w:szCs w:val="18"/>
    </w:rPr>
  </w:style>
  <w:style w:type="paragraph" w:customStyle="1" w:styleId="Default">
    <w:name w:val="Default"/>
    <w:rsid w:val="00332008"/>
    <w:pPr>
      <w:widowControl w:val="0"/>
      <w:autoSpaceDE w:val="0"/>
      <w:autoSpaceDN w:val="0"/>
      <w:adjustRightInd w:val="0"/>
    </w:pPr>
    <w:rPr>
      <w:rFonts w:ascii="FangSong" w:eastAsia="FangSong" w:cs="FangSong"/>
      <w:color w:val="000000"/>
      <w:kern w:val="0"/>
      <w:sz w:val="24"/>
      <w:szCs w:val="24"/>
    </w:rPr>
  </w:style>
  <w:style w:type="character" w:styleId="a5">
    <w:name w:val="Hyperlink"/>
    <w:basedOn w:val="a0"/>
    <w:uiPriority w:val="99"/>
    <w:unhideWhenUsed/>
    <w:rsid w:val="00332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dgdjd</dc:creator>
  <cp:keywords/>
  <dc:description/>
  <cp:lastModifiedBy>dgdjd</cp:lastModifiedBy>
  <cp:revision>6</cp:revision>
  <dcterms:created xsi:type="dcterms:W3CDTF">2018-02-01T06:01:00Z</dcterms:created>
  <dcterms:modified xsi:type="dcterms:W3CDTF">2018-02-02T00:38:00Z</dcterms:modified>
</cp:coreProperties>
</file>