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引   言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本报告是根据《中华人民共和国政府信息公开条例》要求，由北京市丰台区人民政府方庄地区办事处编制的2017年度政府信息公开年度报告。</w:t>
      </w:r>
    </w:p>
    <w:p>
      <w:pPr>
        <w:widowControl/>
        <w:ind w:firstLine="627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全文包括概述、政府信息主动公开情况、政府信息依申请公开情况、行政复议和行政诉讼情况、存在的不足和改进措施等内容。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本报告中所列数据的统计期限自2017年1月1日起，至2017年12月31日止。本报告的电子版可在北京丰台网站（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kern w:val="0"/>
          <w:sz w:val="24"/>
          <w:szCs w:val="24"/>
        </w:rPr>
        <w:instrText xml:space="preserve"> HYPERLINK "http://www.bjft.gov.cn/" </w:instrTex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separate"/>
      </w:r>
      <w:r>
        <w:rPr>
          <w:rFonts w:hint="eastAsia" w:ascii="仿宋_GB2312" w:hAnsi="Times New Roman" w:eastAsia="仿宋_GB2312" w:cs="Times New Roman"/>
          <w:color w:val="0000FF"/>
          <w:kern w:val="0"/>
          <w:sz w:val="32"/>
          <w:szCs w:val="32"/>
          <w:u w:val="single"/>
        </w:rPr>
        <w:t>www.bjft.gov.cn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end"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）下载。如对本报告有任何疑问，请联系方庄地区办事处信息公开办公室（地址：北京市丰台区芳群园3区2号楼；邮编100078；电话：010-67600699；电子邮箱：fzbsc@126.com）。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br w:type="page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Introduction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This report is prepared according to the requirement of the Decree of Government Information Openness of the PRC and the 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annual report by Fangzhuang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Regional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Office of Fengtai District on information openness.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32"/>
          <w:szCs w:val="32"/>
        </w:rPr>
        <w:t>The text of the report includes the following content: summary, voluntary disclosure of government information, disclosure of government information upon request, application for administrative re-examination and  administrative proceedings, deficiencies of government information openness and measures for improvement.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The data listed in the report is collected from the period starting from January 1,201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to December 31,201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The report is available for download from </w:t>
      </w:r>
      <w:r>
        <w:fldChar w:fldCharType="begin"/>
      </w:r>
      <w:r>
        <w:instrText xml:space="preserve"> HYPERLINK "http://www.bjft.gov.cn/"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FF"/>
          <w:kern w:val="0"/>
          <w:sz w:val="32"/>
          <w:szCs w:val="32"/>
          <w:u w:val="single"/>
        </w:rPr>
        <w:t>www.bjft.gov.cn</w:t>
      </w:r>
      <w:r>
        <w:rPr>
          <w:rFonts w:ascii="Times New Roman" w:hAnsi="Times New Roman" w:eastAsia="仿宋_GB2312" w:cs="Times New Roman"/>
          <w:color w:val="0000FF"/>
          <w:kern w:val="0"/>
          <w:sz w:val="32"/>
          <w:szCs w:val="32"/>
          <w:u w:val="single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For any enquiry to the report, please contact the Information Openness Office of Fangzhuang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Regional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Office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(Address: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the second region of Fangquanyuan third Community, Fengtai District, Beijing 100078,Tel: 010-676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00699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,Email: fzbsc@126.com).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br w:type="page"/>
      </w:r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一、概述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2017年，方庄地区办事处全面贯彻落实《中华人民共和国政府信息公开条例》以及市区相关工作要求，深化公开内容、完善各项制度、加强基础性工作、狠抓责任落实，扎实推进政府信息公开各项工作，取得了积极成效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（一）完善工作机制，巩固政府信息公开工作基础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2017年，方庄地区办事处切实加强对政府信息公开工作的组织领导，形成层层落实的工作机制。一是加强组织领导，根据实际情况调整政府信息公开工作领导小组，加强对工作的组织领导；领导小组办公室下设办公室，全面负责组织协调工作。领导小组每季度召开专题会议研究政府信息公开工作。二是规范工作流程，根据上级工作要求以及ISO9001质量管理体系的规定，对工作环节进行规范，保障工作顺利开展。三是重视业务培训，2017年全年举办各类培训班7次，信息公开工作人员共23人次参加相关业务培训，贯彻有关文件精神，全面了解信息公开内容，熟悉信息公开流程，切实做好政府信息公开工作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（二）推进业务工作，加大政府信息公开工作力度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2017年，方庄地区办事处延伸公开内容、突出工作重点，积极主动推进政府信息公开。一是加大主动公开力度，实行《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重点工作发布》制度，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通过方庄办事处网站、方庄手机报、政务公开栏、大厅电子屏等多渠道主动公开政府信息，同时严把信息公开质量关，确保公开及时、内容充实。二是推进依申请公开工作，按程序处理居民提交的政府信息公开申请，将答复工作做细、做周全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（三）深化监督机制，规范政府信息公开工作运行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为确保工作扎实有效开展，方庄地区办事处深化监督机制，政府信息公开领导小组定期检查各项工作运行情况，督促工作有序开展。</w:t>
      </w:r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二、政府信息主动公开情况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（一）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主要公开渠道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方庄办事处始终把政府信息公开工作当作一件大事来抓，严格按工作制度要求，随时调整和补充公开项目，保持政务公开项目的完整性，并分六大类对政务公开的内容，按要求、按程序进行公开，保证了政务公开工作的实效。2017年，通过办公局域网、方庄政务网、丰台政务网、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重点工作发布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、“两公开一监督”平台、电子显示屏等方式公开各类政务信息1304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条。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其中全文电子化率达100%，无新增行政规范性文件。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有效的行政投诉率为0。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（二）公共查阅场所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区档案馆可以查询区政府机关在政府网站上主动公开的政府信息。查阅场所配备了便民服务设施，制定了服务标准、工作准则等规章制度，方便公众就近查阅政府信息。</w:t>
      </w:r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三、政府信息依申请公开情况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（一）申请情况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2016年方庄地区办事处收到4份政府信息公开申请，均及时受理，并按时向申请人送达登记回执和相应的告知书。事后还对4位申请人进行电话回访，事后还对4位申请人进行电话回访均表示满意。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（二）依申请公开政府信息收费情况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按照《北京市行政机关依申请提供政府信息收费办法（试行）》，我办事处未收取依申请公开相关费用。</w:t>
      </w:r>
    </w:p>
    <w:p>
      <w:pPr>
        <w:widowControl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color w:val="000000"/>
          <w:kern w:val="0"/>
          <w:sz w:val="32"/>
          <w:szCs w:val="32"/>
        </w:rPr>
        <w:t>四、</w:t>
      </w:r>
      <w:r>
        <w:rPr>
          <w:rFonts w:hint="eastAsia" w:ascii="黑体" w:hAnsi="Times New Roman" w:eastAsia="黑体" w:cs="宋体"/>
          <w:b/>
          <w:bCs/>
          <w:kern w:val="0"/>
          <w:sz w:val="32"/>
          <w:szCs w:val="32"/>
        </w:rPr>
        <w:t>行政复议和行政诉讼情况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2017年，方庄地区未发生行政复议和行政应诉事件。地区办事处十分重视行政复议应诉案件，工委办事处班子专题学习行政复议应诉法律法规、案例，了解相关法律知识和典型案例，并聘请法律顾问专门处理案件，积极有效地应对行政复议应诉工作，把做好行政复议应诉工作作为推进依法行政、建设和谐社会的一项主要工作来抓，进一步化解了社会矛盾、维护了社会稳定、提高依法行政能力。</w:t>
      </w:r>
    </w:p>
    <w:p>
      <w:pPr>
        <w:widowControl/>
        <w:ind w:firstLine="63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Times New Roman" w:eastAsia="黑体" w:cs="宋体"/>
          <w:b/>
          <w:kern w:val="0"/>
          <w:sz w:val="32"/>
          <w:szCs w:val="32"/>
        </w:rPr>
        <w:t>五、存在的不足和改进措施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2017年，方庄地区办事处政府信息公开工作取得了新的进展和成效，但公开力度仍有待加强、工作制度有待完善。2018年，方庄地区办事处将认真贯彻党的十八届五中全会精神，进一步推进依法行政，落实《北京市政府信息公开规定》，加强日常管理工作。进一步加强政府信息公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开通过多种渠道进行宣传，以提高群众对政府信息公开的知晓率和参与度。本着规范、实用、简便、易行的原则，加强政务公开的基础设施建设，通过网站、会议、图板等多种便于公众知晓的方式进行公开，更好地为经济社会发展和人民群众服务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附件：方庄地区办事处政府信息公开情况统计表（2017年度）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5"/>
        <w:tblW w:w="103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3"/>
        <w:gridCol w:w="1140"/>
        <w:gridCol w:w="1264"/>
        <w:gridCol w:w="396"/>
        <w:gridCol w:w="760"/>
        <w:gridCol w:w="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50" w:hRule="atLeast"/>
        </w:trPr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方庄地区办事处政府信息公开情况统计表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285" w:hRule="atLeast"/>
        </w:trPr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（2017年度）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统 计 指 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统计数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 一、主动公开情况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  （一）主动公开政府信息数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    （不同渠道和方式公开相同信息计1条）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     其中：主动公开规范性文件数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        制发规范性文件总数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  （二）重点领域公开政府信息数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    （不同渠道和方式公开相同信息计1条）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     其中：主动公开财政预算决算、“三公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经费”和行政经费信息数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        主动公开保障性安居工程建设计划、项目开工和竣工情况，保        障性住房的分配和退出等信息数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        主动公开食品安全标准，食品生产经营许可、专项检查整治等        信息数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        主动公开环境核查审批、环境状况公报和重特大突发环境事件        等信息数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        主动公开招投标违法违规行为及处理情况、国有资金占控股或        者主导地位依法应当招标的项目等信息数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        主动公开生产安全事故的政府举措、处置进展、风险预警、防        范措施等信息数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        主动公开农用地转为建设用地批准、征收集体土地批准、征地        公告、征地补偿安置公示、集体土地征收结案等信息数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        主动公开政府指导价、政府定价和收费标准调整的项目、价格        、依据、执行时间和范围等信息数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        主动公开本市企业信用信息系统中的警示信息和良好信息等信        息数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        主动公开政府部门预算执行审计结果等信息数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        主动公开行政机关对与人民群众利益密切相关的公共企事业单        位进行监督管理的信息数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        主动公开市人民政府决定主动公开的其他信息数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  （三）通过不同渠道和方式公开政府信息的情况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       1.政府公报公开政府信息数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       2.政府网站公开政府信息数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       3.政务微博公开政府信息数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       4.政务微信公开政府信息数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       5.其他方式公开政府信息数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 二、回应解读情况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  （一）回应公众关注热点或重大舆情数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360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     （不同方式回应同一热点或舆情计1次）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  （二）通过不同渠道和方式回应解读的情况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       1.参加或举办新闻发布会总次数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         其中：主要负责同志参加新闻发布会次数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         其中：主要负责同志参加政府网站在线访谈次数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       3.政策解读稿件发布数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       4.微博微信回应事件数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       5.其他方式回应事件数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 三、依申请公开情况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  （一）收到申请数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       1.当面申请数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       2.传真申请数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       3.网络申请数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       4.信函申请数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  （二）申请办结数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       1.按时办结数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       2.延期办结数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  （三）申请答复数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       1.属于已主动公开范围数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       3.同意部分公开答复数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       4.不同意公开答复数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         其中：涉及国家秘密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            涉及商业秘密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            涉及个人隐私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            危及国家安全、公共安全、经济安全和社会稳定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            不是《条例》所指政府信息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            法律法规规定的其他情形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       5.不属于本行政机关公开数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       6.申请信息不存在数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       7.告知作出更改补充数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       8.告知通过其他途径办理数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 四、行政复议数量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  （一）维持具体行政行为数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 五、行政诉讼数量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  （一）维持具体行政行为或者驳回原告诉讼请求数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  （二）被依法纠错数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  （三）其他情形数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 六、举报投诉数量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 七、依申请公开信息收取的费用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 八、机构建设和保障经费情况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  （一）政府信息公开工作专门机构数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  （二）设置政府信息公开查阅点数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  （三）从事政府信息公开工作人员数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       1.专职人员数（不包括政府公报及政府网站工作人员数）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       2.兼职人员数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7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  （四）政府信息公开专项经费（不包括用于政府公报编辑管理及政府网站建     设维护等方面的经费）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 九、政府信息公开会议和培训情况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  （一）召开政府信息公开工作会议或专题会议数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  （二）举办各类培训班数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31" w:type="dxa"/>
          <w:trHeight w:val="435" w:hRule="atLeast"/>
        </w:trPr>
        <w:tc>
          <w:tcPr>
            <w:tcW w:w="6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  （三）接受培训人员数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D4"/>
    <w:rsid w:val="00052466"/>
    <w:rsid w:val="00282110"/>
    <w:rsid w:val="0049419F"/>
    <w:rsid w:val="007005D4"/>
    <w:rsid w:val="00BD0A43"/>
    <w:rsid w:val="00BD29BC"/>
    <w:rsid w:val="00E53470"/>
    <w:rsid w:val="1196015C"/>
    <w:rsid w:val="750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52B74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801</Words>
  <Characters>4570</Characters>
  <Lines>38</Lines>
  <Paragraphs>10</Paragraphs>
  <TotalTime>20</TotalTime>
  <ScaleCrop>false</ScaleCrop>
  <LinksUpToDate>false</LinksUpToDate>
  <CharactersWithSpaces>5361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2018-02-12T03:36:00Z</dcterms:created>
  <dc:creator>hhy</dc:creator>
  <cp:lastModifiedBy>hhy</cp:lastModifiedBy>
  <dcterms:modified xsi:type="dcterms:W3CDTF">2025-03-06T08:20:33Z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0C6B2D4E163B46A0A1DB4BBD9BDE24ED</vt:lpwstr>
  </property>
</Properties>
</file>