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r>
        <w:rPr>
          <w:rFonts w:hint="eastAsia" w:ascii="方正小标宋简体" w:hAnsi="方正小标宋简体" w:eastAsia="方正小标宋简体" w:cs="方正小标宋简体"/>
          <w:sz w:val="44"/>
          <w:szCs w:val="44"/>
        </w:rPr>
        <w:t>丰台区应急管理局2025年政府信息公开</w:t>
      </w:r>
      <w:bookmarkStart w:id="1" w:name="_GoBack"/>
      <w:bookmarkEnd w:id="1"/>
      <w:r>
        <w:rPr>
          <w:rFonts w:hint="eastAsia" w:ascii="方正小标宋简体" w:hAnsi="方正小标宋简体" w:eastAsia="方正小标宋简体" w:cs="方正小标宋简体"/>
          <w:sz w:val="44"/>
          <w:szCs w:val="44"/>
        </w:rPr>
        <w:t>工作年度报告</w:t>
      </w:r>
    </w:p>
    <w:p>
      <w:pPr>
        <w:widowControl/>
        <w:spacing w:after="0" w:line="560" w:lineRule="exact"/>
        <w:ind w:firstLine="480" w:firstLineChars="200"/>
        <w:jc w:val="left"/>
        <w:rPr>
          <w:rFonts w:ascii="微软雅黑" w:hAnsi="微软雅黑" w:eastAsia="微软雅黑" w:cs="宋体"/>
          <w:color w:val="404040"/>
          <w:kern w:val="0"/>
          <w:sz w:val="24"/>
        </w:rPr>
      </w:pPr>
    </w:p>
    <w:p>
      <w:pPr>
        <w:widowControl/>
        <w:spacing w:after="0" w:line="560" w:lineRule="exact"/>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以下简称《政府信息公开条例》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第五十条规定，编制本报告。</w:t>
      </w:r>
    </w:p>
    <w:p>
      <w:pPr>
        <w:widowControl/>
        <w:spacing w:after="0" w:line="560" w:lineRule="exact"/>
        <w:ind w:firstLine="672" w:firstLineChars="200"/>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after="0" w:line="560" w:lineRule="exact"/>
        <w:ind w:firstLine="675"/>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2025年，丰台区应急管理局</w:t>
      </w:r>
      <w:r>
        <w:rPr>
          <w:rFonts w:ascii="仿宋_GB2312" w:hAnsi="宋体" w:eastAsia="仿宋_GB2312" w:cs="宋体"/>
          <w:spacing w:val="8"/>
          <w:kern w:val="0"/>
          <w:sz w:val="32"/>
          <w:szCs w:val="32"/>
        </w:rPr>
        <w:t>坚持以习近平新时代中国特色社会主义思想为指导，全面贯彻党中央、国务院关于政务公开的决策部署，持续完善制度规范、</w:t>
      </w:r>
      <w:r>
        <w:rPr>
          <w:rFonts w:hint="eastAsia" w:ascii="仿宋_GB2312" w:hAnsi="宋体" w:eastAsia="仿宋_GB2312" w:cs="宋体"/>
          <w:spacing w:val="8"/>
          <w:kern w:val="0"/>
          <w:sz w:val="32"/>
          <w:szCs w:val="32"/>
        </w:rPr>
        <w:t>优化公开渠道、</w:t>
      </w:r>
      <w:r>
        <w:rPr>
          <w:rFonts w:ascii="仿宋_GB2312" w:hAnsi="宋体" w:eastAsia="仿宋_GB2312" w:cs="宋体"/>
          <w:spacing w:val="8"/>
          <w:kern w:val="0"/>
          <w:sz w:val="32"/>
          <w:szCs w:val="32"/>
        </w:rPr>
        <w:t>聚焦重点领域精准公开</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全年主动公开质效大幅提升，回应关切更加及时有力。</w:t>
      </w:r>
      <w:r>
        <w:rPr>
          <w:rFonts w:hint="eastAsia" w:ascii="仿宋_GB2312" w:hAnsi="宋体" w:eastAsia="仿宋_GB2312" w:cs="宋体"/>
          <w:spacing w:val="8"/>
          <w:kern w:val="0"/>
          <w:sz w:val="32"/>
          <w:szCs w:val="32"/>
        </w:rPr>
        <w:t>各项具体情况如下：</w:t>
      </w:r>
    </w:p>
    <w:p>
      <w:pPr>
        <w:widowControl/>
        <w:spacing w:after="0" w:line="560" w:lineRule="exact"/>
        <w:ind w:firstLine="672" w:firstLineChars="200"/>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rPr>
        <w:t>（一）强化组织领导。</w:t>
      </w:r>
      <w:r>
        <w:rPr>
          <w:rFonts w:ascii="仿宋_GB2312" w:hAnsi="宋体" w:eastAsia="仿宋_GB2312" w:cs="宋体"/>
          <w:spacing w:val="8"/>
          <w:kern w:val="0"/>
          <w:sz w:val="32"/>
          <w:szCs w:val="32"/>
        </w:rPr>
        <w:t>我局始终将政务公开工作摆在重要位置，加强组织领导，形成主要领导亲自抓、分管领导具体抓、业务科室协同抓、办公室统筹推进的工作格局</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细化任务分工，明确责任链条，确保各项工作有人抓、有人管、能落实，为政务公开工作顺利开展提供了坚实的组织保障。</w:t>
      </w:r>
    </w:p>
    <w:p>
      <w:pPr>
        <w:widowControl/>
        <w:spacing w:after="0" w:line="560" w:lineRule="exact"/>
        <w:ind w:firstLine="672" w:firstLineChars="200"/>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rPr>
        <w:t>（二）主动公开情况。</w:t>
      </w:r>
      <w:r>
        <w:rPr>
          <w:rFonts w:hint="eastAsia" w:ascii="仿宋_GB2312" w:hAnsi="宋体" w:eastAsia="仿宋_GB2312" w:cs="宋体"/>
          <w:spacing w:val="8"/>
          <w:kern w:val="0"/>
          <w:sz w:val="32"/>
          <w:szCs w:val="32"/>
        </w:rPr>
        <w:t>2025年，我局主动公开政府信息内容涵盖应急管理、安全生产、重点领域公示、事故调查报告、行政处罚、预决算等</w:t>
      </w:r>
      <w:r>
        <w:rPr>
          <w:rFonts w:hint="eastAsia" w:ascii="仿宋_GB2312" w:hAnsi="宋体" w:eastAsia="仿宋_GB2312" w:cs="宋体"/>
          <w:spacing w:val="8"/>
          <w:kern w:val="0"/>
          <w:sz w:val="32"/>
          <w:szCs w:val="32"/>
          <w:lang w:eastAsia="zh-CN"/>
        </w:rPr>
        <w:t>方面</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公开内容覆盖面广、分类清晰，有效保障了群众的知情权和监督权，充分展现了我局工作的透明度</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为我区应急管理和安全生产工作提供了有力的信息支撑。</w:t>
      </w:r>
    </w:p>
    <w:p>
      <w:pPr>
        <w:pStyle w:val="2"/>
        <w:spacing w:after="0" w:line="560" w:lineRule="exact"/>
        <w:ind w:firstLine="672" w:firstLineChars="200"/>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rPr>
        <w:t>（三）依申请公开办理情况。</w:t>
      </w:r>
      <w:r>
        <w:rPr>
          <w:rFonts w:hint="eastAsia" w:ascii="仿宋_GB2312" w:hAnsi="宋体" w:eastAsia="仿宋_GB2312" w:cs="宋体"/>
          <w:spacing w:val="8"/>
          <w:kern w:val="0"/>
          <w:sz w:val="32"/>
          <w:szCs w:val="32"/>
        </w:rPr>
        <w:t>2025年，我局全年共收到依申请公开信息3件，不予公开1件（属于三类内部事务信息），无法提供1件（本机关不掌握相关政府信息），予以公开1件（已结转2026年办理，目前已办理完毕）。</w:t>
      </w:r>
    </w:p>
    <w:p>
      <w:pPr>
        <w:pStyle w:val="2"/>
        <w:keepNext w:val="0"/>
        <w:keepLines w:val="0"/>
        <w:pageBreakBefore w:val="0"/>
        <w:kinsoku/>
        <w:wordWrap/>
        <w:overflowPunct/>
        <w:topLinePunct w:val="0"/>
        <w:autoSpaceDE/>
        <w:autoSpaceDN/>
        <w:bidi w:val="0"/>
        <w:adjustRightInd/>
        <w:snapToGrid/>
        <w:spacing w:after="0" w:line="560" w:lineRule="exact"/>
        <w:ind w:firstLine="672" w:firstLineChars="200"/>
        <w:textAlignment w:val="auto"/>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rPr>
        <w:t>（四）政府信息管理情况。</w:t>
      </w:r>
      <w:r>
        <w:rPr>
          <w:rFonts w:ascii="仿宋_GB2312" w:hAnsi="宋体" w:eastAsia="仿宋_GB2312" w:cs="宋体"/>
          <w:spacing w:val="8"/>
          <w:kern w:val="0"/>
          <w:sz w:val="32"/>
          <w:szCs w:val="32"/>
        </w:rPr>
        <w:t>严格落实政府信息管理要求，持续完善信息公开审批流程，增加主要领导审核把关环节，提升信息发布的权威性和严谨性。</w:t>
      </w:r>
      <w:r>
        <w:rPr>
          <w:rFonts w:hint="eastAsia" w:ascii="仿宋_GB2312" w:hAnsi="宋体" w:eastAsia="仿宋_GB2312" w:cs="宋体"/>
          <w:spacing w:val="8"/>
          <w:kern w:val="0"/>
          <w:sz w:val="32"/>
          <w:szCs w:val="32"/>
          <w:lang w:eastAsia="zh-CN"/>
        </w:rPr>
        <w:t>全面梳理优化</w:t>
      </w:r>
      <w:r>
        <w:rPr>
          <w:rFonts w:ascii="仿宋_GB2312" w:hAnsi="宋体" w:eastAsia="仿宋_GB2312" w:cs="宋体"/>
          <w:spacing w:val="8"/>
          <w:kern w:val="0"/>
          <w:sz w:val="32"/>
          <w:szCs w:val="32"/>
        </w:rPr>
        <w:t>依申请公开</w:t>
      </w:r>
      <w:r>
        <w:rPr>
          <w:rFonts w:hint="eastAsia" w:ascii="仿宋_GB2312" w:hAnsi="宋体" w:eastAsia="仿宋_GB2312" w:cs="宋体"/>
          <w:spacing w:val="8"/>
          <w:kern w:val="0"/>
          <w:sz w:val="32"/>
          <w:szCs w:val="32"/>
          <w:lang w:eastAsia="zh-CN"/>
        </w:rPr>
        <w:t>流程</w:t>
      </w:r>
      <w:r>
        <w:rPr>
          <w:rFonts w:ascii="仿宋_GB2312" w:hAnsi="宋体" w:eastAsia="仿宋_GB2312" w:cs="宋体"/>
          <w:spacing w:val="8"/>
          <w:kern w:val="0"/>
          <w:sz w:val="32"/>
          <w:szCs w:val="32"/>
        </w:rPr>
        <w:t>，明确办理时限和流转节点，确保</w:t>
      </w:r>
      <w:r>
        <w:rPr>
          <w:rFonts w:hint="eastAsia" w:ascii="仿宋_GB2312" w:hAnsi="宋体" w:eastAsia="仿宋_GB2312" w:cs="宋体"/>
          <w:spacing w:val="8"/>
          <w:kern w:val="0"/>
          <w:sz w:val="32"/>
          <w:szCs w:val="32"/>
        </w:rPr>
        <w:t>办理</w:t>
      </w:r>
      <w:r>
        <w:rPr>
          <w:rFonts w:ascii="仿宋_GB2312" w:hAnsi="宋体" w:eastAsia="仿宋_GB2312" w:cs="宋体"/>
          <w:spacing w:val="8"/>
          <w:kern w:val="0"/>
          <w:sz w:val="32"/>
          <w:szCs w:val="32"/>
        </w:rPr>
        <w:t>工作依法依规、高效有序。坚持</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谁起草、谁负责，谁审核、谁把关</w:t>
      </w:r>
      <w:r>
        <w:rPr>
          <w:rFonts w:hint="eastAsia" w:ascii="仿宋_GB2312" w:hAnsi="宋体" w:eastAsia="仿宋_GB2312" w:cs="宋体"/>
          <w:spacing w:val="8"/>
          <w:kern w:val="0"/>
          <w:sz w:val="32"/>
          <w:szCs w:val="32"/>
        </w:rPr>
        <w:t>”</w:t>
      </w:r>
      <w:r>
        <w:rPr>
          <w:rFonts w:ascii="仿宋_GB2312" w:hAnsi="宋体" w:eastAsia="仿宋_GB2312" w:cs="宋体"/>
          <w:spacing w:val="8"/>
          <w:kern w:val="0"/>
          <w:sz w:val="32"/>
          <w:szCs w:val="32"/>
        </w:rPr>
        <w:t>的原则，由办公室安排专人负责政府信息公开日常事务，宣传动员科安排专人负责新媒体平台信息发布，形成分工明确、协同推进的工作格局，为提升政府信息管理水平提供了有力保障。</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72" w:firstLineChars="200"/>
        <w:jc w:val="left"/>
        <w:textAlignment w:val="auto"/>
        <w:rPr>
          <w:rFonts w:ascii="仿宋_GB2312" w:hAnsi="宋体" w:eastAsia="仿宋_GB2312" w:cs="宋体"/>
          <w:spacing w:val="8"/>
          <w:kern w:val="0"/>
          <w:sz w:val="32"/>
          <w:szCs w:val="32"/>
          <w:lang w:val="en-US" w:eastAsia="zh-CN" w:bidi="ar-SA"/>
        </w:rPr>
      </w:pPr>
      <w:r>
        <w:rPr>
          <w:rFonts w:hint="eastAsia" w:ascii="楷体_GB2312" w:hAnsi="宋体" w:eastAsia="楷体_GB2312" w:cs="宋体"/>
          <w:spacing w:val="8"/>
          <w:kern w:val="0"/>
          <w:sz w:val="32"/>
          <w:szCs w:val="32"/>
        </w:rPr>
        <w:t>（五）政府信息公开</w:t>
      </w:r>
      <w:r>
        <w:rPr>
          <w:rFonts w:ascii="楷体_GB2312" w:hAnsi="宋体" w:eastAsia="楷体_GB2312" w:cs="宋体"/>
          <w:spacing w:val="8"/>
          <w:kern w:val="0"/>
          <w:sz w:val="32"/>
          <w:szCs w:val="32"/>
        </w:rPr>
        <w:t>平台建设</w:t>
      </w:r>
      <w:r>
        <w:rPr>
          <w:rFonts w:hint="eastAsia" w:ascii="楷体_GB2312" w:hAnsi="宋体" w:eastAsia="楷体_GB2312" w:cs="宋体"/>
          <w:spacing w:val="8"/>
          <w:kern w:val="0"/>
          <w:sz w:val="32"/>
          <w:szCs w:val="32"/>
        </w:rPr>
        <w:t>情况。</w:t>
      </w:r>
      <w:r>
        <w:rPr>
          <w:rFonts w:hint="eastAsia" w:ascii="仿宋_GB2312" w:hAnsi="宋体" w:eastAsia="仿宋_GB2312" w:cs="宋体"/>
          <w:spacing w:val="8"/>
          <w:kern w:val="0"/>
          <w:sz w:val="32"/>
          <w:szCs w:val="32"/>
          <w:lang w:val="en-US" w:eastAsia="zh-CN" w:bidi="ar-SA"/>
        </w:rPr>
        <w:t>我局</w:t>
      </w:r>
      <w:r>
        <w:rPr>
          <w:rFonts w:ascii="仿宋_GB2312" w:hAnsi="宋体" w:eastAsia="仿宋_GB2312" w:cs="宋体"/>
          <w:spacing w:val="8"/>
          <w:kern w:val="0"/>
          <w:sz w:val="32"/>
          <w:szCs w:val="32"/>
          <w:lang w:val="en-US" w:eastAsia="zh-CN" w:bidi="ar-SA"/>
        </w:rPr>
        <w:t>微信新媒体平台全年发布应急管理相关内容1589条，包括警示案例688条、天气预警123条、应急普法150条、安全科普185条、防灾减灾126条、反诈139条及政策法规等其他内容100余条，并通过后台回复群众关切19条。微信普法专栏入围2025年丰台区法治文化作品暨“八五”普法品牌。</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72" w:firstLineChars="200"/>
        <w:textAlignment w:val="auto"/>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rPr>
        <w:t>（六）政府信息公开监督保障及教育培训情况。</w:t>
      </w:r>
      <w:r>
        <w:rPr>
          <w:rFonts w:hint="eastAsia" w:ascii="仿宋_GB2312" w:hAnsi="宋体" w:eastAsia="仿宋_GB2312" w:cs="宋体"/>
          <w:spacing w:val="8"/>
          <w:kern w:val="0"/>
          <w:sz w:val="32"/>
          <w:szCs w:val="32"/>
        </w:rPr>
        <w:t>严格执行</w:t>
      </w:r>
      <w:r>
        <w:rPr>
          <w:rFonts w:ascii="仿宋_GB2312" w:hAnsi="宋体" w:eastAsia="仿宋_GB2312" w:cs="宋体"/>
          <w:spacing w:val="8"/>
          <w:kern w:val="0"/>
          <w:sz w:val="32"/>
          <w:szCs w:val="32"/>
        </w:rPr>
        <w:t>信息公开审批流程</w:t>
      </w:r>
      <w:r>
        <w:rPr>
          <w:rFonts w:hint="eastAsia" w:ascii="仿宋_GB2312" w:hAnsi="宋体" w:eastAsia="仿宋_GB2312" w:cs="宋体"/>
          <w:spacing w:val="8"/>
          <w:kern w:val="0"/>
          <w:sz w:val="32"/>
          <w:szCs w:val="32"/>
        </w:rPr>
        <w:t>，经科室、分管领导、</w:t>
      </w:r>
      <w:r>
        <w:rPr>
          <w:rFonts w:hint="eastAsia" w:ascii="仿宋_GB2312" w:hAnsi="宋体" w:eastAsia="仿宋_GB2312" w:cs="宋体"/>
          <w:spacing w:val="8"/>
          <w:kern w:val="0"/>
          <w:sz w:val="32"/>
          <w:szCs w:val="32"/>
          <w:lang w:eastAsia="zh-CN"/>
        </w:rPr>
        <w:t>政务公开员、</w:t>
      </w:r>
      <w:r>
        <w:rPr>
          <w:rFonts w:hint="eastAsia" w:ascii="仿宋_GB2312" w:hAnsi="宋体" w:eastAsia="仿宋_GB2312" w:cs="宋体"/>
          <w:spacing w:val="8"/>
          <w:kern w:val="0"/>
          <w:sz w:val="32"/>
          <w:szCs w:val="32"/>
        </w:rPr>
        <w:t>保密员</w:t>
      </w:r>
      <w:r>
        <w:rPr>
          <w:rFonts w:hint="eastAsia" w:ascii="仿宋_GB2312" w:hAnsi="宋体" w:eastAsia="仿宋_GB2312" w:cs="宋体"/>
          <w:spacing w:val="8"/>
          <w:kern w:val="0"/>
          <w:sz w:val="32"/>
          <w:szCs w:val="32"/>
          <w:lang w:eastAsia="zh-CN"/>
        </w:rPr>
        <w:t>、主要领导</w:t>
      </w:r>
      <w:r>
        <w:rPr>
          <w:rFonts w:hint="eastAsia" w:ascii="仿宋_GB2312" w:hAnsi="宋体" w:eastAsia="仿宋_GB2312" w:cs="宋体"/>
          <w:spacing w:val="8"/>
          <w:kern w:val="0"/>
          <w:sz w:val="32"/>
          <w:szCs w:val="32"/>
        </w:rPr>
        <w:t>等环节层层审批把关，由专人在政府网站及新媒体平台进行发布，确保信息准确规范。</w:t>
      </w:r>
      <w:r>
        <w:rPr>
          <w:rFonts w:ascii="仿宋_GB2312" w:hAnsi="宋体" w:eastAsia="仿宋_GB2312" w:cs="宋体"/>
          <w:spacing w:val="8"/>
          <w:kern w:val="0"/>
          <w:sz w:val="32"/>
          <w:szCs w:val="32"/>
        </w:rPr>
        <w:t>同时，加强错敏词排查和内容校对，防止出现表述不当问题</w:t>
      </w:r>
      <w:r>
        <w:rPr>
          <w:rFonts w:hint="eastAsia" w:ascii="仿宋_GB2312" w:hAnsi="宋体" w:eastAsia="仿宋_GB2312" w:cs="宋体"/>
          <w:spacing w:val="8"/>
          <w:kern w:val="0"/>
          <w:sz w:val="32"/>
          <w:szCs w:val="32"/>
        </w:rPr>
        <w:t>。积极组织各科室信息报送人员及政务信息公开人员参加政务公开培训，努力提高工作人员的业务水平。</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30" w:leftChars="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pPr>
        <w:pStyle w:val="2"/>
        <w:rPr>
          <w:rFonts w:hint="eastAsia"/>
        </w:rPr>
      </w:pP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本年废止件数</w:t>
            </w:r>
          </w:p>
        </w:tc>
        <w:tc>
          <w:tcPr>
            <w:tcW w:w="2435" w:type="dxa"/>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规章</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行政规范性文件</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2435" w:type="dxa"/>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行政许可</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行政处罚</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行政强制</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center"/>
            </w:pPr>
            <w:r>
              <w:rPr>
                <w:rFonts w:hint="eastAsia" w:ascii="宋体" w:hAnsi="宋体" w:cs="宋体"/>
                <w:color w:val="000000"/>
                <w:kern w:val="0"/>
                <w:sz w:val="20"/>
                <w:szCs w:val="20"/>
                <w:lang w:bidi="ar"/>
              </w:rPr>
              <w:t>信息内容</w:t>
            </w:r>
          </w:p>
        </w:tc>
        <w:tc>
          <w:tcPr>
            <w:tcW w:w="7305" w:type="dxa"/>
            <w:gridSpan w:val="3"/>
            <w:tcMar>
              <w:left w:w="57" w:type="dxa"/>
              <w:right w:w="57" w:type="dxa"/>
            </w:tcMar>
            <w:vAlign w:val="center"/>
          </w:tcPr>
          <w:p>
            <w:pPr>
              <w:widowControl/>
              <w:spacing w:after="0" w:line="400" w:lineRule="exact"/>
              <w:jc w:val="center"/>
            </w:pPr>
            <w:r>
              <w:rPr>
                <w:rFonts w:hint="eastAsia" w:ascii="宋体" w:hAnsi="宋体" w:cs="宋体"/>
                <w:color w:val="000000"/>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after="0" w:line="560" w:lineRule="exact"/>
              <w:jc w:val="left"/>
            </w:pPr>
            <w:r>
              <w:rPr>
                <w:rFonts w:hint="eastAsia" w:ascii="宋体" w:hAnsi="宋体" w:cs="宋体"/>
                <w:color w:val="000000"/>
                <w:kern w:val="0"/>
                <w:sz w:val="20"/>
                <w:szCs w:val="20"/>
                <w:lang w:bidi="ar"/>
              </w:rPr>
              <w:t>行政事业性收费</w:t>
            </w:r>
          </w:p>
        </w:tc>
        <w:tc>
          <w:tcPr>
            <w:tcW w:w="7305" w:type="dxa"/>
            <w:gridSpan w:val="3"/>
            <w:tcMar>
              <w:left w:w="57" w:type="dxa"/>
              <w:right w:w="57" w:type="dxa"/>
            </w:tcMar>
            <w:vAlign w:val="center"/>
          </w:tcPr>
          <w:p>
            <w:pPr>
              <w:widowControl/>
              <w:spacing w:after="0" w:line="400" w:lineRule="exact"/>
              <w:jc w:val="center"/>
              <w:rPr>
                <w:rFonts w:ascii="宋体"/>
                <w:sz w:val="24"/>
              </w:rPr>
            </w:pPr>
            <w:r>
              <w:rPr>
                <w:rFonts w:hint="eastAsia" w:ascii="宋体" w:hAnsi="宋体" w:cs="宋体"/>
                <w:color w:val="000000"/>
                <w:kern w:val="0"/>
                <w:sz w:val="20"/>
                <w:szCs w:val="20"/>
                <w:lang w:bidi="ar"/>
              </w:rPr>
              <w:t>0</w:t>
            </w:r>
          </w:p>
        </w:tc>
      </w:tr>
    </w:tbl>
    <w:p>
      <w:pPr>
        <w:pStyle w:val="2"/>
        <w:spacing w:after="0" w:line="560" w:lineRule="exact"/>
      </w:pPr>
    </w:p>
    <w:p>
      <w:pPr>
        <w:pStyle w:val="2"/>
        <w:spacing w:after="0" w:line="560" w:lineRule="exact"/>
      </w:pPr>
    </w:p>
    <w:p>
      <w:pPr>
        <w:pStyle w:val="2"/>
        <w:spacing w:after="0" w:line="560" w:lineRule="exact"/>
      </w:pPr>
    </w:p>
    <w:p>
      <w:pPr>
        <w:numPr>
          <w:ilvl w:val="0"/>
          <w:numId w:val="0"/>
        </w:numPr>
        <w:spacing w:after="0" w:line="560" w:lineRule="exact"/>
        <w:ind w:left="630" w:leftChars="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pPr>
        <w:pStyle w:val="2"/>
        <w:rPr>
          <w:rFonts w:hint="eastAsia"/>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08"/>
        <w:gridCol w:w="693"/>
        <w:gridCol w:w="693"/>
        <w:gridCol w:w="686"/>
        <w:gridCol w:w="686"/>
        <w:gridCol w:w="693"/>
        <w:gridCol w:w="686"/>
        <w:gridCol w:w="6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30" w:type="dxa"/>
            <w:gridSpan w:val="7"/>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9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自然人</w:t>
            </w:r>
          </w:p>
        </w:tc>
        <w:tc>
          <w:tcPr>
            <w:tcW w:w="3444" w:type="dxa"/>
            <w:gridSpan w:val="5"/>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法人或其他组织</w:t>
            </w:r>
          </w:p>
        </w:tc>
        <w:tc>
          <w:tcPr>
            <w:tcW w:w="69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9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商业</w:t>
            </w:r>
          </w:p>
          <w:p>
            <w:pPr>
              <w:widowControl/>
              <w:spacing w:after="0" w:line="400" w:lineRule="exact"/>
              <w:jc w:val="center"/>
            </w:pPr>
            <w:r>
              <w:rPr>
                <w:rFonts w:hint="eastAsia" w:ascii="宋体" w:hAnsi="宋体" w:cs="宋体"/>
                <w:kern w:val="0"/>
                <w:sz w:val="20"/>
                <w:szCs w:val="20"/>
                <w:lang w:bidi="ar"/>
              </w:rPr>
              <w:t>企业</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科研</w:t>
            </w:r>
          </w:p>
          <w:p>
            <w:pPr>
              <w:widowControl/>
              <w:spacing w:after="0" w:line="400" w:lineRule="exact"/>
              <w:jc w:val="center"/>
            </w:pPr>
            <w:r>
              <w:rPr>
                <w:rFonts w:hint="eastAsia" w:ascii="宋体" w:hAnsi="宋体" w:cs="宋体"/>
                <w:kern w:val="0"/>
                <w:sz w:val="20"/>
                <w:szCs w:val="20"/>
                <w:lang w:bidi="ar"/>
              </w:rPr>
              <w:t>机构</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社会公益组织</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法律服务机构</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pPr>
            <w:r>
              <w:rPr>
                <w:rFonts w:hint="eastAsia" w:ascii="宋体" w:hAnsi="宋体" w:cs="宋体"/>
                <w:kern w:val="0"/>
                <w:sz w:val="20"/>
                <w:szCs w:val="20"/>
                <w:lang w:bidi="ar"/>
              </w:rPr>
              <w:t>其他</w:t>
            </w:r>
          </w:p>
        </w:tc>
        <w:tc>
          <w:tcPr>
            <w:tcW w:w="69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一、本年新收政府信息公开申请数量</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rPr>
                <w:rFonts w:hint="eastAsia" w:ascii="宋体" w:hAnsi="宋体" w:cs="宋体"/>
                <w:color w:val="000000"/>
                <w:kern w:val="0"/>
                <w:sz w:val="20"/>
                <w:szCs w:val="20"/>
                <w:lang w:bidi="ar"/>
              </w:rPr>
            </w:pPr>
            <w:r>
              <w:rPr>
                <w:rFonts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rPr>
                <w:rFonts w:hint="eastAsia" w:ascii="宋体" w:hAnsi="宋体" w:cs="宋体"/>
                <w:color w:val="000000"/>
                <w:kern w:val="0"/>
                <w:sz w:val="20"/>
                <w:szCs w:val="20"/>
                <w:lang w:bidi="ar"/>
              </w:rPr>
            </w:pPr>
            <w:r>
              <w:rPr>
                <w:rFonts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二、上年结转政府信息公开申请数量</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rPr>
                <w:rFonts w:hint="eastAsia" w:ascii="宋体" w:hAnsi="宋体" w:cs="宋体"/>
                <w:color w:val="000000"/>
                <w:kern w:val="0"/>
                <w:sz w:val="20"/>
                <w:szCs w:val="20"/>
                <w:lang w:bidi="ar"/>
              </w:rPr>
            </w:pPr>
            <w:r>
              <w:rPr>
                <w:rFonts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三、本年度办理结果</w:t>
            </w:r>
          </w:p>
        </w:tc>
        <w:tc>
          <w:tcPr>
            <w:tcW w:w="41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（一）予以公开</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41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（三）不予公开</w:t>
            </w: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1.属于国家秘密</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2.其他法律行政法规禁止公开</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3.危及“三安全一稳定”</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4.保护第三方合法权益</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5.</w:t>
            </w:r>
            <w:bookmarkStart w:id="0" w:name="_Hlk218989097"/>
            <w:r>
              <w:rPr>
                <w:rFonts w:hint="eastAsia" w:ascii="宋体" w:hAnsi="宋体" w:cs="宋体"/>
                <w:kern w:val="0"/>
                <w:sz w:val="20"/>
                <w:szCs w:val="20"/>
                <w:lang w:bidi="ar"/>
              </w:rPr>
              <w:t>属于三类内部事务信息</w:t>
            </w:r>
            <w:bookmarkEnd w:id="0"/>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6.属于四类过程性信息</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7.属于行政执法案卷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8.属于行政查询事项</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（四）无法提供</w:t>
            </w: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1.本机关不掌握相关政府信息</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2.没有现成信息需要另行制作</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3.补正后申请内容仍不明确</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（五）不予处理</w:t>
            </w: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1.信访举报投诉类申请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2.重复申请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3.要求提供公开出版物</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left"/>
            </w:pPr>
            <w:r>
              <w:rPr>
                <w:rFonts w:hint="eastAsia" w:ascii="宋体" w:hAnsi="宋体" w:cs="宋体"/>
                <w:kern w:val="0"/>
                <w:sz w:val="20"/>
                <w:szCs w:val="20"/>
                <w:lang w:bidi="ar"/>
              </w:rPr>
              <w:t>4.无正当理由大量反复申请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pPr>
            <w:r>
              <w:rPr>
                <w:rFonts w:hint="eastAsia" w:ascii="宋体" w:hAnsi="宋体" w:cs="宋体"/>
                <w:kern w:val="0"/>
                <w:sz w:val="20"/>
                <w:szCs w:val="20"/>
                <w:lang w:bidi="ar"/>
              </w:rPr>
              <w:t>5.要求行政机关确认或重新出具已获取信息</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（六）其他处理</w:t>
            </w: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pPr>
            <w:r>
              <w:rPr>
                <w:rFonts w:hint="eastAsia" w:ascii="宋体" w:hAnsi="宋体" w:cs="宋体"/>
                <w:kern w:val="0"/>
                <w:sz w:val="20"/>
                <w:szCs w:val="20"/>
                <w:lang w:bidi="ar"/>
              </w:rPr>
              <w:t>1.申请人无正当理由逾期不补正、行政机关不再处理其政府信息公开申请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ind w:firstLine="200" w:firstLineChars="100"/>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xml:space="preserve">0  </w:t>
            </w:r>
          </w:p>
          <w:p>
            <w:pPr>
              <w:widowControl/>
              <w:spacing w:after="0" w:line="400" w:lineRule="exact"/>
              <w:ind w:firstLine="200" w:firstLineChars="100"/>
              <w:rPr>
                <w:rFonts w:hint="eastAsia" w:ascii="宋体" w:hAnsi="宋体" w:cs="宋体"/>
                <w:color w:val="000000"/>
                <w:kern w:val="0"/>
                <w:sz w:val="20"/>
                <w:szCs w:val="20"/>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val="en-US" w:eastAsia="zh-CN" w:bidi="ar"/>
              </w:rPr>
            </w:pPr>
          </w:p>
          <w:p>
            <w:pPr>
              <w:widowControl/>
              <w:spacing w:after="0" w:line="400" w:lineRule="exact"/>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p>
            <w:pPr>
              <w:widowControl/>
              <w:spacing w:after="0" w:line="400" w:lineRule="exact"/>
              <w:jc w:val="center"/>
              <w:rPr>
                <w:rFonts w:hint="eastAsia" w:ascii="宋体" w:hAnsi="宋体" w:cs="宋体"/>
                <w:color w:val="000000"/>
                <w:kern w:val="0"/>
                <w:sz w:val="20"/>
                <w:szCs w:val="20"/>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32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3.其他</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after="0" w:line="400" w:lineRule="exact"/>
              <w:rPr>
                <w:rFonts w:ascii="宋体"/>
                <w:sz w:val="24"/>
              </w:rPr>
            </w:pPr>
          </w:p>
        </w:tc>
        <w:tc>
          <w:tcPr>
            <w:tcW w:w="4151"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（七）总计</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8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93"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8"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after="0" w:line="40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r>
    </w:tbl>
    <w:p>
      <w:pPr>
        <w:pStyle w:val="2"/>
        <w:spacing w:after="0" w:line="560" w:lineRule="exact"/>
        <w:ind w:left="420" w:leftChars="200"/>
      </w:pP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after="0"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行政复议</w:t>
            </w:r>
          </w:p>
        </w:tc>
        <w:tc>
          <w:tcPr>
            <w:tcW w:w="6503" w:type="dxa"/>
            <w:gridSpan w:val="10"/>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rPr>
                <w:rFonts w:ascii="宋体"/>
                <w:sz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color w:val="000000"/>
                <w:kern w:val="0"/>
                <w:sz w:val="20"/>
                <w:szCs w:val="20"/>
                <w:lang w:bidi="ar"/>
              </w:rPr>
              <w:t>总计</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ind w:firstLine="200" w:firstLineChars="100"/>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after="0" w:line="40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c>
          <w:tcPr>
            <w:tcW w:w="6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after="0" w:line="400" w:lineRule="exact"/>
              <w:ind w:firstLine="200" w:firstLineChars="100"/>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r>
    </w:tbl>
    <w:p>
      <w:pPr>
        <w:widowControl/>
        <w:spacing w:after="0" w:line="560" w:lineRule="exact"/>
        <w:ind w:firstLine="672" w:firstLineChars="200"/>
        <w:jc w:val="left"/>
        <w:rPr>
          <w:rFonts w:hint="eastAsia" w:ascii="黑体" w:hAnsi="黑体" w:eastAsia="黑体" w:cs="宋体"/>
          <w:spacing w:val="8"/>
          <w:kern w:val="0"/>
          <w:sz w:val="32"/>
          <w:szCs w:val="32"/>
        </w:rPr>
      </w:pPr>
    </w:p>
    <w:p>
      <w:pPr>
        <w:widowControl/>
        <w:spacing w:after="0"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after="0"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从</w:t>
      </w:r>
      <w:r>
        <w:rPr>
          <w:rFonts w:ascii="仿宋_GB2312" w:hAnsi="宋体" w:eastAsia="仿宋_GB2312" w:cs="宋体"/>
          <w:spacing w:val="8"/>
          <w:kern w:val="0"/>
          <w:sz w:val="32"/>
          <w:szCs w:val="32"/>
        </w:rPr>
        <w:t>2025年政务公开工作推进</w:t>
      </w:r>
      <w:r>
        <w:rPr>
          <w:rFonts w:hint="eastAsia" w:ascii="仿宋_GB2312" w:hAnsi="宋体" w:eastAsia="仿宋_GB2312" w:cs="宋体"/>
          <w:spacing w:val="8"/>
          <w:kern w:val="0"/>
          <w:sz w:val="32"/>
          <w:szCs w:val="32"/>
        </w:rPr>
        <w:t>情况来看</w:t>
      </w:r>
      <w:r>
        <w:rPr>
          <w:rFonts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rPr>
        <w:t>信息公开</w:t>
      </w:r>
      <w:r>
        <w:rPr>
          <w:rFonts w:ascii="仿宋_GB2312" w:hAnsi="宋体" w:eastAsia="仿宋_GB2312" w:cs="宋体"/>
          <w:spacing w:val="8"/>
          <w:kern w:val="0"/>
          <w:sz w:val="32"/>
          <w:szCs w:val="32"/>
        </w:rPr>
        <w:t>工作中仍存在一些短板和不足。</w:t>
      </w:r>
      <w:r>
        <w:rPr>
          <w:rFonts w:ascii="仿宋_GB2312" w:hAnsi="宋体" w:eastAsia="仿宋_GB2312" w:cs="宋体"/>
          <w:b/>
          <w:bCs/>
          <w:spacing w:val="8"/>
          <w:kern w:val="0"/>
          <w:sz w:val="32"/>
          <w:szCs w:val="32"/>
        </w:rPr>
        <w:t>一是</w:t>
      </w:r>
      <w:r>
        <w:rPr>
          <w:rFonts w:ascii="仿宋_GB2312" w:hAnsi="宋体" w:eastAsia="仿宋_GB2312" w:cs="宋体"/>
          <w:spacing w:val="8"/>
          <w:kern w:val="0"/>
          <w:sz w:val="32"/>
          <w:szCs w:val="32"/>
        </w:rPr>
        <w:t>公开内容的深度和精准度有待提升，部分重点领域信息公开不够细化，对群众关切的政策背景、执行细节等解读不够透彻，针对性回应不足；</w:t>
      </w:r>
      <w:r>
        <w:rPr>
          <w:rFonts w:ascii="仿宋_GB2312" w:hAnsi="宋体" w:eastAsia="仿宋_GB2312" w:cs="宋体"/>
          <w:b/>
          <w:bCs/>
          <w:spacing w:val="8"/>
          <w:kern w:val="0"/>
          <w:sz w:val="32"/>
          <w:szCs w:val="32"/>
        </w:rPr>
        <w:t>二是</w:t>
      </w:r>
      <w:r>
        <w:rPr>
          <w:rFonts w:ascii="仿宋_GB2312" w:hAnsi="宋体" w:eastAsia="仿宋_GB2312" w:cs="宋体"/>
          <w:spacing w:val="8"/>
          <w:kern w:val="0"/>
          <w:sz w:val="32"/>
          <w:szCs w:val="32"/>
        </w:rPr>
        <w:t>公开形式较为传统，新媒体平台的互动性和传播力未充分发挥，线上线下公开渠道融合不够紧密，群众获取信息的便捷性仍有提升空间。</w:t>
      </w:r>
      <w:r>
        <w:rPr>
          <w:rFonts w:hint="eastAsia" w:ascii="仿宋_GB2312" w:hAnsi="宋体" w:eastAsia="仿宋_GB2312" w:cs="宋体"/>
          <w:b/>
          <w:bCs/>
          <w:spacing w:val="8"/>
          <w:kern w:val="0"/>
          <w:sz w:val="32"/>
          <w:szCs w:val="32"/>
        </w:rPr>
        <w:t>三</w:t>
      </w:r>
      <w:r>
        <w:rPr>
          <w:rFonts w:ascii="仿宋_GB2312" w:hAnsi="宋体" w:eastAsia="仿宋_GB2312" w:cs="宋体"/>
          <w:b/>
          <w:bCs/>
          <w:spacing w:val="8"/>
          <w:kern w:val="0"/>
          <w:sz w:val="32"/>
          <w:szCs w:val="32"/>
        </w:rPr>
        <w:t>是</w:t>
      </w:r>
      <w:r>
        <w:rPr>
          <w:rFonts w:ascii="仿宋_GB2312" w:hAnsi="宋体" w:eastAsia="仿宋_GB2312" w:cs="宋体"/>
          <w:spacing w:val="8"/>
          <w:kern w:val="0"/>
          <w:sz w:val="32"/>
          <w:szCs w:val="32"/>
        </w:rPr>
        <w:t>信息公开动态管理不足，部分已公开信息未及时根据政策更新、工作推进情况进行修订完善，存在信息滞后问题</w:t>
      </w:r>
      <w:r>
        <w:rPr>
          <w:rFonts w:hint="eastAsia" w:ascii="仿宋_GB2312" w:hAnsi="宋体" w:eastAsia="仿宋_GB2312" w:cs="宋体"/>
          <w:spacing w:val="8"/>
          <w:kern w:val="0"/>
          <w:sz w:val="32"/>
          <w:szCs w:val="32"/>
        </w:rPr>
        <w:t>。</w:t>
      </w:r>
    </w:p>
    <w:p>
      <w:pPr>
        <w:widowControl/>
        <w:spacing w:after="0" w:line="560" w:lineRule="exact"/>
        <w:ind w:firstLine="672" w:firstLineChars="200"/>
        <w:jc w:val="left"/>
        <w:rPr>
          <w:rFonts w:hint="eastAsia" w:ascii="仿宋_GB2312" w:hAnsi="宋体" w:eastAsia="仿宋_GB2312" w:cs="宋体"/>
          <w:spacing w:val="8"/>
          <w:kern w:val="0"/>
          <w:sz w:val="32"/>
          <w:szCs w:val="32"/>
        </w:rPr>
      </w:pPr>
      <w:r>
        <w:rPr>
          <w:rFonts w:ascii="仿宋_GB2312" w:hAnsi="宋体" w:eastAsia="仿宋_GB2312" w:cs="宋体"/>
          <w:spacing w:val="8"/>
          <w:kern w:val="0"/>
          <w:sz w:val="32"/>
          <w:szCs w:val="32"/>
        </w:rPr>
        <w:t>针对上述问题，我局立行立改、靶向发力，切实推进整改提升。</w:t>
      </w:r>
      <w:r>
        <w:rPr>
          <w:rFonts w:ascii="仿宋_GB2312" w:hAnsi="宋体" w:eastAsia="仿宋_GB2312" w:cs="宋体"/>
          <w:b/>
          <w:bCs/>
          <w:spacing w:val="8"/>
          <w:kern w:val="0"/>
          <w:sz w:val="32"/>
          <w:szCs w:val="32"/>
        </w:rPr>
        <w:t>一是</w:t>
      </w:r>
      <w:r>
        <w:rPr>
          <w:rFonts w:ascii="仿宋_GB2312" w:hAnsi="宋体" w:eastAsia="仿宋_GB2312" w:cs="宋体"/>
          <w:spacing w:val="8"/>
          <w:kern w:val="0"/>
          <w:sz w:val="32"/>
          <w:szCs w:val="32"/>
        </w:rPr>
        <w:t>聚焦群众需求优化公开内容，围绕应急管理、安全生产、行政处罚等重点领域，进一步细化公开清单，补充政策解读配套材料，采用多元形式增强解读实效，精准回应社会关切；</w:t>
      </w:r>
      <w:r>
        <w:rPr>
          <w:rFonts w:ascii="仿宋_GB2312" w:hAnsi="宋体" w:eastAsia="仿宋_GB2312" w:cs="宋体"/>
          <w:b/>
          <w:bCs/>
          <w:spacing w:val="8"/>
          <w:kern w:val="0"/>
          <w:sz w:val="32"/>
          <w:szCs w:val="32"/>
        </w:rPr>
        <w:t>二是</w:t>
      </w:r>
      <w:r>
        <w:rPr>
          <w:rFonts w:ascii="仿宋_GB2312" w:hAnsi="宋体" w:eastAsia="仿宋_GB2312" w:cs="宋体"/>
          <w:spacing w:val="8"/>
          <w:kern w:val="0"/>
          <w:sz w:val="32"/>
          <w:szCs w:val="32"/>
        </w:rPr>
        <w:t>创新公开载体，升级政府网站专栏功能，强化政务新媒体运营管理，定期开展线上互动答疑，推动线上公开与线下政务服务深度融合，拓宽信息传播渠道；</w:t>
      </w:r>
      <w:r>
        <w:rPr>
          <w:rFonts w:hint="eastAsia" w:ascii="仿宋_GB2312" w:hAnsi="宋体" w:eastAsia="仿宋_GB2312" w:cs="宋体"/>
          <w:b/>
          <w:bCs/>
          <w:spacing w:val="8"/>
          <w:kern w:val="0"/>
          <w:sz w:val="32"/>
          <w:szCs w:val="32"/>
        </w:rPr>
        <w:t>三</w:t>
      </w:r>
      <w:r>
        <w:rPr>
          <w:rFonts w:ascii="仿宋_GB2312" w:hAnsi="宋体" w:eastAsia="仿宋_GB2312" w:cs="宋体"/>
          <w:b/>
          <w:bCs/>
          <w:spacing w:val="8"/>
          <w:kern w:val="0"/>
          <w:sz w:val="32"/>
          <w:szCs w:val="32"/>
        </w:rPr>
        <w:t>是</w:t>
      </w:r>
      <w:r>
        <w:rPr>
          <w:rFonts w:ascii="仿宋_GB2312" w:hAnsi="宋体" w:eastAsia="仿宋_GB2312" w:cs="宋体"/>
          <w:spacing w:val="8"/>
          <w:kern w:val="0"/>
          <w:sz w:val="32"/>
          <w:szCs w:val="32"/>
        </w:rPr>
        <w:t>健全动态更新机制，建立公开信息定期排查梳理台账，按季度对已公开信息进行复核，及时修订失效、滞后内容，确保公开信息的时效性和准确性</w:t>
      </w:r>
      <w:r>
        <w:rPr>
          <w:rFonts w:hint="eastAsia" w:ascii="仿宋_GB2312" w:hAnsi="宋体" w:eastAsia="仿宋_GB2312" w:cs="宋体"/>
          <w:spacing w:val="8"/>
          <w:kern w:val="0"/>
          <w:sz w:val="32"/>
          <w:szCs w:val="32"/>
        </w:rPr>
        <w:t>。</w:t>
      </w:r>
    </w:p>
    <w:p>
      <w:pPr>
        <w:widowControl/>
        <w:spacing w:after="0" w:line="560" w:lineRule="exact"/>
        <w:ind w:firstLine="672" w:firstLineChars="200"/>
        <w:jc w:val="left"/>
        <w:rPr>
          <w:rFonts w:hint="eastAsia" w:ascii="仿宋_GB2312" w:hAnsi="宋体" w:eastAsia="仿宋_GB2312" w:cs="宋体"/>
          <w:spacing w:val="8"/>
          <w:kern w:val="0"/>
          <w:sz w:val="32"/>
          <w:szCs w:val="32"/>
        </w:rPr>
      </w:pPr>
      <w:r>
        <w:rPr>
          <w:rFonts w:ascii="仿宋_GB2312" w:hAnsi="宋体" w:eastAsia="仿宋_GB2312" w:cs="宋体"/>
          <w:spacing w:val="8"/>
          <w:kern w:val="0"/>
          <w:sz w:val="32"/>
          <w:szCs w:val="32"/>
        </w:rPr>
        <w:t>2025年，我局政务公开工作虽取得一定成效，但仍需久久为功、持续精进。</w:t>
      </w:r>
      <w:r>
        <w:rPr>
          <w:rFonts w:hint="eastAsia" w:ascii="仿宋_GB2312" w:hAnsi="宋体" w:eastAsia="仿宋_GB2312" w:cs="宋体"/>
          <w:spacing w:val="8"/>
          <w:kern w:val="0"/>
          <w:sz w:val="32"/>
          <w:szCs w:val="32"/>
        </w:rPr>
        <w:t>下一步</w:t>
      </w:r>
      <w:r>
        <w:rPr>
          <w:rFonts w:ascii="仿宋_GB2312" w:hAnsi="宋体" w:eastAsia="仿宋_GB2312" w:cs="宋体"/>
          <w:spacing w:val="8"/>
          <w:kern w:val="0"/>
          <w:sz w:val="32"/>
          <w:szCs w:val="32"/>
        </w:rPr>
        <w:t>，我</w:t>
      </w:r>
      <w:r>
        <w:rPr>
          <w:rFonts w:hint="eastAsia" w:ascii="仿宋_GB2312" w:hAnsi="宋体" w:eastAsia="仿宋_GB2312" w:cs="宋体"/>
          <w:spacing w:val="8"/>
          <w:kern w:val="0"/>
          <w:sz w:val="32"/>
          <w:szCs w:val="32"/>
          <w:lang w:eastAsia="zh-CN"/>
        </w:rPr>
        <w:t>局</w:t>
      </w:r>
      <w:r>
        <w:rPr>
          <w:rFonts w:hint="eastAsia" w:ascii="仿宋_GB2312" w:hAnsi="宋体" w:eastAsia="仿宋_GB2312" w:cs="宋体"/>
          <w:spacing w:val="8"/>
          <w:kern w:val="0"/>
          <w:sz w:val="32"/>
          <w:szCs w:val="32"/>
        </w:rPr>
        <w:t>将持续守牢</w:t>
      </w:r>
      <w:r>
        <w:rPr>
          <w:rFonts w:ascii="仿宋_GB2312" w:hAnsi="宋体" w:eastAsia="仿宋_GB2312" w:cs="宋体"/>
          <w:spacing w:val="8"/>
          <w:kern w:val="0"/>
          <w:sz w:val="32"/>
          <w:szCs w:val="32"/>
        </w:rPr>
        <w:t>“公开为常态、不公开为例外”原则，紧扣上级决策部署和群众急难愁盼，不断优化公开内容、创新公开方式、强化服务效能，推动政务公开工作与业务工作深度融合，以更高标准、更实举措推动政务公开工作再上新台阶</w:t>
      </w:r>
      <w:r>
        <w:rPr>
          <w:rFonts w:hint="eastAsia" w:ascii="仿宋_GB2312" w:hAnsi="宋体" w:eastAsia="仿宋_GB2312" w:cs="宋体"/>
          <w:spacing w:val="8"/>
          <w:kern w:val="0"/>
          <w:sz w:val="32"/>
          <w:szCs w:val="32"/>
        </w:rPr>
        <w:t>。</w:t>
      </w:r>
    </w:p>
    <w:p>
      <w:pPr>
        <w:widowControl/>
        <w:spacing w:after="0"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after="0" w:line="560" w:lineRule="exact"/>
        <w:ind w:firstLine="672" w:firstLineChars="200"/>
        <w:jc w:val="left"/>
        <w:rPr>
          <w:rFonts w:hint="eastAsia" w:ascii="仿宋_GB2312" w:eastAsia="仿宋_GB2312"/>
        </w:rPr>
      </w:pPr>
      <w:r>
        <w:rPr>
          <w:rFonts w:hint="eastAsia" w:ascii="仿宋_GB2312" w:hAnsi="宋体" w:eastAsia="仿宋_GB2312" w:cs="宋体"/>
          <w:spacing w:val="8"/>
          <w:kern w:val="0"/>
          <w:sz w:val="32"/>
          <w:szCs w:val="32"/>
        </w:rPr>
        <w:t>本单位发出收费通知的件数和总金额、实际收取的总金额均为0</w:t>
      </w:r>
      <w:r>
        <w:rPr>
          <w:rFonts w:hint="eastAsia" w:ascii="仿宋_GB2312" w:hAnsi="微软雅黑" w:eastAsia="仿宋_GB2312" w:cs="宋体"/>
          <w:color w:val="404040"/>
          <w:kern w:val="0"/>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465283"/>
      <w:docPartObj>
        <w:docPartGallery w:val="autotext"/>
      </w:docPartObj>
    </w:sdtPr>
    <w:sdtEndPr>
      <w:rPr>
        <w:sz w:val="28"/>
        <w:szCs w:val="28"/>
      </w:rPr>
    </w:sdtEndPr>
    <w:sdtContent>
      <w:p>
        <w:pPr>
          <w:pStyle w:val="3"/>
          <w:jc w:val="center"/>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067BBF"/>
    <w:rsid w:val="000A59C9"/>
    <w:rsid w:val="000E476B"/>
    <w:rsid w:val="001209C6"/>
    <w:rsid w:val="00144E1D"/>
    <w:rsid w:val="001A4389"/>
    <w:rsid w:val="001E64C4"/>
    <w:rsid w:val="00276F5F"/>
    <w:rsid w:val="002D5A1B"/>
    <w:rsid w:val="002E7997"/>
    <w:rsid w:val="002F64ED"/>
    <w:rsid w:val="00392F37"/>
    <w:rsid w:val="00457B11"/>
    <w:rsid w:val="004874D8"/>
    <w:rsid w:val="00496B00"/>
    <w:rsid w:val="004E0D7D"/>
    <w:rsid w:val="005028BC"/>
    <w:rsid w:val="00594441"/>
    <w:rsid w:val="005A440A"/>
    <w:rsid w:val="005A4437"/>
    <w:rsid w:val="005C22A5"/>
    <w:rsid w:val="005C650B"/>
    <w:rsid w:val="00664B74"/>
    <w:rsid w:val="006C0FA8"/>
    <w:rsid w:val="006C497F"/>
    <w:rsid w:val="00702144"/>
    <w:rsid w:val="007050F8"/>
    <w:rsid w:val="007D3677"/>
    <w:rsid w:val="007D5BEF"/>
    <w:rsid w:val="007E3944"/>
    <w:rsid w:val="007E4E32"/>
    <w:rsid w:val="007F4D3B"/>
    <w:rsid w:val="0081104B"/>
    <w:rsid w:val="008E0AA9"/>
    <w:rsid w:val="0099789D"/>
    <w:rsid w:val="009E71B6"/>
    <w:rsid w:val="00A01A1F"/>
    <w:rsid w:val="00A324FE"/>
    <w:rsid w:val="00AB1D1B"/>
    <w:rsid w:val="00AB56D3"/>
    <w:rsid w:val="00AC1E58"/>
    <w:rsid w:val="00AE2357"/>
    <w:rsid w:val="00AF5A92"/>
    <w:rsid w:val="00AF5FCF"/>
    <w:rsid w:val="00B55A67"/>
    <w:rsid w:val="00B7495A"/>
    <w:rsid w:val="00C65B0A"/>
    <w:rsid w:val="00C81C63"/>
    <w:rsid w:val="00C91F2F"/>
    <w:rsid w:val="00CE0184"/>
    <w:rsid w:val="00D12F88"/>
    <w:rsid w:val="00DE3899"/>
    <w:rsid w:val="00E36863"/>
    <w:rsid w:val="00E36B65"/>
    <w:rsid w:val="00E4436B"/>
    <w:rsid w:val="00E576F5"/>
    <w:rsid w:val="00E6106A"/>
    <w:rsid w:val="00E702B9"/>
    <w:rsid w:val="00EC0F4F"/>
    <w:rsid w:val="00EF555E"/>
    <w:rsid w:val="00F36BCE"/>
    <w:rsid w:val="00F66B75"/>
    <w:rsid w:val="00FD319D"/>
    <w:rsid w:val="00FD6BFE"/>
    <w:rsid w:val="03335E64"/>
    <w:rsid w:val="12324185"/>
    <w:rsid w:val="15DF493B"/>
    <w:rsid w:val="1D85059A"/>
    <w:rsid w:val="26333870"/>
    <w:rsid w:val="35F27970"/>
    <w:rsid w:val="3ECEBF84"/>
    <w:rsid w:val="4FA3F04E"/>
    <w:rsid w:val="52F7E747"/>
    <w:rsid w:val="54DB28A3"/>
    <w:rsid w:val="61FC300A"/>
    <w:rsid w:val="6EBFE14D"/>
    <w:rsid w:val="703F8DD1"/>
    <w:rsid w:val="71510728"/>
    <w:rsid w:val="73FE89DF"/>
    <w:rsid w:val="76EDE42F"/>
    <w:rsid w:val="76F21AE1"/>
    <w:rsid w:val="77FDF38F"/>
    <w:rsid w:val="7ABF34E2"/>
    <w:rsid w:val="7B22521E"/>
    <w:rsid w:val="7DFD18F7"/>
    <w:rsid w:val="7F77BAB4"/>
    <w:rsid w:val="7F79F753"/>
    <w:rsid w:val="7F7F46B4"/>
    <w:rsid w:val="7FDF6584"/>
    <w:rsid w:val="95D53AF7"/>
    <w:rsid w:val="AF755609"/>
    <w:rsid w:val="AFEDA5F4"/>
    <w:rsid w:val="B65FBC15"/>
    <w:rsid w:val="DF6FCEC3"/>
    <w:rsid w:val="E6FABC2D"/>
    <w:rsid w:val="E7FF0B81"/>
    <w:rsid w:val="EB3BC226"/>
    <w:rsid w:val="EFF371E7"/>
    <w:rsid w:val="EFF6746E"/>
    <w:rsid w:val="F5DD4A73"/>
    <w:rsid w:val="FD9ECD39"/>
    <w:rsid w:val="FDDFA2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0"/>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paragraph" w:styleId="8">
    <w:name w:val="List Paragraph"/>
    <w:basedOn w:val="1"/>
    <w:unhideWhenUsed/>
    <w:qFormat/>
    <w:uiPriority w:val="99"/>
    <w:pPr>
      <w:ind w:firstLine="420" w:firstLineChars="200"/>
    </w:p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1344</Words>
  <Characters>1383</Characters>
  <Lines>301</Lines>
  <Paragraphs>333</Paragraphs>
  <TotalTime>42</TotalTime>
  <ScaleCrop>false</ScaleCrop>
  <LinksUpToDate>false</LinksUpToDate>
  <CharactersWithSpaces>1392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2025-01-08T09:38:00Z</dcterms:created>
  <dc:creator>lc</dc:creator>
  <cp:lastModifiedBy>Happiness</cp:lastModifiedBy>
  <cp:lastPrinted>2026-01-06T02:44:00Z</cp:lastPrinted>
  <dcterms:modified xsi:type="dcterms:W3CDTF">2026-01-16T09:11:58Z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y fmtid="{D5CDD505-2E9C-101B-9397-08002B2CF9AE}" pid="4" name="KSOTemplateDocerSaveRecord">
    <vt:lpwstr>eyJoZGlkIjoiYTAwY2RhYTNkZDE4MjY5NTAwODIyZDYyOGNmYTg5M2IiLCJ1c2VySWQiOiIzNzM2MTkzNjgifQ==</vt:lpwstr>
  </property>
</Properties>
</file>