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25" w:rsidRPr="008F6AC1" w:rsidRDefault="00A56CC9" w:rsidP="00A56CC9">
      <w:pPr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8F6AC1">
        <w:rPr>
          <w:rFonts w:ascii="方正小标宋简体" w:eastAsia="方正小标宋简体" w:hAnsiTheme="minorEastAsia" w:hint="eastAsia"/>
          <w:b/>
          <w:sz w:val="44"/>
          <w:szCs w:val="44"/>
        </w:rPr>
        <w:t>丰台区退役军人事务局政府信息主动公开清单</w:t>
      </w:r>
    </w:p>
    <w:p w:rsidR="00A56CC9" w:rsidRDefault="00A56CC9" w:rsidP="00A56CC9">
      <w:pPr>
        <w:jc w:val="left"/>
        <w:rPr>
          <w:rFonts w:asciiTheme="minorEastAsia" w:hAnsiTheme="minorEastAsia"/>
          <w:b/>
          <w:sz w:val="24"/>
          <w:szCs w:val="24"/>
        </w:rPr>
      </w:pPr>
    </w:p>
    <w:tbl>
      <w:tblPr>
        <w:tblW w:w="5000" w:type="pct"/>
        <w:jc w:val="center"/>
        <w:tblLook w:val="04A0"/>
      </w:tblPr>
      <w:tblGrid>
        <w:gridCol w:w="859"/>
        <w:gridCol w:w="1267"/>
        <w:gridCol w:w="1510"/>
        <w:gridCol w:w="3258"/>
        <w:gridCol w:w="4337"/>
        <w:gridCol w:w="1585"/>
        <w:gridCol w:w="1358"/>
      </w:tblGrid>
      <w:tr w:rsidR="00A56CC9" w:rsidRPr="00A56CC9" w:rsidTr="007C0852">
        <w:trPr>
          <w:trHeight w:val="10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bookmarkStart w:id="0" w:name="OLE_LINK1"/>
            <w:bookmarkStart w:id="1" w:name="OLE_LINK4"/>
            <w:bookmarkStart w:id="2" w:name="OLE_LINK5"/>
            <w:bookmarkStart w:id="3" w:name="OLE_LINK2"/>
            <w:bookmarkStart w:id="4" w:name="OLE_LINK3"/>
            <w:bookmarkStart w:id="5" w:name="_GoBack"/>
            <w:r w:rsidRPr="00A56CC9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56CC9">
              <w:rPr>
                <w:rFonts w:asciiTheme="minorEastAsia" w:hAnsiTheme="minorEastAsia" w:hint="eastAsia"/>
                <w:b/>
                <w:szCs w:val="21"/>
              </w:rPr>
              <w:t>具体</w:t>
            </w:r>
            <w:r w:rsidRPr="00A56CC9">
              <w:rPr>
                <w:rFonts w:asciiTheme="minorEastAsia" w:hAnsiTheme="minorEastAsia"/>
                <w:b/>
                <w:szCs w:val="21"/>
              </w:rPr>
              <w:t>职责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56CC9">
              <w:rPr>
                <w:rFonts w:asciiTheme="minorEastAsia" w:hAnsiTheme="minorEastAsia" w:hint="eastAsia"/>
                <w:b/>
                <w:szCs w:val="21"/>
              </w:rPr>
              <w:t>业务事项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56CC9">
              <w:rPr>
                <w:rFonts w:asciiTheme="minorEastAsia" w:hAnsiTheme="minorEastAsia" w:hint="eastAsia"/>
                <w:b/>
                <w:szCs w:val="21"/>
              </w:rPr>
              <w:t>信息</w:t>
            </w:r>
            <w:r w:rsidRPr="00A56CC9">
              <w:rPr>
                <w:rFonts w:asciiTheme="minorEastAsia" w:hAnsiTheme="minorEastAsia"/>
                <w:b/>
                <w:szCs w:val="21"/>
              </w:rPr>
              <w:t>类别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56CC9">
              <w:rPr>
                <w:rFonts w:asciiTheme="minorEastAsia" w:hAnsiTheme="minorEastAsia" w:hint="eastAsia"/>
                <w:b/>
                <w:szCs w:val="21"/>
              </w:rPr>
              <w:t>内容</w:t>
            </w:r>
            <w:r w:rsidRPr="00A56CC9">
              <w:rPr>
                <w:rFonts w:asciiTheme="minorEastAsia" w:hAnsiTheme="minorEastAsia"/>
                <w:b/>
                <w:szCs w:val="21"/>
              </w:rPr>
              <w:t>标准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56CC9">
              <w:rPr>
                <w:rFonts w:asciiTheme="minorEastAsia" w:hAnsiTheme="minorEastAsia" w:hint="eastAsia"/>
                <w:b/>
                <w:szCs w:val="21"/>
              </w:rPr>
              <w:t>公开时限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56CC9">
              <w:rPr>
                <w:rFonts w:asciiTheme="minorEastAsia" w:hAnsiTheme="minorEastAsia" w:hint="eastAsia"/>
                <w:b/>
                <w:szCs w:val="21"/>
              </w:rPr>
              <w:t>公开</w:t>
            </w:r>
            <w:r w:rsidRPr="00A56CC9">
              <w:rPr>
                <w:rFonts w:asciiTheme="minorEastAsia" w:hAnsiTheme="minorEastAsia"/>
                <w:b/>
                <w:szCs w:val="21"/>
              </w:rPr>
              <w:t>形式</w:t>
            </w:r>
          </w:p>
        </w:tc>
      </w:tr>
      <w:tr w:rsidR="00A56CC9" w:rsidRPr="00A56CC9" w:rsidTr="007C0852">
        <w:trPr>
          <w:trHeight w:val="10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机构基本情况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机构职权信息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基本信息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【机构名称】</w:t>
            </w:r>
            <w:r w:rsidRPr="00A56CC9">
              <w:rPr>
                <w:rFonts w:asciiTheme="minorEastAsia" w:hAnsiTheme="minorEastAsia" w:hint="eastAsia"/>
                <w:szCs w:val="21"/>
              </w:rPr>
              <w:br/>
              <w:t>【联系方式】</w:t>
            </w:r>
            <w:r w:rsidRPr="00A56CC9">
              <w:rPr>
                <w:rFonts w:asciiTheme="minorEastAsia" w:hAnsiTheme="minorEastAsia" w:hint="eastAsia"/>
                <w:szCs w:val="21"/>
              </w:rPr>
              <w:br/>
              <w:t>【咨询服务】</w:t>
            </w:r>
            <w:r w:rsidRPr="00A56CC9">
              <w:rPr>
                <w:rFonts w:asciiTheme="minorEastAsia" w:hAnsiTheme="minorEastAsia" w:hint="eastAsia"/>
                <w:szCs w:val="21"/>
              </w:rPr>
              <w:br/>
              <w:t>【监督投诉】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803F6B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信息产生或变更后20个工作日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803F6B" w:rsidTr="007C0852">
        <w:trPr>
          <w:trHeight w:val="10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机构职能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依据职责调整情况确定的最新法定职责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803F6B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信息产生或变更后20个工作日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0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机构设置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【机构名称】</w:t>
            </w:r>
            <w:r w:rsidRPr="00A56CC9">
              <w:rPr>
                <w:rFonts w:asciiTheme="minorEastAsia" w:hAnsiTheme="minorEastAsia" w:hint="eastAsia"/>
                <w:szCs w:val="21"/>
              </w:rPr>
              <w:br/>
              <w:t>【职责】</w:t>
            </w:r>
            <w:r w:rsidRPr="00A56CC9">
              <w:rPr>
                <w:rFonts w:asciiTheme="minorEastAsia" w:hAnsiTheme="minorEastAsia" w:hint="eastAsia"/>
                <w:szCs w:val="21"/>
              </w:rPr>
              <w:br/>
              <w:t>【联系方式】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803F6B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信息产生或变更后20个工作日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0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领导介绍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【基本信息】</w:t>
            </w:r>
            <w:r w:rsidRPr="00A56CC9">
              <w:rPr>
                <w:rFonts w:asciiTheme="minorEastAsia" w:hAnsiTheme="minorEastAsia" w:hint="eastAsia"/>
                <w:szCs w:val="21"/>
              </w:rPr>
              <w:br/>
              <w:t>【个人基本信息】</w:t>
            </w:r>
            <w:r w:rsidRPr="00A56CC9">
              <w:rPr>
                <w:rFonts w:asciiTheme="minorEastAsia" w:hAnsiTheme="minorEastAsia" w:hint="eastAsia"/>
                <w:szCs w:val="21"/>
              </w:rPr>
              <w:br/>
              <w:t>【工作分工】</w:t>
            </w:r>
            <w:r w:rsidRPr="00A56CC9">
              <w:rPr>
                <w:rFonts w:asciiTheme="minorEastAsia" w:hAnsiTheme="minorEastAsia" w:hint="eastAsia"/>
                <w:szCs w:val="21"/>
              </w:rPr>
              <w:br/>
              <w:t>【标准工作照】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803F6B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信息产生或变更后20个工作日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51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负责信息、安全、保密、政务公开、对外联络及</w:t>
            </w: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机关后勤保障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lastRenderedPageBreak/>
              <w:t>协调全局政务公开工作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政府信息公开年报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政府信息公开年报全文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年度公开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</w:t>
            </w:r>
            <w:r w:rsidRPr="00A56CC9">
              <w:rPr>
                <w:rFonts w:asciiTheme="minorEastAsia" w:hAnsiTheme="minorEastAsia" w:hint="eastAsia"/>
                <w:szCs w:val="21"/>
              </w:rPr>
              <w:br/>
              <w:t>常规公开</w:t>
            </w:r>
          </w:p>
        </w:tc>
      </w:tr>
      <w:tr w:rsidR="00A56CC9" w:rsidRPr="00A56CC9" w:rsidTr="007C0852">
        <w:trPr>
          <w:trHeight w:val="51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政府信息公开指南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政府信息公开指南全文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实时公开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</w:t>
            </w:r>
            <w:r w:rsidRPr="00A56CC9">
              <w:rPr>
                <w:rFonts w:asciiTheme="minorEastAsia" w:hAnsiTheme="minorEastAsia" w:hint="eastAsia"/>
                <w:szCs w:val="21"/>
              </w:rPr>
              <w:br/>
              <w:t>常规公开</w:t>
            </w:r>
          </w:p>
        </w:tc>
      </w:tr>
      <w:tr w:rsidR="00A56CC9" w:rsidRPr="00A56CC9" w:rsidTr="007C0852">
        <w:trPr>
          <w:trHeight w:val="10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lastRenderedPageBreak/>
              <w:t>7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工作动态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工作动态类信息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803F6B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信息产生或变更后20个工作日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</w:t>
            </w:r>
            <w:r w:rsidRPr="00A56CC9">
              <w:rPr>
                <w:rFonts w:asciiTheme="minorEastAsia" w:hAnsiTheme="minorEastAsia" w:hint="eastAsia"/>
                <w:szCs w:val="21"/>
              </w:rPr>
              <w:br/>
              <w:t>常规公开</w:t>
            </w:r>
          </w:p>
        </w:tc>
      </w:tr>
      <w:tr w:rsidR="00A56CC9" w:rsidRPr="00A56CC9" w:rsidTr="007C0852">
        <w:trPr>
          <w:trHeight w:val="765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lastRenderedPageBreak/>
              <w:t>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负责办理对所属单位的行政复议事项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受理行政复议申请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办理行政复议须知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【法律依据】、【复议机关】、【管辖范围】、【受理范围】、【不予受理的事项】、【办理程序】、【其他】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实时公开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政府网站常规公开</w:t>
            </w:r>
          </w:p>
        </w:tc>
      </w:tr>
      <w:tr w:rsidR="00A56CC9" w:rsidRPr="00A56CC9" w:rsidTr="007C0852">
        <w:trPr>
          <w:trHeight w:val="2295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负责本机关行政执法信息公示工作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行政执法基本信息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行政执法机构信息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机构职能、执法主体、办公地点、办公时间、通信地址、咨询电话、监督电话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803F6B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信息产生或变更后20个工作日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0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权责清单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实施机构、职权编码、职权名称、职权类型、依据名称、发布号令、责任部门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803F6B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信息产生或变更后20个工作日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0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执法人员信息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姓名、单位、执法证号码、执法证是否有效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803F6B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信息产生或变更后20个工作日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0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政务服务事项基本信息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服务对象、办理条件、办理方式、办理流程、法定时限、承诺时限、收费方式、收费依据以及申办材料的目录、表格、填写说明、示范文本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803F6B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信息产生或变更后20个工作日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0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lastRenderedPageBreak/>
              <w:t>13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行政处罚执法流程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简易程序流程图、一般程序流程图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803F6B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信息产生或变更后20个工作日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0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行政处罚裁量基准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违法行为、法律依据名称、具体规定内容、违法情节、裁量标准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803F6B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信息产生或变更后20个工作日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0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行政处罚的听证标准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遵照上级部门规定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803F6B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信息产生或变更后20个工作日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155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行政执法动态信息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年度执法检查计划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检查主体、检查方式、管理对象基数和对应的检查比例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年度公开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155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特定执法过程信息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听证公告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实时公开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155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执法结果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行政处罚决定书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决定作出之日起7个工作日内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155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执法统计年报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行政执法统计年报全文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年度公开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0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lastRenderedPageBreak/>
              <w:t>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负责全区性双拥活动的组织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统筹组织开展各项双拥活动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双拥工作信息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双拥工作动态类信息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803F6B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信息产生或变更后20个工作日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</w:t>
            </w:r>
            <w:r w:rsidRPr="00A56CC9">
              <w:rPr>
                <w:rFonts w:asciiTheme="minorEastAsia" w:hAnsiTheme="minorEastAsia" w:hint="eastAsia"/>
                <w:szCs w:val="21"/>
              </w:rPr>
              <w:br/>
              <w:t>常规公开</w:t>
            </w:r>
          </w:p>
        </w:tc>
      </w:tr>
      <w:tr w:rsidR="00A56CC9" w:rsidRPr="00A56CC9" w:rsidTr="007C0852">
        <w:trPr>
          <w:trHeight w:val="25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负责各项经费的管理和使用工作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CC9" w:rsidRPr="00A56CC9" w:rsidRDefault="00065543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部门预算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cs="宋体"/>
                <w:noProof/>
                <w:color w:val="000000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809625</wp:posOffset>
                  </wp:positionV>
                  <wp:extent cx="9525" cy="0"/>
                  <wp:effectExtent l="0" t="0" r="0" b="0"/>
                  <wp:wrapNone/>
                  <wp:docPr id="2" name="图片 2" descr="http://zfxxgk.bjxch.gov.cn/img/tm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http://zfxxgk.bjxch.gov.cn/img/t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收支总体情况表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本级政府财政部门批复后20日内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25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noProof/>
                <w:color w:val="00000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525" cy="0"/>
                  <wp:effectExtent l="0" t="0" r="0" b="0"/>
                  <wp:wrapNone/>
                  <wp:docPr id="4" name="图片 4" descr="http://zfxxgk.bjxch.gov.cn/img/tm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http://zfxxgk.bjxch.gov.cn/img/t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财政拨款收支情况表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本级政府财政部门批复后20日内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25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lastRenderedPageBreak/>
              <w:t>23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一般公共预算支出情况表、一般公共预算基本支出表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本级政府财政部门批复后20日内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25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一般公共预算“三公”经费支出表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本级政府财政部门批复后20日内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2805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本部门职责、机构设置情况、预算收支增减变化、机关运行经费安排以及政府采购等情况的说明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</w:t>
            </w: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结合工作进展情况，逐步公开国有资产占用、重点项目预算的绩效目标等情况。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本级政府财政部门批复后20日内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81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lastRenderedPageBreak/>
              <w:t>26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部门决算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收支总体情况表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本级政府财政部门批复后20日内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275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财政拨款收支情况表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本级政府财政部门批复后20日内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53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一般公共预算支出情况表、一般公共预算基本支出表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本级政府财政部门批复后20日内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153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一般公共预算“三公”经费支出表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本级政府财政部门批复后20日内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2805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lastRenderedPageBreak/>
              <w:t>30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本部门职责、机构设置情况、决算收支增减变化、机关运行经费安排以及政府采购等情况的说明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本级政府财政部门批复后20日内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政府网站专题集中公开</w:t>
            </w:r>
          </w:p>
        </w:tc>
      </w:tr>
      <w:tr w:rsidR="00A56CC9" w:rsidRPr="00A56CC9" w:rsidTr="007C0852">
        <w:trPr>
          <w:trHeight w:val="2265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6CC9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移交丰台区管理的军队离休退休干部、无军籍退休退职职工服务管理工作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国家有关政策、法律法规、规范性文件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7C085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部级、市级退役军人部门公开发布的有关政策、法律法规、规范性文件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有关政策、法律法规、规范性文件全文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实时公开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C9" w:rsidRPr="00A56CC9" w:rsidRDefault="00A56CC9" w:rsidP="00A56CC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56CC9">
              <w:rPr>
                <w:rFonts w:asciiTheme="minorEastAsia" w:hAnsiTheme="minorEastAsia" w:hint="eastAsia"/>
                <w:color w:val="000000"/>
                <w:szCs w:val="21"/>
              </w:rPr>
              <w:t>政府网站常规公开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:rsidR="00A56CC9" w:rsidRPr="00A56CC9" w:rsidRDefault="00A56CC9" w:rsidP="00A56CC9">
      <w:pPr>
        <w:jc w:val="left"/>
        <w:rPr>
          <w:rFonts w:asciiTheme="minorEastAsia" w:hAnsiTheme="minorEastAsia"/>
          <w:b/>
          <w:sz w:val="24"/>
          <w:szCs w:val="24"/>
        </w:rPr>
      </w:pPr>
    </w:p>
    <w:sectPr w:rsidR="00A56CC9" w:rsidRPr="00A56CC9" w:rsidSect="00A56C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C1B" w:rsidRDefault="00340C1B" w:rsidP="000D1861">
      <w:r>
        <w:separator/>
      </w:r>
    </w:p>
  </w:endnote>
  <w:endnote w:type="continuationSeparator" w:id="1">
    <w:p w:rsidR="00340C1B" w:rsidRDefault="00340C1B" w:rsidP="000D1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C1B" w:rsidRDefault="00340C1B" w:rsidP="000D1861">
      <w:r>
        <w:separator/>
      </w:r>
    </w:p>
  </w:footnote>
  <w:footnote w:type="continuationSeparator" w:id="1">
    <w:p w:rsidR="00340C1B" w:rsidRDefault="00340C1B" w:rsidP="000D1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A9C"/>
    <w:rsid w:val="00065543"/>
    <w:rsid w:val="000D1861"/>
    <w:rsid w:val="00340C1B"/>
    <w:rsid w:val="006946EB"/>
    <w:rsid w:val="00707C48"/>
    <w:rsid w:val="00713E7A"/>
    <w:rsid w:val="007C0852"/>
    <w:rsid w:val="00803F6B"/>
    <w:rsid w:val="00807F35"/>
    <w:rsid w:val="0082431C"/>
    <w:rsid w:val="00867C25"/>
    <w:rsid w:val="008F6AC1"/>
    <w:rsid w:val="009C3D62"/>
    <w:rsid w:val="00A56CC9"/>
    <w:rsid w:val="00A657D4"/>
    <w:rsid w:val="00A67B1A"/>
    <w:rsid w:val="00CE1A9C"/>
    <w:rsid w:val="00E74E62"/>
    <w:rsid w:val="00F0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1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18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1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18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高素丽</cp:lastModifiedBy>
  <cp:revision>12</cp:revision>
  <dcterms:created xsi:type="dcterms:W3CDTF">2020-08-24T09:17:00Z</dcterms:created>
  <dcterms:modified xsi:type="dcterms:W3CDTF">2022-10-10T07:36:00Z</dcterms:modified>
</cp:coreProperties>
</file>