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"/>
        </w:rPr>
        <w:t>北京市丰台区人力资源和社会保障局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2023年政府信息公开工作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年度报告</w:t>
      </w:r>
    </w:p>
    <w:p>
      <w:pPr>
        <w:spacing w:line="560" w:lineRule="exact"/>
        <w:jc w:val="center"/>
        <w:rPr>
          <w:sz w:val="44"/>
          <w:szCs w:val="44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highlight w:val="none"/>
          <w:lang w:bidi="ar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eastAsia="zh-CN" w:bidi="ar"/>
        </w:rPr>
        <w:t>一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）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eastAsia="zh-CN" w:bidi="ar"/>
        </w:rPr>
        <w:t>组织领导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我局高度重视政府信息公开工作，认真贯彻落实《政府信息公开条例》，完善信息公开工作机制，明确主管局长分管信息公开工作，委派办公室一名工作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人员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具体经办，确保信息公开工作规范有序开展，形成以办公室为政府信息公开牵头部门，各部门联动的协调机制。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eastAsia="zh-CN" w:bidi="ar"/>
        </w:rPr>
        <w:t>二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）主动公开情况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年，我局主动公开政府信息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1370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条，主动公开规范性文件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件，其中通过丰台区人民政府网站发布信息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683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条,通过丰台人社微信公众号、丰台人力社保局新浪微博账号、烦事找我退休无忧抖音短视频账号、北京市丰台区人社局今日头条账号等政务新媒体账号发布信息687条。同时，我局努力探索多维度信息公开模式，先后在学习强国、新华网、人民网、北京电视台、北京日报、劳动就业报等中央和市级媒体刊发新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757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余条。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（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eastAsia="zh-CN" w:bidi="ar"/>
        </w:rPr>
        <w:t>三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）依申请公开办理情况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年度，我局共收到政府信息公开申请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件，其中当面申请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件，通过信函形式申请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件，通过互联网申请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件，通过传真形式申请0件。答复信息公开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件，其中：属于主动公开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件,属于部分公开答复数1件，予以公开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不予公开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2件，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无法提供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件，其他处理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件。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（四）政府信息公开平台建设情况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我局依托区政府网站各栏目，按照政府信息公开清单事项，及时发布各类信息动态。同时，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政务新媒体平台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拓宽政府信息传播渠道。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在上一年度将微信公众号资源整合为“丰台人社”统一官方微信公众号的基础上，持续发挥微信视频号、新浪微博账号、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烦事找我退休无忧抖音短视频账号、北京市丰台区人社局今日头条账号等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多渠道优势，及时、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准确地发布信息，确保社会公众便捷、全面获取政府信息。</w:t>
      </w:r>
      <w:bookmarkStart w:id="0" w:name="_GoBack"/>
      <w:bookmarkEnd w:id="0"/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highlight w:val="none"/>
          <w:lang w:bidi="ar"/>
        </w:rPr>
        <w:t>（五）政府信息公开监督保障及教育培训情况。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设立公民、法人或者其他组织政府信息公开监督投诉举报受理电话，确立政府信息公开工作部门领导专线负责。畅通公众监督渠道，广泛听取公众意见，发现问题及时整改，严格确保政府信息公开监督措施有力、保障到位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sz w:val="32"/>
          <w:szCs w:val="32"/>
          <w:highlight w:val="none"/>
          <w:lang w:bidi="ar"/>
        </w:rPr>
        <w:t>主动公开政府信息情况</w:t>
      </w:r>
    </w:p>
    <w:p>
      <w:pPr>
        <w:pStyle w:val="3"/>
        <w:widowControl/>
        <w:rPr>
          <w:highlight w:val="none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highlight w:val="none"/>
                <w:lang w:val="en-US" w:eastAsia="zh-CN" w:bidi="ar"/>
              </w:rPr>
              <w:t>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3"/>
        <w:widowControl/>
        <w:rPr>
          <w:highlight w:val="none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sz w:val="32"/>
          <w:szCs w:val="32"/>
          <w:highlight w:val="none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  <w:highlight w:val="none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88"/>
        <w:gridCol w:w="688"/>
        <w:gridCol w:w="688"/>
        <w:gridCol w:w="688"/>
        <w:gridCol w:w="688"/>
        <w:gridCol w:w="688"/>
        <w:gridCol w:w="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highlight w:val="none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商业</w:t>
            </w:r>
          </w:p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科研</w:t>
            </w:r>
          </w:p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highlight w:val="none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highlight w:val="none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rPr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sz w:val="32"/>
          <w:szCs w:val="32"/>
          <w:highlight w:val="none"/>
          <w:lang w:bidi="ar"/>
        </w:rPr>
        <w:t>四、政府信息公开行政复议、行政诉讼情况</w:t>
      </w:r>
    </w:p>
    <w:p>
      <w:pPr>
        <w:widowControl/>
        <w:jc w:val="center"/>
        <w:rPr>
          <w:highlight w:val="none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>1</w:t>
            </w:r>
          </w:p>
        </w:tc>
      </w:tr>
    </w:tbl>
    <w:p>
      <w:pPr>
        <w:widowControl/>
        <w:jc w:val="left"/>
        <w:rPr>
          <w:highlight w:val="none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  <w:highlight w:val="none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highlight w:val="none"/>
          <w:lang w:bidi="ar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2023年，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政府信息公开工作质效良好，但仍存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信息公开的及时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准确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性有待提高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信息公开的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方式较为单一、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科室协调配合机制不够完善的问题。下一步，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将及时梳理各项工作并进行信息公开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加强信息内容审核，杜绝或减少错敏词情况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，公开内容做到真实、具体、全面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立足群众视角，积极运用更加丰富翔实的数据，制作丰富多样的图文产品，提升解读的有效性、通俗性和可读性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bidi="ar"/>
        </w:rPr>
        <w:t>加强交流和培训，切实加强对《政府信息公开条例》的学习宣传，做好专题培训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 w:bidi="ar"/>
        </w:rPr>
        <w:t>，不定期召开政府信息公开工作例会，加强各部门沟通协调，确保政府信息公开的数量和质量不断提升。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highlight w:val="none"/>
          <w:lang w:bidi="ar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</w:rPr>
        <w:t>发出收费通知的件数和总金额以及实际收取的总金额均为0。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</w:rPr>
        <w:t>北京市丰台区人民政府门户网站网址为（http://www.bjft.gov.cn/）。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</w:rPr>
        <w:t>北京市丰台区政府信息公开专栏网址为（http://www.bjft.gov.cn/ftq/c100041/xxgkzn.shtml），如需了解更多政府信息，请登录查询。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B5B6E2A"/>
    <w:rsid w:val="1C6A0B2D"/>
    <w:rsid w:val="21153999"/>
    <w:rsid w:val="2DA27893"/>
    <w:rsid w:val="311C0372"/>
    <w:rsid w:val="33B51F64"/>
    <w:rsid w:val="3B6D704D"/>
    <w:rsid w:val="4702058D"/>
    <w:rsid w:val="5D17404D"/>
    <w:rsid w:val="6BE1078C"/>
    <w:rsid w:val="712179C7"/>
    <w:rsid w:val="718438CB"/>
    <w:rsid w:val="78F543CA"/>
    <w:rsid w:val="7E6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L.Y</cp:lastModifiedBy>
  <dcterms:modified xsi:type="dcterms:W3CDTF">2024-05-24T10:12:50Z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08F65A34ACE54DE9B73B593E04EF9450</vt:lpwstr>
  </property>
</Properties>
</file>