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4C" w:rsidRDefault="00F6674C" w:rsidP="003532CD">
      <w:pPr>
        <w:jc w:val="center"/>
        <w:rPr>
          <w:rFonts w:ascii="方正小标宋简体" w:eastAsia="方正小标宋简体"/>
          <w:sz w:val="44"/>
          <w:szCs w:val="44"/>
        </w:rPr>
      </w:pPr>
      <w:r>
        <w:rPr>
          <w:rFonts w:ascii="方正小标宋简体" w:eastAsia="方正小标宋简体" w:hint="eastAsia"/>
          <w:sz w:val="44"/>
          <w:szCs w:val="44"/>
        </w:rPr>
        <w:t>丰台区财政局</w:t>
      </w:r>
      <w:r>
        <w:rPr>
          <w:rFonts w:ascii="方正小标宋简体" w:eastAsia="方正小标宋简体"/>
          <w:sz w:val="44"/>
          <w:szCs w:val="44"/>
        </w:rPr>
        <w:br/>
      </w:r>
      <w:r w:rsidR="00C16A9E">
        <w:rPr>
          <w:rFonts w:ascii="方正小标宋简体" w:eastAsia="方正小标宋简体" w:hint="eastAsia"/>
          <w:sz w:val="44"/>
          <w:szCs w:val="44"/>
        </w:rPr>
        <w:t>2015</w:t>
      </w:r>
      <w:r>
        <w:rPr>
          <w:rFonts w:ascii="方正小标宋简体" w:eastAsia="方正小标宋简体" w:hint="eastAsia"/>
          <w:sz w:val="44"/>
          <w:szCs w:val="44"/>
        </w:rPr>
        <w:t>年</w:t>
      </w:r>
      <w:r w:rsidR="00C16A9E">
        <w:rPr>
          <w:rFonts w:ascii="方正小标宋简体" w:eastAsia="方正小标宋简体" w:hint="eastAsia"/>
          <w:sz w:val="44"/>
          <w:szCs w:val="44"/>
        </w:rPr>
        <w:t>政府信息公开</w:t>
      </w:r>
      <w:r>
        <w:rPr>
          <w:rFonts w:ascii="方正小标宋简体" w:eastAsia="方正小标宋简体" w:hint="eastAsia"/>
          <w:sz w:val="44"/>
          <w:szCs w:val="44"/>
        </w:rPr>
        <w:t>工作</w:t>
      </w:r>
      <w:r w:rsidR="00C16A9E">
        <w:rPr>
          <w:rFonts w:ascii="方正小标宋简体" w:eastAsia="方正小标宋简体" w:hint="eastAsia"/>
          <w:sz w:val="44"/>
          <w:szCs w:val="44"/>
        </w:rPr>
        <w:t>年度报告</w:t>
      </w:r>
    </w:p>
    <w:p w:rsidR="00B26CAC" w:rsidRDefault="00B26CAC" w:rsidP="00B637B8">
      <w:pPr>
        <w:widowControl/>
        <w:spacing w:line="560" w:lineRule="exact"/>
        <w:ind w:firstLineChars="200" w:firstLine="640"/>
        <w:jc w:val="center"/>
        <w:rPr>
          <w:rFonts w:ascii="黑体" w:eastAsia="黑体" w:hAnsi="华文中宋"/>
          <w:sz w:val="32"/>
          <w:szCs w:val="32"/>
        </w:rPr>
      </w:pPr>
    </w:p>
    <w:p w:rsidR="00B26CAC" w:rsidRPr="00B26CAC" w:rsidRDefault="006F407F" w:rsidP="00B637B8">
      <w:pPr>
        <w:widowControl/>
        <w:spacing w:line="560" w:lineRule="exact"/>
        <w:ind w:firstLineChars="200" w:firstLine="640"/>
        <w:rPr>
          <w:rFonts w:ascii="黑体" w:eastAsia="黑体" w:hAnsi="华文中宋"/>
          <w:sz w:val="32"/>
          <w:szCs w:val="32"/>
        </w:rPr>
      </w:pPr>
      <w:r>
        <w:rPr>
          <w:rFonts w:ascii="黑体" w:eastAsia="黑体" w:hAnsi="华文中宋" w:hint="eastAsia"/>
          <w:sz w:val="32"/>
          <w:szCs w:val="32"/>
        </w:rPr>
        <w:t>一、总体情况</w:t>
      </w:r>
    </w:p>
    <w:p w:rsidR="002D3B2D" w:rsidRPr="006F53FA" w:rsidRDefault="006F53FA" w:rsidP="00B637B8">
      <w:pPr>
        <w:widowControl/>
        <w:spacing w:line="560" w:lineRule="exact"/>
        <w:ind w:firstLineChars="200" w:firstLine="640"/>
        <w:jc w:val="left"/>
        <w:rPr>
          <w:rFonts w:ascii="仿宋_GB2312" w:eastAsia="仿宋_GB2312" w:hAnsi="宋体" w:cs="宋体"/>
          <w:kern w:val="0"/>
          <w:sz w:val="32"/>
          <w:szCs w:val="32"/>
        </w:rPr>
      </w:pPr>
      <w:r w:rsidRPr="00083A6F">
        <w:rPr>
          <w:rFonts w:ascii="仿宋_GB2312" w:eastAsia="仿宋_GB2312" w:hAnsi="宋体" w:cs="宋体" w:hint="eastAsia"/>
          <w:kern w:val="0"/>
          <w:sz w:val="32"/>
          <w:szCs w:val="32"/>
        </w:rPr>
        <w:t>2015年，丰台区财政局认真落实《国务院办公厅关于印发2015年政府信息公开工作要点的通知》（国办发〔2015〕22号）</w:t>
      </w:r>
      <w:r w:rsidR="006F407F">
        <w:rPr>
          <w:rFonts w:ascii="仿宋_GB2312" w:eastAsia="仿宋_GB2312" w:hAnsi="宋体" w:cs="宋体" w:hint="eastAsia"/>
          <w:kern w:val="0"/>
          <w:sz w:val="32"/>
          <w:szCs w:val="32"/>
        </w:rPr>
        <w:t>精神</w:t>
      </w:r>
      <w:r w:rsidRPr="00083A6F">
        <w:rPr>
          <w:rFonts w:ascii="仿宋_GB2312" w:eastAsia="仿宋_GB2312" w:hAnsi="宋体" w:cs="宋体" w:hint="eastAsia"/>
          <w:kern w:val="0"/>
          <w:sz w:val="32"/>
          <w:szCs w:val="32"/>
        </w:rPr>
        <w:t>，</w:t>
      </w:r>
      <w:r w:rsidR="006F407F">
        <w:rPr>
          <w:rFonts w:ascii="仿宋_GB2312" w:eastAsia="仿宋_GB2312" w:hAnsi="华文中宋" w:hint="eastAsia"/>
          <w:sz w:val="32"/>
          <w:szCs w:val="32"/>
        </w:rPr>
        <w:t>按照</w:t>
      </w:r>
      <w:r w:rsidRPr="009037A9">
        <w:rPr>
          <w:rFonts w:ascii="仿宋_GB2312" w:eastAsia="仿宋_GB2312" w:hAnsi="华文中宋" w:hint="eastAsia"/>
          <w:sz w:val="32"/>
          <w:szCs w:val="32"/>
        </w:rPr>
        <w:t>“争先、务实、高效、创新、服务”</w:t>
      </w:r>
      <w:r>
        <w:rPr>
          <w:rFonts w:ascii="仿宋_GB2312" w:eastAsia="仿宋_GB2312" w:hAnsi="华文中宋" w:hint="eastAsia"/>
          <w:sz w:val="32"/>
          <w:szCs w:val="32"/>
        </w:rPr>
        <w:t>财政工作</w:t>
      </w:r>
      <w:r w:rsidRPr="009037A9">
        <w:rPr>
          <w:rFonts w:ascii="仿宋_GB2312" w:eastAsia="仿宋_GB2312" w:hAnsi="华文中宋" w:hint="eastAsia"/>
          <w:sz w:val="32"/>
          <w:szCs w:val="32"/>
        </w:rPr>
        <w:t>理念</w:t>
      </w:r>
      <w:r>
        <w:rPr>
          <w:rFonts w:ascii="仿宋_GB2312" w:eastAsia="仿宋_GB2312" w:hAnsi="华文中宋" w:hint="eastAsia"/>
          <w:sz w:val="32"/>
          <w:szCs w:val="32"/>
        </w:rPr>
        <w:t>，</w:t>
      </w:r>
      <w:r w:rsidRPr="00083A6F">
        <w:rPr>
          <w:rFonts w:ascii="仿宋_GB2312" w:eastAsia="仿宋_GB2312" w:hAnsi="宋体" w:cs="宋体" w:hint="eastAsia"/>
          <w:kern w:val="0"/>
          <w:sz w:val="32"/>
          <w:szCs w:val="32"/>
        </w:rPr>
        <w:t>扎实推进公开平台建设，</w:t>
      </w:r>
      <w:r w:rsidR="006F407F">
        <w:rPr>
          <w:rFonts w:ascii="仿宋_GB2312" w:eastAsia="仿宋_GB2312" w:hAnsi="宋体" w:cs="宋体" w:hint="eastAsia"/>
          <w:kern w:val="0"/>
          <w:sz w:val="32"/>
          <w:szCs w:val="32"/>
        </w:rPr>
        <w:t>认真办理信息公开申请，不断加大信息主动公开力度</w:t>
      </w:r>
      <w:r>
        <w:rPr>
          <w:rFonts w:ascii="仿宋_GB2312" w:eastAsia="仿宋_GB2312" w:hAnsi="宋体" w:cs="宋体" w:hint="eastAsia"/>
          <w:kern w:val="0"/>
          <w:sz w:val="32"/>
          <w:szCs w:val="32"/>
        </w:rPr>
        <w:t>。</w:t>
      </w:r>
      <w:r w:rsidR="00B0671C">
        <w:rPr>
          <w:rFonts w:ascii="仿宋_GB2312" w:eastAsia="仿宋_GB2312" w:hAnsi="华文中宋" w:hint="eastAsia"/>
          <w:sz w:val="32"/>
          <w:szCs w:val="32"/>
        </w:rPr>
        <w:t>现将</w:t>
      </w:r>
      <w:r w:rsidR="003D3EE9">
        <w:rPr>
          <w:rFonts w:ascii="仿宋_GB2312" w:eastAsia="仿宋_GB2312" w:hAnsi="华文中宋" w:hint="eastAsia"/>
          <w:sz w:val="32"/>
          <w:szCs w:val="32"/>
        </w:rPr>
        <w:t>工作总结</w:t>
      </w:r>
      <w:r w:rsidR="00B0671C">
        <w:rPr>
          <w:rFonts w:ascii="仿宋_GB2312" w:eastAsia="仿宋_GB2312" w:hAnsi="华文中宋" w:hint="eastAsia"/>
          <w:sz w:val="32"/>
          <w:szCs w:val="32"/>
        </w:rPr>
        <w:t>报告</w:t>
      </w:r>
      <w:r w:rsidR="003D3EE9">
        <w:rPr>
          <w:rFonts w:ascii="仿宋_GB2312" w:eastAsia="仿宋_GB2312" w:hAnsi="华文中宋" w:hint="eastAsia"/>
          <w:sz w:val="32"/>
          <w:szCs w:val="32"/>
        </w:rPr>
        <w:t>如下：</w:t>
      </w:r>
    </w:p>
    <w:p w:rsidR="003D3EE9" w:rsidRPr="00FA4285" w:rsidRDefault="00B26CAC" w:rsidP="00B637B8">
      <w:pPr>
        <w:spacing w:line="560" w:lineRule="exact"/>
        <w:ind w:firstLine="645"/>
        <w:rPr>
          <w:rFonts w:ascii="楷体_GB2312" w:eastAsia="楷体_GB2312" w:hAnsi="华文中宋"/>
          <w:sz w:val="32"/>
          <w:szCs w:val="32"/>
        </w:rPr>
      </w:pPr>
      <w:r w:rsidRPr="00FA4285">
        <w:rPr>
          <w:rFonts w:ascii="楷体_GB2312" w:eastAsia="楷体_GB2312" w:hAnsi="华文中宋" w:hint="eastAsia"/>
          <w:sz w:val="32"/>
          <w:szCs w:val="32"/>
        </w:rPr>
        <w:t>（一）</w:t>
      </w:r>
      <w:r w:rsidR="006F407F" w:rsidRPr="00FA4285">
        <w:rPr>
          <w:rFonts w:ascii="楷体_GB2312" w:eastAsia="楷体_GB2312" w:hAnsi="华文中宋" w:hint="eastAsia"/>
          <w:sz w:val="32"/>
          <w:szCs w:val="32"/>
        </w:rPr>
        <w:t>组织管理情况</w:t>
      </w:r>
    </w:p>
    <w:p w:rsidR="00B0671C" w:rsidRDefault="006C4F71" w:rsidP="00B637B8">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丰台区财政局</w:t>
      </w:r>
      <w:r w:rsidR="001666F7">
        <w:rPr>
          <w:rFonts w:ascii="仿宋_GB2312" w:eastAsia="仿宋_GB2312" w:hAnsi="华文中宋" w:hint="eastAsia"/>
          <w:sz w:val="32"/>
          <w:szCs w:val="32"/>
        </w:rPr>
        <w:t>高度重视政府信息公开工作，</w:t>
      </w:r>
      <w:r w:rsidR="00F64983">
        <w:rPr>
          <w:rFonts w:ascii="仿宋_GB2312" w:eastAsia="仿宋_GB2312" w:hAnsi="华文中宋" w:hint="eastAsia"/>
          <w:sz w:val="32"/>
          <w:szCs w:val="32"/>
        </w:rPr>
        <w:t>始终</w:t>
      </w:r>
      <w:r>
        <w:rPr>
          <w:rFonts w:ascii="仿宋_GB2312" w:eastAsia="仿宋_GB2312" w:hAnsi="华文中宋" w:hint="eastAsia"/>
          <w:sz w:val="32"/>
          <w:szCs w:val="32"/>
        </w:rPr>
        <w:t>把信息公开工作</w:t>
      </w:r>
      <w:proofErr w:type="gramStart"/>
      <w:r>
        <w:rPr>
          <w:rFonts w:ascii="仿宋_GB2312" w:eastAsia="仿宋_GB2312" w:hAnsi="华文中宋" w:hint="eastAsia"/>
          <w:sz w:val="32"/>
          <w:szCs w:val="32"/>
        </w:rPr>
        <w:t>做为</w:t>
      </w:r>
      <w:proofErr w:type="gramEnd"/>
      <w:r>
        <w:rPr>
          <w:rFonts w:ascii="仿宋_GB2312" w:eastAsia="仿宋_GB2312" w:hAnsi="华文中宋" w:hint="eastAsia"/>
          <w:sz w:val="32"/>
          <w:szCs w:val="32"/>
        </w:rPr>
        <w:t>财政局的重点工作</w:t>
      </w:r>
      <w:r w:rsidR="004E6708">
        <w:rPr>
          <w:rFonts w:ascii="仿宋_GB2312" w:eastAsia="仿宋_GB2312" w:hAnsi="华文中宋" w:hint="eastAsia"/>
          <w:sz w:val="32"/>
          <w:szCs w:val="32"/>
        </w:rPr>
        <w:t>和督办事项</w:t>
      </w:r>
      <w:r w:rsidR="00B0671C">
        <w:rPr>
          <w:rFonts w:ascii="仿宋_GB2312" w:eastAsia="仿宋_GB2312" w:hAnsi="华文中宋" w:hint="eastAsia"/>
          <w:sz w:val="32"/>
          <w:szCs w:val="32"/>
        </w:rPr>
        <w:t>。</w:t>
      </w:r>
    </w:p>
    <w:p w:rsidR="006C4F71" w:rsidRPr="00B77803" w:rsidRDefault="00B0671C" w:rsidP="00B637B8">
      <w:pPr>
        <w:spacing w:line="560" w:lineRule="exact"/>
        <w:ind w:firstLineChars="200" w:firstLine="643"/>
        <w:rPr>
          <w:rFonts w:ascii="仿宋_GB2312" w:eastAsia="仿宋_GB2312" w:hAnsi="华文中宋"/>
          <w:sz w:val="32"/>
          <w:szCs w:val="32"/>
        </w:rPr>
      </w:pPr>
      <w:r w:rsidRPr="00B0671C">
        <w:rPr>
          <w:rFonts w:ascii="仿宋_GB2312" w:eastAsia="仿宋_GB2312" w:hAnsi="华文中宋" w:hint="eastAsia"/>
          <w:b/>
          <w:sz w:val="32"/>
          <w:szCs w:val="32"/>
        </w:rPr>
        <w:t>一是健全</w:t>
      </w:r>
      <w:r w:rsidR="00795268">
        <w:rPr>
          <w:rFonts w:ascii="仿宋_GB2312" w:eastAsia="仿宋_GB2312" w:hAnsi="华文中宋" w:hint="eastAsia"/>
          <w:b/>
          <w:sz w:val="32"/>
          <w:szCs w:val="32"/>
        </w:rPr>
        <w:t>工作机制</w:t>
      </w:r>
      <w:r w:rsidRPr="00B0671C">
        <w:rPr>
          <w:rFonts w:ascii="仿宋_GB2312" w:eastAsia="仿宋_GB2312" w:hAnsi="华文中宋" w:hint="eastAsia"/>
          <w:b/>
          <w:sz w:val="32"/>
          <w:szCs w:val="32"/>
        </w:rPr>
        <w:t>。</w:t>
      </w:r>
      <w:r w:rsidR="00590017" w:rsidRPr="00590017">
        <w:rPr>
          <w:rFonts w:ascii="仿宋_GB2312" w:eastAsia="仿宋_GB2312" w:hAnsi="华文中宋" w:hint="eastAsia"/>
          <w:sz w:val="32"/>
          <w:szCs w:val="32"/>
        </w:rPr>
        <w:t>由</w:t>
      </w:r>
      <w:r w:rsidR="00B77803">
        <w:rPr>
          <w:rFonts w:ascii="仿宋_GB2312" w:eastAsia="仿宋_GB2312" w:hAnsi="华文中宋" w:hint="eastAsia"/>
          <w:sz w:val="32"/>
          <w:szCs w:val="32"/>
        </w:rPr>
        <w:t>李屹局长主抓全局</w:t>
      </w:r>
      <w:r w:rsidR="002A0D5B" w:rsidRPr="00B77803">
        <w:rPr>
          <w:rFonts w:ascii="仿宋_GB2312" w:eastAsia="仿宋_GB2312" w:hAnsi="华文中宋" w:hint="eastAsia"/>
          <w:sz w:val="32"/>
          <w:szCs w:val="32"/>
        </w:rPr>
        <w:t>政府信息公开工作，</w:t>
      </w:r>
      <w:r w:rsidR="00590017">
        <w:rPr>
          <w:rFonts w:ascii="仿宋_GB2312" w:eastAsia="仿宋_GB2312" w:hAnsi="华文中宋" w:hint="eastAsia"/>
          <w:sz w:val="32"/>
          <w:szCs w:val="32"/>
        </w:rPr>
        <w:t>各主管副局长负责分管</w:t>
      </w:r>
      <w:r w:rsidR="006F407F">
        <w:rPr>
          <w:rFonts w:ascii="仿宋_GB2312" w:eastAsia="仿宋_GB2312" w:hAnsi="华文中宋" w:hint="eastAsia"/>
          <w:sz w:val="32"/>
          <w:szCs w:val="32"/>
        </w:rPr>
        <w:t>领域</w:t>
      </w:r>
      <w:r w:rsidR="00590017">
        <w:rPr>
          <w:rFonts w:ascii="仿宋_GB2312" w:eastAsia="仿宋_GB2312" w:hAnsi="华文中宋" w:hint="eastAsia"/>
          <w:sz w:val="32"/>
          <w:szCs w:val="32"/>
        </w:rPr>
        <w:t>，</w:t>
      </w:r>
      <w:r w:rsidR="00800AD2">
        <w:rPr>
          <w:rFonts w:ascii="仿宋_GB2312" w:eastAsia="仿宋_GB2312" w:hAnsi="华文中宋" w:hint="eastAsia"/>
          <w:sz w:val="32"/>
          <w:szCs w:val="32"/>
        </w:rPr>
        <w:t>办公室牵头负责政府信息公开日常工作，</w:t>
      </w:r>
      <w:r w:rsidR="001C786C">
        <w:rPr>
          <w:rFonts w:ascii="仿宋_GB2312" w:eastAsia="仿宋_GB2312" w:hAnsi="华文中宋" w:hint="eastAsia"/>
          <w:sz w:val="32"/>
          <w:szCs w:val="32"/>
        </w:rPr>
        <w:t>各科室</w:t>
      </w:r>
      <w:r w:rsidR="006F407F">
        <w:rPr>
          <w:rFonts w:ascii="仿宋_GB2312" w:eastAsia="仿宋_GB2312" w:hAnsi="华文中宋" w:hint="eastAsia"/>
          <w:sz w:val="32"/>
          <w:szCs w:val="32"/>
        </w:rPr>
        <w:t>具体</w:t>
      </w:r>
      <w:r w:rsidR="001C786C">
        <w:rPr>
          <w:rFonts w:ascii="仿宋_GB2312" w:eastAsia="仿宋_GB2312" w:hAnsi="华文中宋" w:hint="eastAsia"/>
          <w:sz w:val="32"/>
          <w:szCs w:val="32"/>
        </w:rPr>
        <w:t>落实</w:t>
      </w:r>
      <w:r w:rsidR="00160E68">
        <w:rPr>
          <w:rFonts w:ascii="仿宋_GB2312" w:eastAsia="仿宋_GB2312" w:hAnsi="华文中宋" w:hint="eastAsia"/>
          <w:sz w:val="32"/>
          <w:szCs w:val="32"/>
        </w:rPr>
        <w:t>公开事项</w:t>
      </w:r>
      <w:r w:rsidR="001C786C">
        <w:rPr>
          <w:rFonts w:ascii="仿宋_GB2312" w:eastAsia="仿宋_GB2312" w:hAnsi="华文中宋" w:hint="eastAsia"/>
          <w:sz w:val="32"/>
          <w:szCs w:val="32"/>
        </w:rPr>
        <w:t>，</w:t>
      </w:r>
      <w:r w:rsidR="00800AD2" w:rsidRPr="00B77803">
        <w:rPr>
          <w:rFonts w:ascii="仿宋_GB2312" w:eastAsia="仿宋_GB2312" w:hAnsi="华文中宋" w:hint="eastAsia"/>
          <w:sz w:val="32"/>
          <w:szCs w:val="32"/>
        </w:rPr>
        <w:t>形成“主要领导亲自抓，分管领导具体抓，职能科室抓落实</w:t>
      </w:r>
      <w:r w:rsidR="00EA28C8">
        <w:rPr>
          <w:rFonts w:ascii="仿宋_GB2312" w:eastAsia="仿宋_GB2312" w:hAnsi="华文中宋" w:hint="eastAsia"/>
          <w:sz w:val="32"/>
          <w:szCs w:val="32"/>
        </w:rPr>
        <w:t>”</w:t>
      </w:r>
      <w:r w:rsidR="00800AD2" w:rsidRPr="00B77803">
        <w:rPr>
          <w:rFonts w:ascii="仿宋_GB2312" w:eastAsia="仿宋_GB2312" w:hAnsi="华文中宋" w:hint="eastAsia"/>
          <w:sz w:val="32"/>
          <w:szCs w:val="32"/>
        </w:rPr>
        <w:t>的工作机制。</w:t>
      </w:r>
    </w:p>
    <w:p w:rsidR="00EF5842" w:rsidRDefault="00EF5842" w:rsidP="00B637B8">
      <w:pPr>
        <w:spacing w:line="560" w:lineRule="exact"/>
        <w:ind w:firstLineChars="200" w:firstLine="643"/>
        <w:rPr>
          <w:rFonts w:ascii="仿宋_GB2312" w:eastAsia="仿宋_GB2312" w:hAnsi="华文中宋"/>
          <w:sz w:val="32"/>
          <w:szCs w:val="32"/>
        </w:rPr>
      </w:pPr>
      <w:r w:rsidRPr="00DF5E90">
        <w:rPr>
          <w:rFonts w:ascii="仿宋_GB2312" w:eastAsia="仿宋_GB2312" w:hint="eastAsia"/>
          <w:b/>
          <w:sz w:val="32"/>
          <w:szCs w:val="32"/>
        </w:rPr>
        <w:t>二是</w:t>
      </w:r>
      <w:r w:rsidR="00DF5E90" w:rsidRPr="00DF5E90">
        <w:rPr>
          <w:rFonts w:ascii="仿宋_GB2312" w:eastAsia="仿宋_GB2312" w:hint="eastAsia"/>
          <w:b/>
          <w:sz w:val="32"/>
          <w:szCs w:val="32"/>
        </w:rPr>
        <w:t>梳理制度流程。</w:t>
      </w:r>
      <w:r w:rsidR="0058618D" w:rsidRPr="0058618D">
        <w:rPr>
          <w:rFonts w:ascii="仿宋_GB2312" w:eastAsia="仿宋_GB2312" w:hAnsi="华文中宋" w:hint="eastAsia"/>
          <w:sz w:val="32"/>
          <w:szCs w:val="32"/>
        </w:rPr>
        <w:t>结合我局</w:t>
      </w:r>
      <w:r w:rsidR="0058618D">
        <w:rPr>
          <w:rFonts w:ascii="仿宋_GB2312" w:eastAsia="仿宋_GB2312" w:hAnsi="华文中宋" w:hint="eastAsia"/>
          <w:sz w:val="32"/>
          <w:szCs w:val="32"/>
        </w:rPr>
        <w:t>制度建设工作，</w:t>
      </w:r>
      <w:r w:rsidR="00A9738F">
        <w:rPr>
          <w:rFonts w:ascii="仿宋_GB2312" w:eastAsia="仿宋_GB2312" w:hAnsi="华文中宋" w:hint="eastAsia"/>
          <w:sz w:val="32"/>
          <w:szCs w:val="32"/>
        </w:rPr>
        <w:t>梳理与信息公开工作相关的涵盖中央、市、</w:t>
      </w:r>
      <w:proofErr w:type="gramStart"/>
      <w:r w:rsidR="00A9738F">
        <w:rPr>
          <w:rFonts w:ascii="仿宋_GB2312" w:eastAsia="仿宋_GB2312" w:hAnsi="华文中宋" w:hint="eastAsia"/>
          <w:sz w:val="32"/>
          <w:szCs w:val="32"/>
        </w:rPr>
        <w:t>区发布</w:t>
      </w:r>
      <w:proofErr w:type="gramEnd"/>
      <w:r w:rsidR="00A9738F">
        <w:rPr>
          <w:rFonts w:ascii="仿宋_GB2312" w:eastAsia="仿宋_GB2312" w:hAnsi="华文中宋" w:hint="eastAsia"/>
          <w:sz w:val="32"/>
          <w:szCs w:val="32"/>
        </w:rPr>
        <w:t>的法律法规、部门规章等政策文件</w:t>
      </w:r>
      <w:r w:rsidR="00287208">
        <w:rPr>
          <w:rFonts w:ascii="仿宋_GB2312" w:eastAsia="仿宋_GB2312" w:hAnsi="华文中宋" w:hint="eastAsia"/>
          <w:sz w:val="32"/>
          <w:szCs w:val="32"/>
        </w:rPr>
        <w:t>12项</w:t>
      </w:r>
      <w:r w:rsidR="00A9738F">
        <w:rPr>
          <w:rFonts w:ascii="仿宋_GB2312" w:eastAsia="仿宋_GB2312" w:hAnsi="华文中宋" w:hint="eastAsia"/>
          <w:sz w:val="32"/>
          <w:szCs w:val="32"/>
        </w:rPr>
        <w:t>，</w:t>
      </w:r>
      <w:r w:rsidR="00805E6A">
        <w:rPr>
          <w:rFonts w:ascii="仿宋_GB2312" w:eastAsia="仿宋_GB2312" w:hAnsi="华文中宋" w:hint="eastAsia"/>
          <w:sz w:val="32"/>
          <w:szCs w:val="32"/>
        </w:rPr>
        <w:t>及时制定我局信息公开工作指南、公开流程，使政府信息公开工作有据可依、有章可循，逐步走上制度化、规范化轨道，有力促进各项工作开展。</w:t>
      </w:r>
    </w:p>
    <w:p w:rsidR="00AD3881" w:rsidRDefault="00B07470" w:rsidP="00B637B8">
      <w:pPr>
        <w:widowControl/>
        <w:spacing w:line="560" w:lineRule="exact"/>
        <w:ind w:firstLineChars="200" w:firstLine="643"/>
        <w:jc w:val="left"/>
        <w:rPr>
          <w:rFonts w:ascii="仿宋_GB2312" w:eastAsia="仿宋_GB2312" w:hAnsi="宋体" w:cs="宋体"/>
          <w:kern w:val="0"/>
          <w:sz w:val="32"/>
          <w:szCs w:val="32"/>
        </w:rPr>
      </w:pPr>
      <w:r w:rsidRPr="00B07470">
        <w:rPr>
          <w:rFonts w:ascii="仿宋_GB2312" w:eastAsia="仿宋_GB2312" w:hAnsi="华文中宋" w:hint="eastAsia"/>
          <w:b/>
          <w:sz w:val="32"/>
          <w:szCs w:val="32"/>
        </w:rPr>
        <w:t>三是拓宽信息公开渠道。</w:t>
      </w:r>
      <w:r w:rsidR="00DC1F13">
        <w:rPr>
          <w:rFonts w:ascii="仿宋_GB2312" w:eastAsia="仿宋_GB2312" w:hAnsi="宋体" w:cs="宋体" w:hint="eastAsia"/>
          <w:kern w:val="0"/>
          <w:sz w:val="32"/>
          <w:szCs w:val="32"/>
        </w:rPr>
        <w:t>一方面</w:t>
      </w:r>
      <w:r w:rsidR="002A0D5B">
        <w:rPr>
          <w:rFonts w:ascii="仿宋_GB2312" w:eastAsia="仿宋_GB2312" w:hAnsi="宋体" w:cs="宋体" w:hint="eastAsia"/>
          <w:kern w:val="0"/>
          <w:sz w:val="32"/>
          <w:szCs w:val="32"/>
        </w:rPr>
        <w:t>充分发挥门户网站信息公开主渠道作用，</w:t>
      </w:r>
      <w:r w:rsidR="00DC1F13">
        <w:rPr>
          <w:rFonts w:ascii="仿宋_GB2312" w:eastAsia="仿宋_GB2312" w:hAnsi="宋体" w:cs="宋体" w:hint="eastAsia"/>
          <w:kern w:val="0"/>
          <w:sz w:val="32"/>
          <w:szCs w:val="32"/>
        </w:rPr>
        <w:t>加强门户网站</w:t>
      </w:r>
      <w:r w:rsidR="002A0D5B">
        <w:rPr>
          <w:rFonts w:ascii="仿宋_GB2312" w:eastAsia="仿宋_GB2312" w:hAnsi="宋体" w:cs="宋体" w:hint="eastAsia"/>
          <w:kern w:val="0"/>
          <w:sz w:val="32"/>
          <w:szCs w:val="32"/>
        </w:rPr>
        <w:t>的</w:t>
      </w:r>
      <w:r w:rsidR="00DC1F13">
        <w:rPr>
          <w:rFonts w:ascii="仿宋_GB2312" w:eastAsia="仿宋_GB2312" w:hAnsi="宋体" w:cs="宋体" w:hint="eastAsia"/>
          <w:kern w:val="0"/>
          <w:sz w:val="32"/>
          <w:szCs w:val="32"/>
        </w:rPr>
        <w:t>建设</w:t>
      </w:r>
      <w:r w:rsidR="002A0D5B">
        <w:rPr>
          <w:rFonts w:ascii="仿宋_GB2312" w:eastAsia="仿宋_GB2312" w:hAnsi="宋体" w:cs="宋体" w:hint="eastAsia"/>
          <w:kern w:val="0"/>
          <w:sz w:val="32"/>
          <w:szCs w:val="32"/>
        </w:rPr>
        <w:t>和管理</w:t>
      </w:r>
      <w:r w:rsidR="00DC1F13">
        <w:rPr>
          <w:rFonts w:ascii="仿宋_GB2312" w:eastAsia="仿宋_GB2312" w:hAnsi="宋体" w:cs="宋体" w:hint="eastAsia"/>
          <w:kern w:val="0"/>
          <w:sz w:val="32"/>
          <w:szCs w:val="32"/>
        </w:rPr>
        <w:t>，</w:t>
      </w:r>
      <w:r w:rsidR="002A0D5B">
        <w:rPr>
          <w:rFonts w:ascii="仿宋_GB2312" w:eastAsia="仿宋_GB2312" w:hAnsi="宋体" w:cs="宋体" w:hint="eastAsia"/>
          <w:kern w:val="0"/>
          <w:sz w:val="32"/>
          <w:szCs w:val="32"/>
        </w:rPr>
        <w:t>将门户网站</w:t>
      </w:r>
      <w:r w:rsidR="002A0D5B">
        <w:rPr>
          <w:rFonts w:ascii="仿宋_GB2312" w:eastAsia="仿宋_GB2312" w:hAnsi="宋体" w:cs="宋体" w:hint="eastAsia"/>
          <w:kern w:val="0"/>
          <w:sz w:val="32"/>
          <w:szCs w:val="32"/>
        </w:rPr>
        <w:lastRenderedPageBreak/>
        <w:t>打造成及时、准确、公开透明的政府信息发布平台</w:t>
      </w:r>
      <w:r w:rsidR="00DC1F13">
        <w:rPr>
          <w:rFonts w:ascii="仿宋_GB2312" w:eastAsia="仿宋_GB2312" w:hAnsi="宋体" w:cs="宋体" w:hint="eastAsia"/>
          <w:kern w:val="0"/>
          <w:sz w:val="32"/>
          <w:szCs w:val="32"/>
        </w:rPr>
        <w:t>。另一方面积极探索运用新媒体推进信息公开，</w:t>
      </w:r>
      <w:r w:rsidR="00DC1F13" w:rsidRPr="00D338C5">
        <w:rPr>
          <w:rFonts w:ascii="仿宋_GB2312" w:eastAsia="仿宋_GB2312" w:hAnsi="宋体" w:cs="宋体" w:hint="eastAsia"/>
          <w:kern w:val="0"/>
          <w:sz w:val="32"/>
          <w:szCs w:val="32"/>
        </w:rPr>
        <w:t>适应移动互联网迅速发展趋势，开通财政</w:t>
      </w:r>
      <w:r w:rsidR="00DC1F13">
        <w:rPr>
          <w:rFonts w:ascii="仿宋_GB2312" w:eastAsia="仿宋_GB2312" w:hAnsi="宋体" w:cs="宋体" w:hint="eastAsia"/>
          <w:kern w:val="0"/>
          <w:sz w:val="32"/>
          <w:szCs w:val="32"/>
        </w:rPr>
        <w:t>局政务微博</w:t>
      </w:r>
      <w:r w:rsidR="00DC1F13" w:rsidRPr="00D338C5">
        <w:rPr>
          <w:rFonts w:ascii="仿宋_GB2312" w:eastAsia="仿宋_GB2312" w:hAnsi="宋体" w:cs="宋体" w:hint="eastAsia"/>
          <w:kern w:val="0"/>
          <w:sz w:val="32"/>
          <w:szCs w:val="32"/>
        </w:rPr>
        <w:t>，进一步扩大财政信息公开的覆盖面和影响力。</w:t>
      </w:r>
    </w:p>
    <w:p w:rsidR="00B26CAC" w:rsidRPr="00FA4285" w:rsidRDefault="00B26CAC" w:rsidP="00B637B8">
      <w:pPr>
        <w:widowControl/>
        <w:spacing w:line="560" w:lineRule="exact"/>
        <w:ind w:firstLineChars="200" w:firstLine="640"/>
        <w:jc w:val="left"/>
        <w:rPr>
          <w:rFonts w:ascii="楷体_GB2312" w:eastAsia="楷体_GB2312" w:hAnsi="宋体" w:cs="宋体"/>
          <w:bCs/>
          <w:kern w:val="0"/>
          <w:sz w:val="32"/>
          <w:szCs w:val="32"/>
        </w:rPr>
      </w:pPr>
      <w:r w:rsidRPr="00FA4285">
        <w:rPr>
          <w:rFonts w:ascii="楷体_GB2312" w:eastAsia="楷体_GB2312" w:hAnsi="宋体" w:cs="宋体" w:hint="eastAsia"/>
          <w:bCs/>
          <w:kern w:val="0"/>
          <w:sz w:val="32"/>
          <w:szCs w:val="32"/>
        </w:rPr>
        <w:t>（二）推进重点领域信息公开情况</w:t>
      </w:r>
    </w:p>
    <w:p w:rsidR="00B26CAC" w:rsidRPr="00B1143F" w:rsidRDefault="005379EF" w:rsidP="00B637B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B1143F">
        <w:rPr>
          <w:rFonts w:ascii="仿宋_GB2312" w:eastAsia="仿宋_GB2312" w:cs="仿宋_GB2312" w:hint="eastAsia"/>
          <w:kern w:val="0"/>
          <w:sz w:val="32"/>
          <w:szCs w:val="32"/>
        </w:rPr>
        <w:t>1.</w:t>
      </w:r>
      <w:r w:rsidR="00B26CAC" w:rsidRPr="00B1143F">
        <w:rPr>
          <w:rFonts w:ascii="仿宋_GB2312" w:eastAsia="仿宋_GB2312" w:cs="仿宋_GB2312" w:hint="eastAsia"/>
          <w:kern w:val="0"/>
          <w:sz w:val="32"/>
          <w:szCs w:val="32"/>
        </w:rPr>
        <w:t>区政府预决算、部门预决算及“三公”经费预决算信息公开情况</w:t>
      </w:r>
    </w:p>
    <w:p w:rsidR="005379EF" w:rsidRDefault="00B26CAC" w:rsidP="00B637B8">
      <w:pPr>
        <w:spacing w:line="560" w:lineRule="exact"/>
        <w:ind w:firstLine="645"/>
        <w:rPr>
          <w:rFonts w:ascii="仿宋_GB2312" w:eastAsia="仿宋_GB2312" w:cs="仿宋_GB2312"/>
          <w:kern w:val="0"/>
          <w:sz w:val="32"/>
          <w:szCs w:val="32"/>
        </w:rPr>
      </w:pPr>
      <w:r w:rsidRPr="00083A6F">
        <w:rPr>
          <w:rFonts w:ascii="仿宋_GB2312" w:eastAsia="仿宋_GB2312" w:cs="仿宋_GB2312" w:hint="eastAsia"/>
          <w:kern w:val="0"/>
          <w:sz w:val="32"/>
          <w:szCs w:val="32"/>
        </w:rPr>
        <w:t>根据北京市财政局《关于深入推进区县级预决算公开工作的通知》（</w:t>
      </w:r>
      <w:proofErr w:type="gramStart"/>
      <w:r w:rsidRPr="00083A6F">
        <w:rPr>
          <w:rFonts w:ascii="仿宋_GB2312" w:eastAsia="仿宋_GB2312" w:cs="仿宋_GB2312" w:hint="eastAsia"/>
          <w:kern w:val="0"/>
          <w:sz w:val="32"/>
          <w:szCs w:val="32"/>
        </w:rPr>
        <w:t>京财预</w:t>
      </w:r>
      <w:proofErr w:type="gramEnd"/>
      <w:r w:rsidRPr="00083A6F">
        <w:rPr>
          <w:rFonts w:ascii="仿宋_GB2312" w:eastAsia="仿宋_GB2312" w:cs="仿宋_GB2312" w:hint="eastAsia"/>
          <w:kern w:val="0"/>
          <w:sz w:val="32"/>
          <w:szCs w:val="32"/>
        </w:rPr>
        <w:t>〔2015〕538号）文件精神，区财政局积极推进政府预决算、部门预决算及“三公”经费预决算、区本级汇总“三公”经费预决算等</w:t>
      </w:r>
      <w:r>
        <w:rPr>
          <w:rFonts w:ascii="仿宋_GB2312" w:eastAsia="仿宋_GB2312" w:cs="仿宋_GB2312" w:hint="eastAsia"/>
          <w:kern w:val="0"/>
          <w:sz w:val="32"/>
          <w:szCs w:val="32"/>
        </w:rPr>
        <w:t>信息</w:t>
      </w:r>
      <w:r w:rsidRPr="00083A6F">
        <w:rPr>
          <w:rFonts w:ascii="仿宋_GB2312" w:eastAsia="仿宋_GB2312" w:cs="仿宋_GB2312" w:hint="eastAsia"/>
          <w:kern w:val="0"/>
          <w:sz w:val="32"/>
          <w:szCs w:val="32"/>
        </w:rPr>
        <w:t>的公开工作。</w:t>
      </w:r>
    </w:p>
    <w:p w:rsidR="00B26CAC" w:rsidRPr="005379EF" w:rsidRDefault="005379EF" w:rsidP="00B637B8">
      <w:pPr>
        <w:spacing w:line="560" w:lineRule="exact"/>
        <w:ind w:firstLine="645"/>
        <w:rPr>
          <w:rFonts w:ascii="仿宋_GB2312" w:eastAsia="仿宋_GB2312" w:cs="仿宋_GB2312"/>
          <w:kern w:val="0"/>
          <w:sz w:val="32"/>
          <w:szCs w:val="32"/>
        </w:rPr>
      </w:pPr>
      <w:r>
        <w:rPr>
          <w:rFonts w:ascii="仿宋_GB2312" w:eastAsia="仿宋_GB2312" w:cs="仿宋_GB2312" w:hint="eastAsia"/>
          <w:kern w:val="0"/>
          <w:sz w:val="32"/>
          <w:szCs w:val="32"/>
        </w:rPr>
        <w:t>（1）</w:t>
      </w:r>
      <w:r w:rsidR="00FA4285">
        <w:rPr>
          <w:rFonts w:ascii="仿宋_GB2312" w:eastAsia="仿宋_GB2312" w:hint="eastAsia"/>
          <w:sz w:val="32"/>
          <w:szCs w:val="32"/>
        </w:rPr>
        <w:t>规范程序，</w:t>
      </w:r>
      <w:r w:rsidR="00B26CAC" w:rsidRPr="005379EF">
        <w:rPr>
          <w:rFonts w:ascii="仿宋_GB2312" w:eastAsia="仿宋_GB2312" w:hint="eastAsia"/>
          <w:sz w:val="32"/>
          <w:szCs w:val="32"/>
        </w:rPr>
        <w:t>理清流程</w:t>
      </w:r>
    </w:p>
    <w:p w:rsidR="00B26CAC" w:rsidRPr="00450A36" w:rsidRDefault="00B26CAC" w:rsidP="00B637B8">
      <w:pPr>
        <w:spacing w:line="560" w:lineRule="exact"/>
        <w:ind w:firstLineChars="200" w:firstLine="640"/>
        <w:rPr>
          <w:rFonts w:ascii="仿宋_GB2312" w:eastAsia="仿宋_GB2312"/>
          <w:sz w:val="32"/>
          <w:szCs w:val="32"/>
        </w:rPr>
      </w:pPr>
      <w:r>
        <w:rPr>
          <w:rFonts w:ascii="仿宋_GB2312" w:eastAsia="仿宋_GB2312" w:hint="eastAsia"/>
          <w:sz w:val="32"/>
          <w:szCs w:val="32"/>
        </w:rPr>
        <w:t>一是</w:t>
      </w:r>
      <w:r w:rsidRPr="00450A36">
        <w:rPr>
          <w:rFonts w:ascii="仿宋_GB2312" w:eastAsia="仿宋_GB2312" w:hint="eastAsia"/>
          <w:sz w:val="32"/>
          <w:szCs w:val="32"/>
        </w:rPr>
        <w:t>区财政负责预、决算草案编制及报审工作，研究制定预、决算草案编制、审核、汇总、报送工作流程及具体工作方案，严格制定工作时间表，明确职责分工，确保预、决算草案及时汇编成册报区人大常委会审议，为预、决算公开工作打下良好基础。</w:t>
      </w:r>
    </w:p>
    <w:p w:rsidR="00B26CAC" w:rsidRPr="00083A6F" w:rsidRDefault="005379EF" w:rsidP="00B637B8">
      <w:pPr>
        <w:spacing w:line="560" w:lineRule="exact"/>
        <w:ind w:firstLineChars="200" w:firstLine="640"/>
        <w:rPr>
          <w:rFonts w:ascii="仿宋_GB2312" w:eastAsia="仿宋_GB2312"/>
          <w:sz w:val="32"/>
          <w:szCs w:val="32"/>
        </w:rPr>
      </w:pPr>
      <w:r>
        <w:rPr>
          <w:rFonts w:ascii="仿宋_GB2312" w:eastAsia="仿宋_GB2312" w:cs="仿宋_GB2312" w:hint="eastAsia"/>
          <w:kern w:val="0"/>
          <w:sz w:val="32"/>
          <w:szCs w:val="32"/>
        </w:rPr>
        <w:t>二是</w:t>
      </w:r>
      <w:r w:rsidR="00B26CAC">
        <w:rPr>
          <w:rFonts w:ascii="仿宋_GB2312" w:eastAsia="仿宋_GB2312" w:cs="仿宋_GB2312" w:hint="eastAsia"/>
          <w:kern w:val="0"/>
          <w:sz w:val="32"/>
          <w:szCs w:val="32"/>
        </w:rPr>
        <w:t>丰台区财政局先后二次召开预算单位预决算</w:t>
      </w:r>
      <w:r w:rsidR="00B26CAC" w:rsidRPr="00083A6F">
        <w:rPr>
          <w:rFonts w:ascii="仿宋_GB2312" w:eastAsia="仿宋_GB2312" w:cs="仿宋_GB2312" w:hint="eastAsia"/>
          <w:kern w:val="0"/>
          <w:sz w:val="32"/>
          <w:szCs w:val="32"/>
        </w:rPr>
        <w:t>及“三公”经费信息公开布置会，会上下发了</w:t>
      </w:r>
      <w:r w:rsidR="00B26CAC" w:rsidRPr="00083A6F">
        <w:rPr>
          <w:rFonts w:ascii="仿宋_GB2312" w:eastAsia="仿宋_GB2312" w:hAnsi="Times New Roman" w:cs="Times New Roman" w:hint="eastAsia"/>
          <w:color w:val="000000"/>
          <w:sz w:val="32"/>
          <w:szCs w:val="32"/>
        </w:rPr>
        <w:t>《关于做好2015年部门预算信息公开工作的通知》（丰财预〔2015〕62号）</w:t>
      </w:r>
      <w:r w:rsidR="00B26CAC" w:rsidRPr="00083A6F">
        <w:rPr>
          <w:rFonts w:ascii="仿宋_GB2312" w:eastAsia="仿宋_GB2312" w:cs="仿宋_GB2312" w:hint="eastAsia"/>
          <w:kern w:val="0"/>
          <w:sz w:val="32"/>
          <w:szCs w:val="32"/>
        </w:rPr>
        <w:t>，要求各预算单位高度重视政府信息公开工作，并对预、决算及“三公”经费信息的公开范围、内容、方式及各预算单位公开后及时向财政反馈公开情况进行了部署和提出具体要求。</w:t>
      </w:r>
    </w:p>
    <w:p w:rsidR="00B26CAC" w:rsidRDefault="00B26CAC" w:rsidP="00B637B8">
      <w:pPr>
        <w:spacing w:line="560" w:lineRule="exact"/>
        <w:ind w:firstLine="645"/>
        <w:rPr>
          <w:rFonts w:ascii="仿宋_GB2312" w:eastAsia="仿宋_GB2312" w:cs="仿宋_GB2312"/>
          <w:kern w:val="0"/>
          <w:sz w:val="32"/>
          <w:szCs w:val="32"/>
        </w:rPr>
      </w:pPr>
      <w:r>
        <w:rPr>
          <w:rFonts w:ascii="仿宋_GB2312" w:eastAsia="仿宋_GB2312" w:cs="仿宋_GB2312" w:hint="eastAsia"/>
          <w:kern w:val="0"/>
          <w:sz w:val="32"/>
          <w:szCs w:val="32"/>
        </w:rPr>
        <w:lastRenderedPageBreak/>
        <w:t>三是</w:t>
      </w:r>
      <w:r w:rsidRPr="00083A6F">
        <w:rPr>
          <w:rFonts w:ascii="仿宋_GB2312" w:eastAsia="仿宋_GB2312" w:cs="仿宋_GB2312" w:hint="eastAsia"/>
          <w:kern w:val="0"/>
          <w:sz w:val="32"/>
          <w:szCs w:val="32"/>
        </w:rPr>
        <w:t>区财政局于2015年2月13日公开了我区2014年预算执行情况和2015年预算草案报告，于2015年8月10</w:t>
      </w:r>
      <w:proofErr w:type="gramStart"/>
      <w:r w:rsidRPr="00083A6F">
        <w:rPr>
          <w:rFonts w:ascii="仿宋_GB2312" w:eastAsia="仿宋_GB2312" w:cs="仿宋_GB2312" w:hint="eastAsia"/>
          <w:kern w:val="0"/>
          <w:sz w:val="32"/>
          <w:szCs w:val="32"/>
        </w:rPr>
        <w:t>号公开</w:t>
      </w:r>
      <w:proofErr w:type="gramEnd"/>
      <w:r w:rsidRPr="00083A6F">
        <w:rPr>
          <w:rFonts w:ascii="仿宋_GB2312" w:eastAsia="仿宋_GB2312" w:cs="仿宋_GB2312" w:hint="eastAsia"/>
          <w:kern w:val="0"/>
          <w:sz w:val="32"/>
          <w:szCs w:val="32"/>
        </w:rPr>
        <w:t xml:space="preserve">了2014年决算（草案）报告。88家部门预算单位、85家部门决算也按“统一时间、统一格式”的要求在 </w:t>
      </w:r>
      <w:r>
        <w:rPr>
          <w:rFonts w:ascii="仿宋_GB2312" w:eastAsia="仿宋_GB2312" w:cs="仿宋_GB2312" w:hint="eastAsia"/>
          <w:kern w:val="0"/>
          <w:sz w:val="32"/>
          <w:szCs w:val="32"/>
        </w:rPr>
        <w:t>“北京市政府信息公开工作系统”、丰台区政府网站、各单位门户网站</w:t>
      </w:r>
      <w:r w:rsidRPr="00083A6F">
        <w:rPr>
          <w:rFonts w:ascii="仿宋_GB2312" w:eastAsia="仿宋_GB2312" w:cs="仿宋_GB2312" w:hint="eastAsia"/>
          <w:kern w:val="0"/>
          <w:sz w:val="32"/>
          <w:szCs w:val="32"/>
        </w:rPr>
        <w:t>进行公开。</w:t>
      </w:r>
    </w:p>
    <w:p w:rsidR="003532CD" w:rsidRPr="00083A6F" w:rsidRDefault="003532CD" w:rsidP="003532CD">
      <w:pPr>
        <w:rPr>
          <w:rFonts w:ascii="仿宋_GB2312" w:eastAsia="仿宋_GB2312" w:cs="仿宋_GB2312"/>
          <w:kern w:val="0"/>
          <w:sz w:val="32"/>
          <w:szCs w:val="32"/>
        </w:rPr>
      </w:pPr>
      <w:r>
        <w:rPr>
          <w:rFonts w:ascii="仿宋_GB2312" w:eastAsia="仿宋_GB2312" w:cs="仿宋_GB2312"/>
          <w:noProof/>
          <w:kern w:val="0"/>
          <w:sz w:val="32"/>
          <w:szCs w:val="32"/>
        </w:rPr>
        <w:drawing>
          <wp:inline distT="0" distB="0" distL="0" distR="0">
            <wp:extent cx="5274310" cy="2985628"/>
            <wp:effectExtent l="0" t="0" r="2540" b="5715"/>
            <wp:docPr id="4" name="图片 4" descr="D:\04-张丽华\04-信息公开\05-总结报告\2015年区财政局信息公开年报\信息公开图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4-张丽华\04-信息公开\05-总结报告\2015年区财政局信息公开年报\信息公开图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985628"/>
                    </a:xfrm>
                    <a:prstGeom prst="rect">
                      <a:avLst/>
                    </a:prstGeom>
                    <a:noFill/>
                    <a:ln>
                      <a:noFill/>
                    </a:ln>
                  </pic:spPr>
                </pic:pic>
              </a:graphicData>
            </a:graphic>
          </wp:inline>
        </w:drawing>
      </w:r>
    </w:p>
    <w:p w:rsidR="00B26CAC" w:rsidRPr="00083A6F" w:rsidRDefault="005379EF" w:rsidP="00B637B8">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FA4285">
        <w:rPr>
          <w:rFonts w:ascii="仿宋_GB2312" w:eastAsia="仿宋_GB2312" w:hint="eastAsia"/>
          <w:sz w:val="32"/>
          <w:szCs w:val="32"/>
        </w:rPr>
        <w:t>逐步深化，全面推进</w:t>
      </w:r>
    </w:p>
    <w:p w:rsidR="00B26CAC" w:rsidRPr="00083A6F" w:rsidRDefault="00B26CAC" w:rsidP="00B637B8">
      <w:pPr>
        <w:tabs>
          <w:tab w:val="left" w:pos="345"/>
          <w:tab w:val="left" w:pos="6570"/>
        </w:tabs>
        <w:spacing w:line="560" w:lineRule="exact"/>
        <w:ind w:firstLineChars="200" w:firstLine="640"/>
        <w:jc w:val="left"/>
        <w:rPr>
          <w:rFonts w:ascii="仿宋_GB2312" w:eastAsia="仿宋_GB2312" w:cs="仿宋_GB2312"/>
          <w:kern w:val="0"/>
          <w:sz w:val="32"/>
          <w:szCs w:val="32"/>
        </w:rPr>
      </w:pPr>
      <w:r w:rsidRPr="00083A6F">
        <w:rPr>
          <w:rFonts w:ascii="仿宋_GB2312" w:eastAsia="仿宋_GB2312" w:hint="eastAsia"/>
          <w:sz w:val="32"/>
          <w:szCs w:val="32"/>
        </w:rPr>
        <w:t>一是公开范围不断扩大。</w:t>
      </w:r>
      <w:r w:rsidRPr="00083A6F">
        <w:rPr>
          <w:rFonts w:ascii="仿宋_GB2312" w:eastAsia="仿宋_GB2312" w:cs="仿宋_GB2312" w:hint="eastAsia"/>
          <w:kern w:val="0"/>
          <w:sz w:val="32"/>
          <w:szCs w:val="32"/>
        </w:rPr>
        <w:t>预算公开部门由去年的50家增加到88家，决算公开部门由50家增加到85家，增幅明显。</w:t>
      </w:r>
    </w:p>
    <w:p w:rsidR="000B4A0C" w:rsidRDefault="00B26CAC" w:rsidP="00B637B8">
      <w:pPr>
        <w:spacing w:line="560" w:lineRule="exact"/>
        <w:ind w:firstLineChars="200" w:firstLine="640"/>
        <w:rPr>
          <w:rFonts w:ascii="仿宋_GB2312" w:eastAsia="仿宋_GB2312" w:hint="eastAsia"/>
          <w:sz w:val="32"/>
          <w:szCs w:val="32"/>
        </w:rPr>
      </w:pPr>
      <w:r w:rsidRPr="00083A6F">
        <w:rPr>
          <w:rFonts w:ascii="仿宋_GB2312" w:eastAsia="仿宋_GB2312" w:hint="eastAsia"/>
          <w:sz w:val="32"/>
          <w:szCs w:val="32"/>
        </w:rPr>
        <w:t>二是公开内容更加全面。从简单的收支报表扩展到“三公”经费支出、区县本级汇总“三公”经费支出、行政经费支出以及按经济分类科目列报的财政拨款基本</w:t>
      </w:r>
      <w:proofErr w:type="gramStart"/>
      <w:r w:rsidRPr="00083A6F">
        <w:rPr>
          <w:rFonts w:ascii="仿宋_GB2312" w:eastAsia="仿宋_GB2312" w:hint="eastAsia"/>
          <w:sz w:val="32"/>
          <w:szCs w:val="32"/>
        </w:rPr>
        <w:t>支出全</w:t>
      </w:r>
      <w:proofErr w:type="gramEnd"/>
      <w:r w:rsidRPr="00083A6F">
        <w:rPr>
          <w:rFonts w:ascii="仿宋_GB2312" w:eastAsia="仿宋_GB2312" w:hint="eastAsia"/>
          <w:sz w:val="32"/>
          <w:szCs w:val="32"/>
        </w:rPr>
        <w:t>覆盖。</w:t>
      </w:r>
      <w:r w:rsidR="000B4A0C">
        <w:rPr>
          <w:rFonts w:ascii="仿宋_GB2312" w:eastAsia="仿宋_GB2312" w:hint="eastAsia"/>
          <w:sz w:val="32"/>
          <w:szCs w:val="32"/>
        </w:rPr>
        <w:t xml:space="preserve"> </w:t>
      </w:r>
    </w:p>
    <w:p w:rsidR="00B26CAC" w:rsidRPr="00083A6F" w:rsidRDefault="00B26CAC" w:rsidP="00B637B8">
      <w:pPr>
        <w:spacing w:line="560" w:lineRule="exact"/>
        <w:ind w:firstLineChars="200" w:firstLine="640"/>
        <w:rPr>
          <w:rFonts w:ascii="仿宋_GB2312" w:eastAsia="仿宋_GB2312"/>
          <w:sz w:val="32"/>
          <w:szCs w:val="32"/>
        </w:rPr>
      </w:pPr>
      <w:r w:rsidRPr="00083A6F">
        <w:rPr>
          <w:rFonts w:ascii="仿宋_GB2312" w:eastAsia="仿宋_GB2312" w:hint="eastAsia"/>
          <w:sz w:val="32"/>
          <w:szCs w:val="32"/>
        </w:rPr>
        <w:t>三是公开维度不断细化。</w:t>
      </w:r>
      <w:r w:rsidRPr="00083A6F">
        <w:rPr>
          <w:rFonts w:ascii="仿宋_GB2312" w:eastAsia="仿宋_GB2312" w:cs="仿宋_GB2312" w:hint="eastAsia"/>
          <w:kern w:val="0"/>
          <w:sz w:val="32"/>
          <w:szCs w:val="32"/>
        </w:rPr>
        <w:t>预决算公开内容均细化到功能分类的“项”级科目，预算中一般公共预算基本支出按经济分类公开到“类”级科目，决算中按经济分类科目列报的财</w:t>
      </w:r>
      <w:r w:rsidRPr="00083A6F">
        <w:rPr>
          <w:rFonts w:ascii="仿宋_GB2312" w:eastAsia="仿宋_GB2312" w:cs="仿宋_GB2312" w:hint="eastAsia"/>
          <w:kern w:val="0"/>
          <w:sz w:val="32"/>
          <w:szCs w:val="32"/>
        </w:rPr>
        <w:lastRenderedPageBreak/>
        <w:t>政拨款基本支出细化到“款”级科目，政府本级“三公”经费预决算均在报告中进行公开说明，包括财政拨款预算总额和分项数额。</w:t>
      </w:r>
    </w:p>
    <w:p w:rsidR="00B26CAC" w:rsidRPr="00083A6F" w:rsidRDefault="00B26CAC" w:rsidP="00B637B8">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Pr="00083A6F">
        <w:rPr>
          <w:rFonts w:ascii="仿宋_GB2312" w:eastAsia="仿宋_GB2312" w:hint="eastAsia"/>
          <w:sz w:val="32"/>
          <w:szCs w:val="32"/>
        </w:rPr>
        <w:t>是逐一排查确保公开工作落到实处。从区政府网站及部门各自门户网站两渠道，多次开展公开情况检查。积极了解未公开部门实际情况，协调区政府办信息中心，确保</w:t>
      </w:r>
      <w:r w:rsidRPr="00450A36">
        <w:rPr>
          <w:rFonts w:ascii="仿宋_GB2312" w:eastAsia="仿宋_GB2312" w:cs="仿宋_GB2312" w:hint="eastAsia"/>
          <w:kern w:val="0"/>
          <w:sz w:val="32"/>
          <w:szCs w:val="32"/>
        </w:rPr>
        <w:t>88家部门预算单位、85家决算</w:t>
      </w:r>
      <w:r w:rsidRPr="00083A6F">
        <w:rPr>
          <w:rFonts w:ascii="仿宋_GB2312" w:eastAsia="仿宋_GB2312" w:hint="eastAsia"/>
          <w:sz w:val="32"/>
          <w:szCs w:val="32"/>
        </w:rPr>
        <w:t>公开部门全部按时公开本部门</w:t>
      </w:r>
      <w:r w:rsidR="00A44E06">
        <w:rPr>
          <w:rFonts w:ascii="仿宋_GB2312" w:eastAsia="仿宋_GB2312" w:hint="eastAsia"/>
          <w:sz w:val="32"/>
          <w:szCs w:val="32"/>
        </w:rPr>
        <w:t>、预</w:t>
      </w:r>
      <w:r w:rsidRPr="00083A6F">
        <w:rPr>
          <w:rFonts w:ascii="仿宋_GB2312" w:eastAsia="仿宋_GB2312" w:hint="eastAsia"/>
          <w:sz w:val="32"/>
          <w:szCs w:val="32"/>
        </w:rPr>
        <w:t>决算信息。</w:t>
      </w:r>
    </w:p>
    <w:p w:rsidR="00B26CAC" w:rsidRPr="00B1143F" w:rsidRDefault="005379EF" w:rsidP="00B637B8">
      <w:pPr>
        <w:autoSpaceDE w:val="0"/>
        <w:autoSpaceDN w:val="0"/>
        <w:adjustRightInd w:val="0"/>
        <w:spacing w:line="560" w:lineRule="exact"/>
        <w:ind w:firstLineChars="250" w:firstLine="800"/>
        <w:rPr>
          <w:rFonts w:ascii="仿宋_GB2312" w:eastAsia="仿宋_GB2312" w:cs="仿宋_GB2312"/>
          <w:kern w:val="0"/>
          <w:sz w:val="32"/>
          <w:szCs w:val="32"/>
        </w:rPr>
      </w:pPr>
      <w:r w:rsidRPr="00B1143F">
        <w:rPr>
          <w:rFonts w:ascii="仿宋_GB2312" w:eastAsia="仿宋_GB2312" w:cs="仿宋_GB2312" w:hint="eastAsia"/>
          <w:kern w:val="0"/>
          <w:sz w:val="32"/>
          <w:szCs w:val="32"/>
        </w:rPr>
        <w:t xml:space="preserve">2. </w:t>
      </w:r>
      <w:r w:rsidR="00B26CAC" w:rsidRPr="00B1143F">
        <w:rPr>
          <w:rFonts w:ascii="仿宋_GB2312" w:eastAsia="仿宋_GB2312" w:cs="仿宋_GB2312" w:hint="eastAsia"/>
          <w:kern w:val="0"/>
          <w:sz w:val="32"/>
          <w:szCs w:val="32"/>
        </w:rPr>
        <w:t>政府集中采购</w:t>
      </w:r>
      <w:r w:rsidR="00C031B4" w:rsidRPr="00B1143F">
        <w:rPr>
          <w:rFonts w:ascii="仿宋_GB2312" w:eastAsia="仿宋_GB2312" w:cs="仿宋_GB2312" w:hint="eastAsia"/>
          <w:kern w:val="0"/>
          <w:sz w:val="32"/>
          <w:szCs w:val="32"/>
        </w:rPr>
        <w:t>信息公开情况</w:t>
      </w:r>
    </w:p>
    <w:p w:rsidR="00B26CAC" w:rsidRDefault="00B26CAC" w:rsidP="000F111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区财政局</w:t>
      </w:r>
      <w:r w:rsidRPr="00083A6F">
        <w:rPr>
          <w:rFonts w:ascii="仿宋_GB2312" w:eastAsia="仿宋_GB2312" w:cs="仿宋_GB2312" w:hint="eastAsia"/>
          <w:kern w:val="0"/>
          <w:sz w:val="32"/>
          <w:szCs w:val="32"/>
        </w:rPr>
        <w:t>依据《北京市政府采购集中采购目录及标准》，结合我区实际情况，本着只能增加品目和降低限额标准的原则，制定《丰台区政府采购集中采购目录及标准》上报至北京市财政局批准，并在北京市政府采购网进行公示后，下发至全区各预算单位。</w:t>
      </w:r>
    </w:p>
    <w:p w:rsidR="005379EF" w:rsidRPr="005379EF" w:rsidRDefault="00B26CAC" w:rsidP="000F111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cs="仿宋_GB2312" w:hint="eastAsia"/>
          <w:kern w:val="0"/>
          <w:sz w:val="32"/>
          <w:szCs w:val="32"/>
        </w:rPr>
        <w:t>区财政局</w:t>
      </w:r>
      <w:r w:rsidRPr="0060508D">
        <w:rPr>
          <w:rFonts w:ascii="仿宋_GB2312" w:eastAsia="仿宋_GB2312" w:cs="仿宋_GB2312" w:hint="eastAsia"/>
          <w:color w:val="000000"/>
          <w:kern w:val="0"/>
          <w:sz w:val="32"/>
          <w:szCs w:val="32"/>
        </w:rPr>
        <w:t>认真落实《政府采购法实施条例》和《财政部关于做好政府采购信息公开工作的通知》精神，</w:t>
      </w:r>
      <w:r>
        <w:rPr>
          <w:rFonts w:ascii="仿宋_GB2312" w:eastAsia="仿宋_GB2312" w:cs="仿宋_GB2312" w:hint="eastAsia"/>
          <w:color w:val="000000"/>
          <w:kern w:val="0"/>
          <w:sz w:val="32"/>
          <w:szCs w:val="32"/>
        </w:rPr>
        <w:t>将政府采购项目公开招标公告、资格预审公告、竞争性谈判公告、竞争性磋商公告和询价公告、采购项目预算金额、中标和成交结果、采购文件、更正事项、采购合同、</w:t>
      </w:r>
      <w:r w:rsidRPr="0060508D">
        <w:rPr>
          <w:rFonts w:ascii="仿宋_GB2312" w:eastAsia="仿宋_GB2312" w:cs="仿宋_GB2312" w:hint="eastAsia"/>
          <w:color w:val="000000"/>
          <w:kern w:val="0"/>
          <w:sz w:val="32"/>
          <w:szCs w:val="32"/>
        </w:rPr>
        <w:t>单一来源</w:t>
      </w:r>
      <w:r>
        <w:rPr>
          <w:rFonts w:ascii="仿宋_GB2312" w:eastAsia="仿宋_GB2312" w:cs="仿宋_GB2312" w:hint="eastAsia"/>
          <w:color w:val="000000"/>
          <w:kern w:val="0"/>
          <w:sz w:val="32"/>
          <w:szCs w:val="32"/>
        </w:rPr>
        <w:t>、</w:t>
      </w:r>
      <w:r w:rsidRPr="0060508D">
        <w:rPr>
          <w:rFonts w:ascii="仿宋_GB2312" w:eastAsia="仿宋_GB2312" w:cs="仿宋_GB2312" w:hint="eastAsia"/>
          <w:color w:val="000000"/>
          <w:kern w:val="0"/>
          <w:sz w:val="32"/>
          <w:szCs w:val="32"/>
        </w:rPr>
        <w:t>终止信息等进行公开，</w:t>
      </w:r>
      <w:r>
        <w:rPr>
          <w:rFonts w:ascii="仿宋_GB2312" w:eastAsia="仿宋_GB2312" w:cs="仿宋_GB2312" w:hint="eastAsia"/>
          <w:color w:val="000000"/>
          <w:kern w:val="0"/>
          <w:sz w:val="32"/>
          <w:szCs w:val="32"/>
        </w:rPr>
        <w:t>并</w:t>
      </w:r>
      <w:r w:rsidRPr="0060508D">
        <w:rPr>
          <w:rFonts w:ascii="仿宋_GB2312" w:eastAsia="仿宋_GB2312" w:cs="仿宋_GB2312" w:hint="eastAsia"/>
          <w:color w:val="000000"/>
          <w:kern w:val="0"/>
          <w:sz w:val="32"/>
          <w:szCs w:val="32"/>
        </w:rPr>
        <w:t>按要求公开投诉处理决定等信息。</w:t>
      </w:r>
    </w:p>
    <w:p w:rsidR="00253B2B" w:rsidRPr="0057440A" w:rsidRDefault="00253B2B" w:rsidP="00B637B8">
      <w:pPr>
        <w:widowControl/>
        <w:spacing w:line="560" w:lineRule="exact"/>
        <w:ind w:firstLineChars="200" w:firstLine="640"/>
        <w:jc w:val="left"/>
        <w:rPr>
          <w:rFonts w:ascii="黑体" w:eastAsia="黑体" w:hAnsi="宋体" w:cs="宋体"/>
          <w:kern w:val="0"/>
          <w:sz w:val="32"/>
          <w:szCs w:val="32"/>
        </w:rPr>
      </w:pPr>
      <w:r>
        <w:rPr>
          <w:rFonts w:ascii="黑体" w:eastAsia="黑体" w:hAnsi="宋体" w:cs="宋体" w:hint="eastAsia"/>
          <w:bCs/>
          <w:kern w:val="0"/>
          <w:sz w:val="32"/>
          <w:szCs w:val="32"/>
        </w:rPr>
        <w:t>二</w:t>
      </w:r>
      <w:r w:rsidRPr="0057440A">
        <w:rPr>
          <w:rFonts w:ascii="黑体" w:eastAsia="黑体" w:hAnsi="宋体" w:cs="宋体" w:hint="eastAsia"/>
          <w:bCs/>
          <w:kern w:val="0"/>
          <w:sz w:val="32"/>
          <w:szCs w:val="32"/>
        </w:rPr>
        <w:t>、主动公开情况</w:t>
      </w:r>
    </w:p>
    <w:p w:rsidR="00D2723A" w:rsidRDefault="00253B2B" w:rsidP="00B637B8">
      <w:pPr>
        <w:widowControl/>
        <w:adjustRightInd w:val="0"/>
        <w:snapToGrid w:val="0"/>
        <w:spacing w:line="560" w:lineRule="exact"/>
        <w:ind w:firstLineChars="200" w:firstLine="640"/>
        <w:rPr>
          <w:rFonts w:ascii="仿宋_GB2312" w:eastAsia="仿宋_GB2312" w:hAnsi="宋体" w:cs="宋体"/>
          <w:kern w:val="0"/>
          <w:sz w:val="32"/>
          <w:szCs w:val="32"/>
        </w:rPr>
      </w:pPr>
      <w:r w:rsidRPr="00083A6F">
        <w:rPr>
          <w:rFonts w:ascii="仿宋_GB2312" w:eastAsia="仿宋_GB2312" w:hAnsi="宋体" w:cs="宋体" w:hint="eastAsia"/>
          <w:kern w:val="0"/>
          <w:sz w:val="32"/>
          <w:szCs w:val="32"/>
        </w:rPr>
        <w:t>丰台区财政局把政府信息主动公开工作作为推进依法行政的重要手段，不断扩大公开范围、细化公开内容。通过财政局门户网站主动公开信息</w:t>
      </w:r>
      <w:r>
        <w:rPr>
          <w:rFonts w:ascii="仿宋_GB2312" w:eastAsia="仿宋_GB2312" w:hAnsi="宋体" w:cs="宋体" w:hint="eastAsia"/>
          <w:kern w:val="0"/>
          <w:sz w:val="32"/>
          <w:szCs w:val="32"/>
        </w:rPr>
        <w:t>1600</w:t>
      </w:r>
      <w:r w:rsidRPr="00083A6F">
        <w:rPr>
          <w:rFonts w:ascii="仿宋_GB2312" w:eastAsia="仿宋_GB2312" w:hAnsi="宋体" w:cs="宋体" w:hint="eastAsia"/>
          <w:kern w:val="0"/>
          <w:sz w:val="32"/>
          <w:szCs w:val="32"/>
        </w:rPr>
        <w:t>余条，通过丰台区政府</w:t>
      </w:r>
      <w:r w:rsidRPr="00083A6F">
        <w:rPr>
          <w:rFonts w:ascii="仿宋_GB2312" w:eastAsia="仿宋_GB2312" w:hAnsi="宋体" w:cs="宋体" w:hint="eastAsia"/>
          <w:kern w:val="0"/>
          <w:sz w:val="32"/>
          <w:szCs w:val="32"/>
        </w:rPr>
        <w:lastRenderedPageBreak/>
        <w:t>网站公开财政信息</w:t>
      </w:r>
      <w:r>
        <w:rPr>
          <w:rFonts w:ascii="仿宋_GB2312" w:eastAsia="仿宋_GB2312" w:hAnsi="宋体" w:cs="宋体" w:hint="eastAsia"/>
          <w:kern w:val="0"/>
          <w:sz w:val="32"/>
          <w:szCs w:val="32"/>
        </w:rPr>
        <w:t>400余</w:t>
      </w:r>
      <w:r w:rsidR="00A60BF2">
        <w:rPr>
          <w:rFonts w:ascii="仿宋_GB2312" w:eastAsia="仿宋_GB2312" w:hAnsi="宋体" w:cs="宋体" w:hint="eastAsia"/>
          <w:kern w:val="0"/>
          <w:sz w:val="32"/>
          <w:szCs w:val="32"/>
        </w:rPr>
        <w:t>条，</w:t>
      </w:r>
      <w:r w:rsidR="00A60BF2">
        <w:rPr>
          <w:rFonts w:ascii="仿宋_GB2312" w:eastAsia="仿宋_GB2312" w:hAnsi="宋体" w:cs="宋体" w:hint="eastAsia"/>
          <w:color w:val="000000"/>
          <w:kern w:val="0"/>
          <w:sz w:val="32"/>
          <w:szCs w:val="32"/>
        </w:rPr>
        <w:t>通过</w:t>
      </w:r>
      <w:r w:rsidRPr="00083A6F">
        <w:rPr>
          <w:rFonts w:ascii="仿宋_GB2312" w:eastAsia="仿宋_GB2312" w:cs="仿宋_GB2312" w:hint="eastAsia"/>
          <w:kern w:val="0"/>
          <w:sz w:val="32"/>
          <w:szCs w:val="32"/>
        </w:rPr>
        <w:t>“北京市政府信息公开工作系统”主动公开信息</w:t>
      </w:r>
      <w:r w:rsidRPr="00DA0A0E">
        <w:rPr>
          <w:rFonts w:ascii="仿宋_GB2312" w:eastAsia="仿宋_GB2312" w:hAnsi="宋体" w:cs="宋体" w:hint="eastAsia"/>
          <w:kern w:val="0"/>
          <w:sz w:val="32"/>
          <w:szCs w:val="32"/>
        </w:rPr>
        <w:t>69</w:t>
      </w:r>
      <w:r w:rsidR="00DA0A0E" w:rsidRPr="00DA0A0E">
        <w:rPr>
          <w:rFonts w:ascii="仿宋_GB2312" w:eastAsia="仿宋_GB2312" w:hAnsi="宋体" w:cs="宋体" w:hint="eastAsia"/>
          <w:kern w:val="0"/>
          <w:sz w:val="32"/>
          <w:szCs w:val="32"/>
        </w:rPr>
        <w:t>9</w:t>
      </w:r>
      <w:r w:rsidR="00D2723A">
        <w:rPr>
          <w:rFonts w:ascii="仿宋_GB2312" w:eastAsia="仿宋_GB2312" w:hAnsi="宋体" w:cs="宋体" w:hint="eastAsia"/>
          <w:kern w:val="0"/>
          <w:sz w:val="32"/>
          <w:szCs w:val="32"/>
        </w:rPr>
        <w:t>条。</w:t>
      </w:r>
    </w:p>
    <w:p w:rsidR="003D1C4A" w:rsidRDefault="003D1C4A" w:rsidP="00B637B8">
      <w:pPr>
        <w:widowControl/>
        <w:adjustRightInd w:val="0"/>
        <w:snapToGrid w:val="0"/>
        <w:spacing w:line="560" w:lineRule="exact"/>
        <w:ind w:firstLineChars="200" w:firstLine="640"/>
        <w:rPr>
          <w:rFonts w:ascii="仿宋_GB2312" w:eastAsia="仿宋_GB2312" w:hAnsi="宋体" w:cs="宋体"/>
          <w:kern w:val="0"/>
          <w:sz w:val="32"/>
          <w:szCs w:val="32"/>
        </w:rPr>
      </w:pPr>
    </w:p>
    <w:p w:rsidR="00D2723A" w:rsidRDefault="00D2723A" w:rsidP="00B637B8">
      <w:pPr>
        <w:widowControl/>
        <w:adjustRightInd w:val="0"/>
        <w:snapToGrid w:val="0"/>
        <w:rPr>
          <w:rFonts w:ascii="仿宋_GB2312" w:eastAsia="仿宋_GB2312" w:hAnsi="宋体" w:cs="宋体"/>
          <w:kern w:val="0"/>
          <w:sz w:val="32"/>
          <w:szCs w:val="32"/>
        </w:rPr>
      </w:pPr>
      <w:r>
        <w:rPr>
          <w:rFonts w:ascii="仿宋_GB2312" w:eastAsia="仿宋_GB2312" w:hAnsi="宋体" w:cs="宋体"/>
          <w:noProof/>
          <w:color w:val="000000"/>
          <w:kern w:val="0"/>
          <w:sz w:val="32"/>
          <w:szCs w:val="32"/>
        </w:rPr>
        <w:drawing>
          <wp:inline distT="0" distB="0" distL="0" distR="0" wp14:anchorId="0149B2CB" wp14:editId="035CBF69">
            <wp:extent cx="5274310" cy="2823845"/>
            <wp:effectExtent l="0" t="0" r="2540" b="0"/>
            <wp:docPr id="5" name="图片 5" descr="D:\04-张丽华\04-信息公开\05-总结报告\2015年区财政局信息公开年报\信息公开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4-张丽华\04-信息公开\05-总结报告\2015年区财政局信息公开年报\信息公开图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823845"/>
                    </a:xfrm>
                    <a:prstGeom prst="rect">
                      <a:avLst/>
                    </a:prstGeom>
                    <a:noFill/>
                    <a:ln>
                      <a:noFill/>
                    </a:ln>
                  </pic:spPr>
                </pic:pic>
              </a:graphicData>
            </a:graphic>
          </wp:inline>
        </w:drawing>
      </w:r>
    </w:p>
    <w:p w:rsidR="003D1C4A" w:rsidRDefault="003D1C4A" w:rsidP="003D1C4A">
      <w:pPr>
        <w:widowControl/>
        <w:adjustRightInd w:val="0"/>
        <w:snapToGrid w:val="0"/>
        <w:spacing w:line="560" w:lineRule="exact"/>
        <w:ind w:firstLineChars="200" w:firstLine="640"/>
        <w:rPr>
          <w:rFonts w:ascii="仿宋_GB2312" w:eastAsia="仿宋_GB2312" w:hAnsi="宋体" w:cs="宋体"/>
          <w:kern w:val="0"/>
          <w:sz w:val="32"/>
          <w:szCs w:val="32"/>
        </w:rPr>
      </w:pPr>
    </w:p>
    <w:p w:rsidR="004A4E03" w:rsidRDefault="00253B2B" w:rsidP="003D1C4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DA0A0E">
        <w:rPr>
          <w:rFonts w:ascii="仿宋_GB2312" w:eastAsia="仿宋_GB2312" w:hAnsi="宋体" w:cs="宋体" w:hint="eastAsia"/>
          <w:kern w:val="0"/>
          <w:sz w:val="32"/>
          <w:szCs w:val="32"/>
        </w:rPr>
        <w:t>其中2015年</w:t>
      </w:r>
      <w:r w:rsidR="00D2723A">
        <w:rPr>
          <w:rFonts w:ascii="仿宋_GB2312" w:eastAsia="仿宋_GB2312" w:hAnsi="宋体" w:cs="宋体" w:hint="eastAsia"/>
          <w:kern w:val="0"/>
          <w:sz w:val="32"/>
          <w:szCs w:val="32"/>
        </w:rPr>
        <w:t>主动</w:t>
      </w:r>
      <w:r w:rsidRPr="00DA0A0E">
        <w:rPr>
          <w:rFonts w:ascii="仿宋_GB2312" w:eastAsia="仿宋_GB2312" w:hAnsi="宋体" w:cs="宋体" w:hint="eastAsia"/>
          <w:kern w:val="0"/>
          <w:sz w:val="32"/>
          <w:szCs w:val="32"/>
        </w:rPr>
        <w:t>公开</w:t>
      </w:r>
      <w:r w:rsidR="00D2723A">
        <w:rPr>
          <w:rFonts w:ascii="仿宋_GB2312" w:eastAsia="仿宋_GB2312" w:hAnsi="宋体" w:cs="宋体" w:hint="eastAsia"/>
          <w:kern w:val="0"/>
          <w:sz w:val="32"/>
          <w:szCs w:val="32"/>
        </w:rPr>
        <w:t>信息</w:t>
      </w:r>
      <w:r w:rsidR="00DB1C32" w:rsidRPr="00DA0A0E">
        <w:rPr>
          <w:rFonts w:ascii="仿宋_GB2312" w:eastAsia="仿宋_GB2312" w:hAnsi="宋体" w:cs="宋体" w:hint="eastAsia"/>
          <w:kern w:val="0"/>
          <w:sz w:val="32"/>
          <w:szCs w:val="32"/>
        </w:rPr>
        <w:t>4</w:t>
      </w:r>
      <w:r w:rsidR="00426664">
        <w:rPr>
          <w:rFonts w:ascii="仿宋_GB2312" w:eastAsia="仿宋_GB2312" w:hAnsi="宋体" w:cs="宋体" w:hint="eastAsia"/>
          <w:kern w:val="0"/>
          <w:sz w:val="32"/>
          <w:szCs w:val="32"/>
        </w:rPr>
        <w:t>0</w:t>
      </w:r>
      <w:r w:rsidRPr="00DA0A0E">
        <w:rPr>
          <w:rFonts w:ascii="仿宋_GB2312" w:eastAsia="仿宋_GB2312" w:hAnsi="宋体" w:cs="宋体" w:hint="eastAsia"/>
          <w:kern w:val="0"/>
          <w:sz w:val="32"/>
          <w:szCs w:val="32"/>
        </w:rPr>
        <w:t>条，涵</w:t>
      </w:r>
      <w:r w:rsidRPr="00083A6F">
        <w:rPr>
          <w:rFonts w:ascii="仿宋_GB2312" w:eastAsia="仿宋_GB2312" w:hAnsi="宋体" w:cs="宋体" w:hint="eastAsia"/>
          <w:color w:val="000000"/>
          <w:kern w:val="0"/>
          <w:sz w:val="32"/>
          <w:szCs w:val="32"/>
        </w:rPr>
        <w:t>盖了财政多方面的工作。</w:t>
      </w:r>
      <w:r w:rsidR="00D2723A">
        <w:rPr>
          <w:rFonts w:ascii="仿宋_GB2312" w:eastAsia="仿宋_GB2312" w:hAnsi="宋体" w:cs="宋体" w:hint="eastAsia"/>
          <w:kern w:val="0"/>
          <w:sz w:val="32"/>
          <w:szCs w:val="32"/>
        </w:rPr>
        <w:t>机构职能类信息</w:t>
      </w:r>
      <w:r w:rsidR="00426664">
        <w:rPr>
          <w:rFonts w:ascii="仿宋_GB2312" w:eastAsia="仿宋_GB2312" w:hAnsi="宋体" w:cs="宋体" w:hint="eastAsia"/>
          <w:kern w:val="0"/>
          <w:sz w:val="32"/>
          <w:szCs w:val="32"/>
        </w:rPr>
        <w:t>5</w:t>
      </w:r>
      <w:r w:rsidR="00D2723A">
        <w:rPr>
          <w:rFonts w:ascii="仿宋_GB2312" w:eastAsia="仿宋_GB2312" w:hAnsi="宋体" w:cs="宋体" w:hint="eastAsia"/>
          <w:kern w:val="0"/>
          <w:sz w:val="32"/>
          <w:szCs w:val="32"/>
        </w:rPr>
        <w:t>条，占总体的比例为</w:t>
      </w:r>
      <w:r w:rsidR="00D21E4A">
        <w:rPr>
          <w:rFonts w:ascii="仿宋_GB2312" w:eastAsia="仿宋_GB2312" w:hAnsi="宋体" w:cs="宋体" w:hint="eastAsia"/>
          <w:kern w:val="0"/>
          <w:sz w:val="32"/>
          <w:szCs w:val="32"/>
        </w:rPr>
        <w:t>12.5</w:t>
      </w:r>
      <w:r w:rsidR="00D2723A">
        <w:rPr>
          <w:rFonts w:ascii="仿宋_GB2312" w:eastAsia="仿宋_GB2312" w:hAnsi="宋体" w:cs="宋体" w:hint="eastAsia"/>
          <w:kern w:val="0"/>
          <w:sz w:val="32"/>
          <w:szCs w:val="32"/>
        </w:rPr>
        <w:t>%；法规文件类信息</w:t>
      </w:r>
      <w:r w:rsidR="00426664">
        <w:rPr>
          <w:rFonts w:ascii="仿宋_GB2312" w:eastAsia="仿宋_GB2312" w:hAnsi="宋体" w:cs="宋体" w:hint="eastAsia"/>
          <w:kern w:val="0"/>
          <w:sz w:val="32"/>
          <w:szCs w:val="32"/>
        </w:rPr>
        <w:t>2</w:t>
      </w:r>
      <w:r w:rsidR="00D2723A">
        <w:rPr>
          <w:rFonts w:ascii="仿宋_GB2312" w:eastAsia="仿宋_GB2312" w:hAnsi="宋体" w:cs="宋体" w:hint="eastAsia"/>
          <w:kern w:val="0"/>
          <w:sz w:val="32"/>
          <w:szCs w:val="32"/>
        </w:rPr>
        <w:t>条，占总体的比例为</w:t>
      </w:r>
      <w:r w:rsidR="00D21E4A">
        <w:rPr>
          <w:rFonts w:ascii="仿宋_GB2312" w:eastAsia="仿宋_GB2312" w:hAnsi="宋体" w:cs="宋体" w:hint="eastAsia"/>
          <w:kern w:val="0"/>
          <w:sz w:val="32"/>
          <w:szCs w:val="32"/>
        </w:rPr>
        <w:t>5</w:t>
      </w:r>
      <w:r w:rsidR="00D2723A">
        <w:rPr>
          <w:rFonts w:ascii="仿宋_GB2312" w:eastAsia="仿宋_GB2312" w:hAnsi="宋体" w:cs="宋体" w:hint="eastAsia"/>
          <w:kern w:val="0"/>
          <w:sz w:val="32"/>
          <w:szCs w:val="32"/>
        </w:rPr>
        <w:t>%；规划计划类信息</w:t>
      </w:r>
      <w:r w:rsidR="00426664">
        <w:rPr>
          <w:rFonts w:ascii="仿宋_GB2312" w:eastAsia="仿宋_GB2312" w:hAnsi="宋体" w:cs="宋体" w:hint="eastAsia"/>
          <w:kern w:val="0"/>
          <w:sz w:val="32"/>
          <w:szCs w:val="32"/>
        </w:rPr>
        <w:t>5</w:t>
      </w:r>
      <w:r w:rsidR="00D2723A">
        <w:rPr>
          <w:rFonts w:ascii="仿宋_GB2312" w:eastAsia="仿宋_GB2312" w:hAnsi="宋体" w:cs="宋体" w:hint="eastAsia"/>
          <w:kern w:val="0"/>
          <w:sz w:val="32"/>
          <w:szCs w:val="32"/>
        </w:rPr>
        <w:t>条，占总体的比例为</w:t>
      </w:r>
      <w:r w:rsidR="00D21E4A">
        <w:rPr>
          <w:rFonts w:ascii="仿宋_GB2312" w:eastAsia="仿宋_GB2312" w:hAnsi="宋体" w:cs="宋体" w:hint="eastAsia"/>
          <w:kern w:val="0"/>
          <w:sz w:val="32"/>
          <w:szCs w:val="32"/>
        </w:rPr>
        <w:t>12.5%</w:t>
      </w:r>
      <w:r w:rsidR="00D2723A">
        <w:rPr>
          <w:rFonts w:ascii="仿宋_GB2312" w:eastAsia="仿宋_GB2312" w:hAnsi="宋体" w:cs="宋体" w:hint="eastAsia"/>
          <w:kern w:val="0"/>
          <w:sz w:val="32"/>
          <w:szCs w:val="32"/>
        </w:rPr>
        <w:t>；业务动态类信息</w:t>
      </w:r>
      <w:r w:rsidR="00426664">
        <w:rPr>
          <w:rFonts w:ascii="仿宋_GB2312" w:eastAsia="仿宋_GB2312" w:hAnsi="宋体" w:cs="宋体" w:hint="eastAsia"/>
          <w:kern w:val="0"/>
          <w:sz w:val="32"/>
          <w:szCs w:val="32"/>
        </w:rPr>
        <w:t>28</w:t>
      </w:r>
      <w:r w:rsidR="00D2723A">
        <w:rPr>
          <w:rFonts w:ascii="仿宋_GB2312" w:eastAsia="仿宋_GB2312" w:hAnsi="宋体" w:cs="宋体" w:hint="eastAsia"/>
          <w:kern w:val="0"/>
          <w:sz w:val="32"/>
          <w:szCs w:val="32"/>
        </w:rPr>
        <w:t>条，占总体的比例为</w:t>
      </w:r>
      <w:r w:rsidR="00D21E4A">
        <w:rPr>
          <w:rFonts w:ascii="仿宋_GB2312" w:eastAsia="仿宋_GB2312" w:hAnsi="宋体" w:cs="宋体" w:hint="eastAsia"/>
          <w:kern w:val="0"/>
          <w:sz w:val="32"/>
          <w:szCs w:val="32"/>
        </w:rPr>
        <w:t>70</w:t>
      </w:r>
      <w:r w:rsidR="00D2723A">
        <w:rPr>
          <w:rFonts w:ascii="仿宋_GB2312" w:eastAsia="仿宋_GB2312" w:hAnsi="宋体" w:cs="宋体" w:hint="eastAsia"/>
          <w:kern w:val="0"/>
          <w:sz w:val="32"/>
          <w:szCs w:val="32"/>
        </w:rPr>
        <w:t>%。</w:t>
      </w:r>
    </w:p>
    <w:p w:rsidR="004A4E03" w:rsidRDefault="004A4E03" w:rsidP="004A4E03">
      <w:pPr>
        <w:widowControl/>
        <w:adjustRightInd w:val="0"/>
        <w:snapToGrid w:val="0"/>
        <w:rPr>
          <w:rFonts w:ascii="仿宋_GB2312" w:eastAsia="仿宋_GB2312" w:hAnsi="宋体" w:cs="宋体"/>
          <w:color w:val="000000"/>
          <w:kern w:val="0"/>
          <w:sz w:val="32"/>
          <w:szCs w:val="32"/>
        </w:rPr>
      </w:pPr>
      <w:r>
        <w:rPr>
          <w:rFonts w:ascii="仿宋_GB2312" w:eastAsia="仿宋_GB2312" w:hAnsi="宋体" w:cs="宋体" w:hint="eastAsia"/>
          <w:noProof/>
          <w:kern w:val="0"/>
          <w:sz w:val="32"/>
          <w:szCs w:val="32"/>
        </w:rPr>
        <w:drawing>
          <wp:inline distT="0" distB="0" distL="0" distR="0" wp14:anchorId="610A9D44" wp14:editId="6F402586">
            <wp:extent cx="5334000" cy="2143125"/>
            <wp:effectExtent l="0" t="0" r="1905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4E03" w:rsidRPr="004C4944" w:rsidRDefault="004A4E03" w:rsidP="004A4E03">
      <w:pPr>
        <w:widowControl/>
        <w:adjustRightInd w:val="0"/>
        <w:snapToGrid w:val="0"/>
        <w:rPr>
          <w:rFonts w:ascii="仿宋_GB2312" w:eastAsia="仿宋_GB2312" w:hAnsi="宋体" w:cs="宋体"/>
          <w:color w:val="000000"/>
          <w:kern w:val="0"/>
          <w:sz w:val="32"/>
          <w:szCs w:val="32"/>
        </w:rPr>
      </w:pPr>
    </w:p>
    <w:tbl>
      <w:tblPr>
        <w:tblW w:w="5000" w:type="pct"/>
        <w:tblCellSpacing w:w="0" w:type="dxa"/>
        <w:tblCellMar>
          <w:left w:w="0" w:type="dxa"/>
          <w:right w:w="0" w:type="dxa"/>
        </w:tblCellMar>
        <w:tblLook w:val="04A0" w:firstRow="1" w:lastRow="0" w:firstColumn="1" w:lastColumn="0" w:noHBand="0" w:noVBand="1"/>
      </w:tblPr>
      <w:tblGrid>
        <w:gridCol w:w="8306"/>
      </w:tblGrid>
      <w:tr w:rsidR="007B4D6A" w:rsidRPr="00083A6F" w:rsidTr="00760510">
        <w:trPr>
          <w:tblCellSpacing w:w="0" w:type="dxa"/>
        </w:trPr>
        <w:tc>
          <w:tcPr>
            <w:tcW w:w="0" w:type="auto"/>
            <w:hideMark/>
          </w:tcPr>
          <w:p w:rsidR="00235919" w:rsidRPr="0004018A" w:rsidRDefault="00235919" w:rsidP="00B637B8">
            <w:pPr>
              <w:spacing w:line="560" w:lineRule="exact"/>
              <w:ind w:firstLineChars="200" w:firstLine="640"/>
              <w:jc w:val="left"/>
              <w:rPr>
                <w:rFonts w:ascii="黑体" w:eastAsia="黑体" w:hAnsi="华文中宋"/>
                <w:sz w:val="32"/>
                <w:szCs w:val="32"/>
              </w:rPr>
            </w:pPr>
            <w:r w:rsidRPr="0004018A">
              <w:rPr>
                <w:rFonts w:ascii="黑体" w:eastAsia="黑体" w:hAnsi="宋体" w:cs="宋体" w:hint="eastAsia"/>
                <w:bCs/>
                <w:kern w:val="0"/>
                <w:sz w:val="32"/>
                <w:szCs w:val="32"/>
              </w:rPr>
              <w:t>三、依申请公开情况</w:t>
            </w:r>
          </w:p>
          <w:p w:rsidR="00B26CAC" w:rsidRDefault="00082C58" w:rsidP="00B637B8">
            <w:pPr>
              <w:spacing w:line="560" w:lineRule="exact"/>
              <w:ind w:firstLineChars="200" w:firstLine="640"/>
              <w:rPr>
                <w:rFonts w:ascii="仿宋_GB2312" w:eastAsia="仿宋_GB2312" w:hAnsi="宋体" w:cs="宋体"/>
                <w:kern w:val="0"/>
                <w:sz w:val="32"/>
                <w:szCs w:val="32"/>
              </w:rPr>
            </w:pPr>
            <w:r w:rsidRPr="00384743">
              <w:rPr>
                <w:rFonts w:ascii="仿宋_GB2312" w:eastAsia="仿宋_GB2312" w:hAnsi="宋体" w:cs="宋体" w:hint="eastAsia"/>
                <w:kern w:val="0"/>
                <w:sz w:val="32"/>
                <w:szCs w:val="32"/>
              </w:rPr>
              <w:lastRenderedPageBreak/>
              <w:t>丰台</w:t>
            </w:r>
            <w:r w:rsidR="00160E68">
              <w:rPr>
                <w:rFonts w:ascii="仿宋_GB2312" w:eastAsia="仿宋_GB2312" w:hAnsi="宋体" w:cs="宋体" w:hint="eastAsia"/>
                <w:kern w:val="0"/>
                <w:sz w:val="32"/>
                <w:szCs w:val="32"/>
              </w:rPr>
              <w:t>区</w:t>
            </w:r>
            <w:r w:rsidRPr="00384743">
              <w:rPr>
                <w:rFonts w:ascii="仿宋_GB2312" w:eastAsia="仿宋_GB2312" w:hAnsi="宋体" w:cs="宋体" w:hint="eastAsia"/>
                <w:kern w:val="0"/>
                <w:sz w:val="32"/>
                <w:szCs w:val="32"/>
              </w:rPr>
              <w:t>财政局通过</w:t>
            </w:r>
            <w:r w:rsidR="00403033">
              <w:rPr>
                <w:rFonts w:ascii="仿宋_GB2312" w:eastAsia="仿宋_GB2312" w:hint="eastAsia"/>
                <w:sz w:val="32"/>
                <w:szCs w:val="32"/>
              </w:rPr>
              <w:t>设立专门申请受理</w:t>
            </w:r>
            <w:r>
              <w:rPr>
                <w:rFonts w:ascii="仿宋_GB2312" w:eastAsia="仿宋_GB2312" w:hint="eastAsia"/>
                <w:sz w:val="32"/>
                <w:szCs w:val="32"/>
              </w:rPr>
              <w:t>信息公开窗口，在</w:t>
            </w:r>
            <w:r w:rsidR="00235919">
              <w:rPr>
                <w:rFonts w:ascii="仿宋_GB2312" w:eastAsia="仿宋_GB2312" w:hAnsi="宋体" w:cs="宋体" w:hint="eastAsia"/>
                <w:kern w:val="0"/>
                <w:sz w:val="32"/>
                <w:szCs w:val="32"/>
              </w:rPr>
              <w:t>局门户网站</w:t>
            </w:r>
            <w:r w:rsidR="00403033">
              <w:rPr>
                <w:rFonts w:ascii="仿宋_GB2312" w:eastAsia="仿宋_GB2312" w:hAnsi="宋体" w:cs="宋体" w:hint="eastAsia"/>
                <w:kern w:val="0"/>
                <w:sz w:val="32"/>
                <w:szCs w:val="32"/>
              </w:rPr>
              <w:t>公开财政局公共邮箱，</w:t>
            </w:r>
            <w:r w:rsidR="00052328">
              <w:rPr>
                <w:rFonts w:ascii="仿宋_GB2312" w:eastAsia="仿宋_GB2312" w:hAnsi="宋体" w:cs="宋体" w:hint="eastAsia"/>
                <w:kern w:val="0"/>
                <w:sz w:val="32"/>
                <w:szCs w:val="32"/>
              </w:rPr>
              <w:t>并</w:t>
            </w:r>
            <w:r w:rsidR="00403033">
              <w:rPr>
                <w:rFonts w:ascii="仿宋_GB2312" w:eastAsia="仿宋_GB2312" w:hAnsi="宋体" w:cs="宋体" w:hint="eastAsia"/>
                <w:kern w:val="0"/>
                <w:sz w:val="32"/>
                <w:szCs w:val="32"/>
              </w:rPr>
              <w:t>专门</w:t>
            </w:r>
            <w:r w:rsidR="00235919" w:rsidRPr="00083A6F">
              <w:rPr>
                <w:rFonts w:ascii="仿宋_GB2312" w:eastAsia="仿宋_GB2312" w:hAnsi="宋体" w:cs="宋体" w:hint="eastAsia"/>
                <w:kern w:val="0"/>
                <w:sz w:val="32"/>
                <w:szCs w:val="32"/>
              </w:rPr>
              <w:t>开设领导信箱和投诉信箱</w:t>
            </w:r>
            <w:r w:rsidR="0040303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不断畅通受理渠道</w:t>
            </w:r>
            <w:r w:rsidR="00384743">
              <w:rPr>
                <w:rFonts w:ascii="仿宋_GB2312" w:eastAsia="仿宋_GB2312" w:hAnsi="宋体" w:cs="宋体" w:hint="eastAsia"/>
                <w:kern w:val="0"/>
                <w:sz w:val="32"/>
                <w:szCs w:val="32"/>
              </w:rPr>
              <w:t>，</w:t>
            </w:r>
            <w:r w:rsidR="00403033">
              <w:rPr>
                <w:rFonts w:ascii="仿宋_GB2312" w:eastAsia="仿宋_GB2312" w:hAnsi="宋体" w:cs="宋体" w:hint="eastAsia"/>
                <w:kern w:val="0"/>
                <w:sz w:val="32"/>
                <w:szCs w:val="32"/>
              </w:rPr>
              <w:t>为群众申请信息公开提供便利条件</w:t>
            </w:r>
            <w:r w:rsidR="00235919" w:rsidRPr="00083A6F">
              <w:rPr>
                <w:rFonts w:ascii="仿宋_GB2312" w:eastAsia="仿宋_GB2312" w:hAnsi="宋体" w:cs="宋体" w:hint="eastAsia"/>
                <w:kern w:val="0"/>
                <w:sz w:val="32"/>
                <w:szCs w:val="32"/>
              </w:rPr>
              <w:t>。</w:t>
            </w:r>
          </w:p>
          <w:p w:rsidR="00B26CAC" w:rsidRPr="005379EF" w:rsidRDefault="00B26CAC" w:rsidP="005C0951">
            <w:pPr>
              <w:pStyle w:val="a7"/>
              <w:numPr>
                <w:ilvl w:val="0"/>
                <w:numId w:val="2"/>
              </w:numPr>
              <w:ind w:firstLineChars="0"/>
              <w:rPr>
                <w:rFonts w:ascii="楷体_GB2312" w:eastAsia="楷体_GB2312" w:hAnsi="宋体" w:cs="宋体"/>
                <w:kern w:val="0"/>
                <w:sz w:val="32"/>
                <w:szCs w:val="32"/>
              </w:rPr>
            </w:pPr>
            <w:r w:rsidRPr="005379EF">
              <w:rPr>
                <w:rFonts w:ascii="楷体_GB2312" w:eastAsia="楷体_GB2312" w:hAnsi="宋体" w:cs="宋体" w:hint="eastAsia"/>
                <w:kern w:val="0"/>
                <w:sz w:val="32"/>
                <w:szCs w:val="32"/>
              </w:rPr>
              <w:t>申请情况</w:t>
            </w:r>
          </w:p>
          <w:p w:rsidR="00A87AFD" w:rsidRPr="002D1D22" w:rsidRDefault="00A87AFD" w:rsidP="00BE7763">
            <w:pPr>
              <w:widowControl/>
              <w:ind w:firstLineChars="200" w:firstLine="640"/>
              <w:rPr>
                <w:rFonts w:ascii="仿宋_GB2312" w:eastAsia="仿宋_GB2312" w:hAnsi="宋体" w:cs="宋体"/>
                <w:kern w:val="0"/>
                <w:sz w:val="32"/>
                <w:szCs w:val="32"/>
              </w:rPr>
            </w:pPr>
            <w:r w:rsidRPr="002D1D22">
              <w:rPr>
                <w:rFonts w:ascii="仿宋_GB2312" w:eastAsia="仿宋_GB2312" w:hAnsi="宋体" w:cs="宋体" w:hint="eastAsia"/>
                <w:kern w:val="0"/>
                <w:sz w:val="32"/>
                <w:szCs w:val="32"/>
              </w:rPr>
              <w:t>2015年全局申请总数为32件。其中，当面申请</w:t>
            </w:r>
            <w:r w:rsidR="002D1D22" w:rsidRPr="002D1D22">
              <w:rPr>
                <w:rFonts w:ascii="仿宋_GB2312" w:eastAsia="仿宋_GB2312" w:hAnsi="宋体" w:cs="宋体" w:hint="eastAsia"/>
                <w:kern w:val="0"/>
                <w:sz w:val="32"/>
                <w:szCs w:val="32"/>
              </w:rPr>
              <w:t>4</w:t>
            </w:r>
            <w:r w:rsidRPr="002D1D22">
              <w:rPr>
                <w:rFonts w:ascii="仿宋_GB2312" w:eastAsia="仿宋_GB2312" w:hAnsi="宋体" w:cs="宋体" w:hint="eastAsia"/>
                <w:kern w:val="0"/>
                <w:sz w:val="32"/>
                <w:szCs w:val="32"/>
              </w:rPr>
              <w:t>件，占总数的</w:t>
            </w:r>
            <w:r w:rsidR="002D1D22" w:rsidRPr="002D1D22">
              <w:rPr>
                <w:rFonts w:ascii="仿宋_GB2312" w:eastAsia="仿宋_GB2312" w:hAnsi="宋体" w:cs="宋体" w:hint="eastAsia"/>
                <w:kern w:val="0"/>
                <w:sz w:val="32"/>
                <w:szCs w:val="32"/>
              </w:rPr>
              <w:t>1</w:t>
            </w:r>
            <w:r w:rsidR="002D1D22">
              <w:rPr>
                <w:rFonts w:ascii="仿宋_GB2312" w:eastAsia="仿宋_GB2312" w:hAnsi="宋体" w:cs="宋体" w:hint="eastAsia"/>
                <w:kern w:val="0"/>
                <w:sz w:val="32"/>
                <w:szCs w:val="32"/>
              </w:rPr>
              <w:t>3</w:t>
            </w:r>
            <w:r w:rsidRPr="002D1D22">
              <w:rPr>
                <w:rFonts w:ascii="仿宋_GB2312" w:eastAsia="仿宋_GB2312" w:hAnsi="宋体" w:cs="宋体" w:hint="eastAsia"/>
                <w:kern w:val="0"/>
                <w:sz w:val="32"/>
                <w:szCs w:val="32"/>
              </w:rPr>
              <w:t>%；通过互联网申请</w:t>
            </w:r>
            <w:r w:rsidR="002D1D22" w:rsidRPr="002D1D22">
              <w:rPr>
                <w:rFonts w:ascii="仿宋_GB2312" w:eastAsia="仿宋_GB2312" w:hAnsi="宋体" w:cs="宋体" w:hint="eastAsia"/>
                <w:kern w:val="0"/>
                <w:sz w:val="32"/>
                <w:szCs w:val="32"/>
              </w:rPr>
              <w:t>1</w:t>
            </w:r>
            <w:r w:rsidRPr="002D1D22">
              <w:rPr>
                <w:rFonts w:ascii="仿宋_GB2312" w:eastAsia="仿宋_GB2312" w:hAnsi="宋体" w:cs="宋体" w:hint="eastAsia"/>
                <w:kern w:val="0"/>
                <w:sz w:val="32"/>
                <w:szCs w:val="32"/>
              </w:rPr>
              <w:t>件，占总数的</w:t>
            </w:r>
            <w:r w:rsidR="002D1D22" w:rsidRPr="002D1D22">
              <w:rPr>
                <w:rFonts w:ascii="仿宋_GB2312" w:eastAsia="仿宋_GB2312" w:hAnsi="宋体" w:cs="宋体" w:hint="eastAsia"/>
                <w:kern w:val="0"/>
                <w:sz w:val="32"/>
                <w:szCs w:val="32"/>
              </w:rPr>
              <w:t>3</w:t>
            </w:r>
            <w:r w:rsidRPr="002D1D22">
              <w:rPr>
                <w:rFonts w:ascii="仿宋_GB2312" w:eastAsia="仿宋_GB2312" w:hAnsi="宋体" w:cs="宋体" w:hint="eastAsia"/>
                <w:kern w:val="0"/>
                <w:sz w:val="32"/>
                <w:szCs w:val="32"/>
              </w:rPr>
              <w:t>%；以传真形式申请0件，占总数的0%；以信函形式申请</w:t>
            </w:r>
            <w:r w:rsidR="002D1D22" w:rsidRPr="002D1D22">
              <w:rPr>
                <w:rFonts w:ascii="仿宋_GB2312" w:eastAsia="仿宋_GB2312" w:hAnsi="宋体" w:cs="宋体" w:hint="eastAsia"/>
                <w:kern w:val="0"/>
                <w:sz w:val="32"/>
                <w:szCs w:val="32"/>
              </w:rPr>
              <w:t>2</w:t>
            </w:r>
            <w:r w:rsidR="009B69DB">
              <w:rPr>
                <w:rFonts w:ascii="仿宋_GB2312" w:eastAsia="仿宋_GB2312" w:hAnsi="宋体" w:cs="宋体" w:hint="eastAsia"/>
                <w:kern w:val="0"/>
                <w:sz w:val="32"/>
                <w:szCs w:val="32"/>
              </w:rPr>
              <w:t>7</w:t>
            </w:r>
            <w:r w:rsidRPr="002D1D22">
              <w:rPr>
                <w:rFonts w:ascii="仿宋_GB2312" w:eastAsia="仿宋_GB2312" w:hAnsi="宋体" w:cs="宋体" w:hint="eastAsia"/>
                <w:kern w:val="0"/>
                <w:sz w:val="32"/>
                <w:szCs w:val="32"/>
              </w:rPr>
              <w:t>件，占总数的</w:t>
            </w:r>
            <w:r w:rsidR="002D1D22">
              <w:rPr>
                <w:rFonts w:ascii="仿宋_GB2312" w:eastAsia="仿宋_GB2312" w:hAnsi="宋体" w:cs="宋体" w:hint="eastAsia"/>
                <w:kern w:val="0"/>
                <w:sz w:val="32"/>
                <w:szCs w:val="32"/>
              </w:rPr>
              <w:t>84</w:t>
            </w:r>
            <w:r w:rsidRPr="002D1D22">
              <w:rPr>
                <w:rFonts w:ascii="仿宋_GB2312" w:eastAsia="仿宋_GB2312" w:hAnsi="宋体" w:cs="宋体" w:hint="eastAsia"/>
                <w:kern w:val="0"/>
                <w:sz w:val="32"/>
                <w:szCs w:val="32"/>
              </w:rPr>
              <w:t>%。</w:t>
            </w:r>
          </w:p>
          <w:p w:rsidR="00A87AFD" w:rsidRPr="00A87AFD" w:rsidRDefault="009B69DB" w:rsidP="009B69DB">
            <w:pPr>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inline distT="0" distB="0" distL="0" distR="0" wp14:anchorId="47020674" wp14:editId="33BE62F0">
                  <wp:extent cx="4867275" cy="2447925"/>
                  <wp:effectExtent l="0" t="0" r="9525"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6CAC" w:rsidRPr="00082546" w:rsidRDefault="00B26CAC" w:rsidP="005C0951">
            <w:pPr>
              <w:pStyle w:val="a7"/>
              <w:numPr>
                <w:ilvl w:val="0"/>
                <w:numId w:val="2"/>
              </w:numPr>
              <w:spacing w:before="240"/>
              <w:ind w:firstLineChars="0"/>
              <w:rPr>
                <w:rFonts w:ascii="楷体_GB2312" w:eastAsia="楷体_GB2312" w:hAnsi="宋体" w:cs="宋体"/>
                <w:kern w:val="0"/>
                <w:sz w:val="32"/>
                <w:szCs w:val="32"/>
              </w:rPr>
            </w:pPr>
            <w:r w:rsidRPr="00082546">
              <w:rPr>
                <w:rFonts w:ascii="楷体_GB2312" w:eastAsia="楷体_GB2312" w:hAnsi="宋体" w:cs="宋体" w:hint="eastAsia"/>
                <w:kern w:val="0"/>
                <w:sz w:val="32"/>
                <w:szCs w:val="32"/>
              </w:rPr>
              <w:t>答复情况</w:t>
            </w:r>
          </w:p>
          <w:p w:rsidR="002D1D22" w:rsidRPr="005C0951" w:rsidRDefault="008A1D71" w:rsidP="005C0951">
            <w:pPr>
              <w:widowControl/>
              <w:spacing w:before="240"/>
              <w:ind w:firstLine="645"/>
              <w:rPr>
                <w:rFonts w:ascii="仿宋_GB2312" w:eastAsia="仿宋_GB2312" w:hAnsi="宋体" w:cs="宋体"/>
                <w:kern w:val="0"/>
                <w:sz w:val="32"/>
                <w:szCs w:val="32"/>
              </w:rPr>
            </w:pPr>
            <w:r w:rsidRPr="005C0951">
              <w:rPr>
                <w:rFonts w:ascii="仿宋_GB2312" w:eastAsia="仿宋_GB2312" w:hAnsi="宋体" w:cs="宋体" w:hint="eastAsia"/>
                <w:kern w:val="0"/>
                <w:sz w:val="32"/>
                <w:szCs w:val="32"/>
              </w:rPr>
              <w:t>32件依申请公开信息全部按期答复</w:t>
            </w:r>
            <w:r w:rsidR="002D1D22" w:rsidRPr="005C0951">
              <w:rPr>
                <w:rFonts w:ascii="仿宋_GB2312" w:eastAsia="仿宋_GB2312" w:hAnsi="宋体" w:cs="宋体" w:hint="eastAsia"/>
                <w:kern w:val="0"/>
                <w:sz w:val="32"/>
                <w:szCs w:val="32"/>
              </w:rPr>
              <w:t>，其中：</w:t>
            </w:r>
          </w:p>
          <w:p w:rsidR="002D1D22" w:rsidRPr="005C0951" w:rsidRDefault="002D1D22" w:rsidP="005C0951">
            <w:pPr>
              <w:widowControl/>
              <w:spacing w:before="240"/>
              <w:ind w:firstLineChars="150" w:firstLine="480"/>
              <w:rPr>
                <w:rFonts w:ascii="仿宋_GB2312" w:eastAsia="仿宋_GB2312" w:hAnsi="宋体" w:cs="宋体"/>
                <w:kern w:val="0"/>
                <w:sz w:val="32"/>
                <w:szCs w:val="32"/>
              </w:rPr>
            </w:pPr>
            <w:r w:rsidRPr="005C0951">
              <w:rPr>
                <w:rFonts w:ascii="仿宋_GB2312" w:eastAsia="仿宋_GB2312" w:hAnsi="宋体" w:cs="宋体" w:hint="eastAsia"/>
                <w:kern w:val="0"/>
                <w:sz w:val="32"/>
                <w:szCs w:val="32"/>
              </w:rPr>
              <w:t>“同意公开”</w:t>
            </w:r>
            <w:r w:rsidR="008A1D71" w:rsidRPr="005C0951">
              <w:rPr>
                <w:rFonts w:ascii="仿宋_GB2312" w:eastAsia="仿宋_GB2312" w:hAnsi="宋体" w:cs="宋体" w:hint="eastAsia"/>
                <w:kern w:val="0"/>
                <w:sz w:val="32"/>
                <w:szCs w:val="32"/>
              </w:rPr>
              <w:t>29</w:t>
            </w:r>
            <w:r w:rsidRPr="005C0951">
              <w:rPr>
                <w:rFonts w:ascii="仿宋_GB2312" w:eastAsia="仿宋_GB2312" w:hAnsi="宋体" w:cs="宋体" w:hint="eastAsia"/>
                <w:kern w:val="0"/>
                <w:sz w:val="32"/>
                <w:szCs w:val="32"/>
              </w:rPr>
              <w:t>项，占总数的</w:t>
            </w:r>
            <w:r w:rsidR="00C62940" w:rsidRPr="005C0951">
              <w:rPr>
                <w:rFonts w:ascii="仿宋_GB2312" w:eastAsia="仿宋_GB2312" w:hAnsi="宋体" w:cs="宋体" w:hint="eastAsia"/>
                <w:kern w:val="0"/>
                <w:sz w:val="32"/>
                <w:szCs w:val="32"/>
              </w:rPr>
              <w:t>90.62</w:t>
            </w:r>
            <w:r w:rsidRPr="005C0951">
              <w:rPr>
                <w:rFonts w:ascii="仿宋_GB2312" w:eastAsia="仿宋_GB2312" w:hAnsi="宋体" w:cs="宋体" w:hint="eastAsia"/>
                <w:kern w:val="0"/>
                <w:sz w:val="32"/>
                <w:szCs w:val="32"/>
              </w:rPr>
              <w:t>%；</w:t>
            </w:r>
          </w:p>
          <w:p w:rsidR="002D1D22" w:rsidRPr="005C0951" w:rsidRDefault="002D1D22" w:rsidP="005C0951">
            <w:pPr>
              <w:widowControl/>
              <w:spacing w:before="240"/>
              <w:ind w:firstLineChars="150" w:firstLine="480"/>
              <w:rPr>
                <w:rFonts w:ascii="仿宋_GB2312" w:eastAsia="仿宋_GB2312" w:hAnsi="宋体" w:cs="宋体"/>
                <w:kern w:val="0"/>
                <w:sz w:val="32"/>
                <w:szCs w:val="32"/>
              </w:rPr>
            </w:pPr>
            <w:r w:rsidRPr="005C0951">
              <w:rPr>
                <w:rFonts w:ascii="仿宋_GB2312" w:eastAsia="仿宋_GB2312" w:hAnsi="宋体" w:cs="宋体" w:hint="eastAsia"/>
                <w:kern w:val="0"/>
                <w:sz w:val="32"/>
                <w:szCs w:val="32"/>
              </w:rPr>
              <w:t>“信息不存在”</w:t>
            </w:r>
            <w:r w:rsidR="008A1D71" w:rsidRPr="005C0951">
              <w:rPr>
                <w:rFonts w:ascii="仿宋_GB2312" w:eastAsia="仿宋_GB2312" w:hAnsi="宋体" w:cs="宋体" w:hint="eastAsia"/>
                <w:kern w:val="0"/>
                <w:sz w:val="32"/>
                <w:szCs w:val="32"/>
              </w:rPr>
              <w:t>3</w:t>
            </w:r>
            <w:r w:rsidRPr="005C0951">
              <w:rPr>
                <w:rFonts w:ascii="仿宋_GB2312" w:eastAsia="仿宋_GB2312" w:hAnsi="宋体" w:cs="宋体" w:hint="eastAsia"/>
                <w:kern w:val="0"/>
                <w:sz w:val="32"/>
                <w:szCs w:val="32"/>
              </w:rPr>
              <w:t>件，占总数的</w:t>
            </w:r>
            <w:r w:rsidR="00C62940" w:rsidRPr="005C0951">
              <w:rPr>
                <w:rFonts w:ascii="仿宋_GB2312" w:eastAsia="仿宋_GB2312" w:hAnsi="宋体" w:cs="宋体" w:hint="eastAsia"/>
                <w:kern w:val="0"/>
                <w:sz w:val="32"/>
                <w:szCs w:val="32"/>
              </w:rPr>
              <w:t>9.38％。</w:t>
            </w:r>
          </w:p>
          <w:p w:rsidR="00C62940" w:rsidRPr="00C62940" w:rsidRDefault="002F5864" w:rsidP="002F5864">
            <w:pPr>
              <w:widowControl/>
              <w:rPr>
                <w:rFonts w:ascii="楷体_GB2312" w:eastAsia="楷体_GB2312" w:hAnsi="宋体"/>
                <w:color w:val="000000" w:themeColor="text1"/>
                <w:sz w:val="32"/>
                <w:szCs w:val="32"/>
              </w:rPr>
            </w:pPr>
            <w:r>
              <w:rPr>
                <w:rFonts w:ascii="楷体_GB2312" w:eastAsia="楷体_GB2312" w:hAnsi="宋体" w:hint="eastAsia"/>
                <w:noProof/>
                <w:color w:val="000000" w:themeColor="text1"/>
                <w:sz w:val="32"/>
                <w:szCs w:val="32"/>
              </w:rPr>
              <w:lastRenderedPageBreak/>
              <w:drawing>
                <wp:inline distT="0" distB="0" distL="0" distR="0" wp14:anchorId="29E66004" wp14:editId="05FE303B">
                  <wp:extent cx="4991100" cy="264795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CAC" w:rsidRPr="005379EF" w:rsidRDefault="00B26CAC" w:rsidP="00B637B8">
            <w:pPr>
              <w:widowControl/>
              <w:spacing w:line="560" w:lineRule="exact"/>
              <w:ind w:firstLine="645"/>
              <w:rPr>
                <w:rFonts w:ascii="楷体_GB2312" w:eastAsia="楷体_GB2312" w:hAnsi="宋体" w:cs="宋体"/>
                <w:kern w:val="0"/>
                <w:sz w:val="32"/>
                <w:szCs w:val="32"/>
              </w:rPr>
            </w:pPr>
            <w:r w:rsidRPr="005379EF">
              <w:rPr>
                <w:rFonts w:ascii="楷体_GB2312" w:eastAsia="楷体_GB2312" w:hAnsi="宋体" w:hint="eastAsia"/>
                <w:sz w:val="32"/>
                <w:szCs w:val="32"/>
              </w:rPr>
              <w:t>（三）</w:t>
            </w:r>
            <w:r w:rsidRPr="005379EF">
              <w:rPr>
                <w:rFonts w:ascii="楷体_GB2312" w:eastAsia="楷体_GB2312" w:hAnsi="宋体" w:cs="宋体" w:hint="eastAsia"/>
                <w:kern w:val="0"/>
                <w:sz w:val="32"/>
                <w:szCs w:val="32"/>
              </w:rPr>
              <w:t>依申请公开政府信息收费情况</w:t>
            </w:r>
          </w:p>
          <w:p w:rsidR="00B26CAC" w:rsidRPr="00B26CAC" w:rsidRDefault="009800C0" w:rsidP="00B637B8">
            <w:pPr>
              <w:widowControl/>
              <w:spacing w:line="560" w:lineRule="exac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丰台区财政局严格</w:t>
            </w:r>
            <w:r w:rsidR="00F332EA" w:rsidRPr="00384743">
              <w:rPr>
                <w:rFonts w:ascii="仿宋_GB2312" w:eastAsia="仿宋_GB2312" w:hAnsi="宋体" w:cs="宋体" w:hint="eastAsia"/>
                <w:kern w:val="0"/>
                <w:sz w:val="32"/>
                <w:szCs w:val="32"/>
              </w:rPr>
              <w:t>按照《北京市行政机关依申请提供政府信息收费办法（试行）》</w:t>
            </w:r>
            <w:r>
              <w:rPr>
                <w:rFonts w:ascii="仿宋_GB2312" w:eastAsia="仿宋_GB2312" w:hAnsi="宋体" w:cs="宋体" w:hint="eastAsia"/>
                <w:kern w:val="0"/>
                <w:sz w:val="32"/>
                <w:szCs w:val="32"/>
              </w:rPr>
              <w:t>要求</w:t>
            </w:r>
            <w:r w:rsidR="00F332EA" w:rsidRPr="00384743">
              <w:rPr>
                <w:rFonts w:ascii="仿宋_GB2312" w:eastAsia="仿宋_GB2312" w:hAnsi="宋体" w:cs="宋体" w:hint="eastAsia"/>
                <w:kern w:val="0"/>
                <w:sz w:val="32"/>
                <w:szCs w:val="32"/>
              </w:rPr>
              <w:t>，2015年依申请公开政府信息</w:t>
            </w:r>
            <w:r>
              <w:rPr>
                <w:rFonts w:ascii="仿宋_GB2312" w:eastAsia="仿宋_GB2312" w:hAnsi="宋体" w:cs="宋体" w:hint="eastAsia"/>
                <w:kern w:val="0"/>
                <w:sz w:val="32"/>
                <w:szCs w:val="32"/>
              </w:rPr>
              <w:t>公开未收取</w:t>
            </w:r>
            <w:r w:rsidR="00F332EA" w:rsidRPr="00384743">
              <w:rPr>
                <w:rFonts w:ascii="仿宋_GB2312" w:eastAsia="仿宋_GB2312" w:hAnsi="宋体" w:cs="宋体" w:hint="eastAsia"/>
                <w:kern w:val="0"/>
                <w:sz w:val="32"/>
                <w:szCs w:val="32"/>
              </w:rPr>
              <w:t>检索、复制等费用。</w:t>
            </w:r>
          </w:p>
          <w:p w:rsidR="00B26CAC" w:rsidRDefault="00B26CAC" w:rsidP="00552D4B">
            <w:pPr>
              <w:widowControl/>
              <w:spacing w:line="560" w:lineRule="exact"/>
              <w:ind w:firstLineChars="200" w:firstLine="640"/>
              <w:jc w:val="left"/>
              <w:rPr>
                <w:rFonts w:ascii="仿宋_GB2312" w:eastAsia="仿宋_GB2312" w:hAnsi="宋体" w:cs="宋体"/>
                <w:color w:val="000000"/>
                <w:kern w:val="0"/>
                <w:sz w:val="32"/>
                <w:szCs w:val="32"/>
              </w:rPr>
            </w:pPr>
            <w:r>
              <w:rPr>
                <w:rFonts w:ascii="黑体" w:eastAsia="黑体" w:hAnsi="宋体" w:cs="宋体" w:hint="eastAsia"/>
                <w:bCs/>
                <w:color w:val="000000"/>
                <w:kern w:val="0"/>
                <w:sz w:val="32"/>
                <w:szCs w:val="32"/>
              </w:rPr>
              <w:t>四、复议、诉讼和举报情况</w:t>
            </w:r>
          </w:p>
          <w:p w:rsidR="00B26CAC" w:rsidRDefault="00B26CAC" w:rsidP="00B637B8">
            <w:pPr>
              <w:widowControl/>
              <w:spacing w:line="56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按照《条例》第33条规定，公民、法人或者其他组织认为行政机关不依法履行政府信息公开义务的，可以向上级行政机关、监察机关或者政府信息公开工作主管部门举报。收到举报的机关应当予以调查处理。公民、法人或者其他组</w:t>
            </w:r>
            <w:r>
              <w:rPr>
                <w:rFonts w:ascii="仿宋_GB2312" w:eastAsia="仿宋_GB2312" w:hAnsi="宋体" w:cs="宋体" w:hint="eastAsia"/>
                <w:color w:val="000000"/>
                <w:spacing w:val="-2"/>
                <w:kern w:val="0"/>
                <w:sz w:val="32"/>
                <w:szCs w:val="32"/>
              </w:rPr>
              <w:t>织认为行政机关在政府信息公开工作中的具体行政行为侵犯其合法权益的，可以依法申请行政复议或者提起行政诉讼。</w:t>
            </w:r>
          </w:p>
          <w:p w:rsidR="00B26CAC" w:rsidRPr="00A74FBE" w:rsidRDefault="00B26CAC" w:rsidP="00B637B8">
            <w:pPr>
              <w:widowControl/>
              <w:spacing w:line="560" w:lineRule="exact"/>
              <w:rPr>
                <w:rFonts w:ascii="仿宋_GB2312" w:eastAsia="仿宋_GB2312" w:hAnsi="宋体" w:cs="宋体"/>
                <w:b/>
                <w:color w:val="FF0000"/>
                <w:kern w:val="0"/>
                <w:sz w:val="32"/>
                <w:szCs w:val="32"/>
              </w:rPr>
            </w:pPr>
            <w:r>
              <w:rPr>
                <w:rFonts w:ascii="仿宋_GB2312" w:eastAsia="仿宋_GB2312" w:hAnsi="宋体" w:cs="宋体" w:hint="eastAsia"/>
                <w:color w:val="000000"/>
                <w:kern w:val="0"/>
                <w:sz w:val="32"/>
                <w:szCs w:val="32"/>
              </w:rPr>
              <w:t xml:space="preserve">　</w:t>
            </w:r>
            <w:r w:rsidRPr="00A74FBE">
              <w:rPr>
                <w:rFonts w:ascii="仿宋_GB2312" w:eastAsia="仿宋_GB2312" w:hAnsi="宋体" w:cs="宋体" w:hint="eastAsia"/>
                <w:b/>
                <w:color w:val="000000"/>
                <w:kern w:val="0"/>
                <w:sz w:val="32"/>
                <w:szCs w:val="32"/>
              </w:rPr>
              <w:t xml:space="preserve">　</w:t>
            </w:r>
            <w:r w:rsidR="00FB61ED">
              <w:rPr>
                <w:rFonts w:ascii="仿宋_GB2312" w:eastAsia="仿宋_GB2312" w:hAnsi="宋体" w:cs="宋体" w:hint="eastAsia"/>
                <w:b/>
                <w:color w:val="000000"/>
                <w:kern w:val="0"/>
                <w:sz w:val="32"/>
                <w:szCs w:val="32"/>
              </w:rPr>
              <w:t>2015</w:t>
            </w:r>
            <w:r w:rsidR="00AE1C6A">
              <w:rPr>
                <w:rFonts w:ascii="仿宋_GB2312" w:eastAsia="仿宋_GB2312" w:hAnsi="宋体" w:cs="宋体" w:hint="eastAsia"/>
                <w:b/>
                <w:color w:val="000000"/>
                <w:kern w:val="0"/>
                <w:sz w:val="32"/>
                <w:szCs w:val="32"/>
              </w:rPr>
              <w:t>丰台区财政局</w:t>
            </w:r>
            <w:r w:rsidR="005379EF" w:rsidRPr="00A74FBE">
              <w:rPr>
                <w:rFonts w:ascii="仿宋_GB2312" w:eastAsia="仿宋_GB2312" w:hAnsi="宋体" w:cs="宋体" w:hint="eastAsia"/>
                <w:b/>
                <w:color w:val="000000"/>
                <w:kern w:val="0"/>
                <w:sz w:val="32"/>
                <w:szCs w:val="32"/>
              </w:rPr>
              <w:t>不存在</w:t>
            </w:r>
            <w:r w:rsidR="005379EF" w:rsidRPr="00A74FBE">
              <w:rPr>
                <w:rFonts w:ascii="仿宋_GB2312" w:eastAsia="仿宋_GB2312" w:hAnsi="宋体" w:cs="宋体" w:hint="eastAsia"/>
                <w:b/>
                <w:kern w:val="0"/>
                <w:sz w:val="32"/>
                <w:szCs w:val="32"/>
              </w:rPr>
              <w:t>行政复议、行政诉讼和举报事项。</w:t>
            </w:r>
          </w:p>
          <w:p w:rsidR="00760B4F" w:rsidRDefault="00760B4F" w:rsidP="00B637B8">
            <w:pPr>
              <w:spacing w:line="560" w:lineRule="exact"/>
              <w:ind w:firstLine="645"/>
              <w:rPr>
                <w:rFonts w:ascii="黑体" w:eastAsia="黑体" w:cs="仿宋_GB2312"/>
                <w:kern w:val="0"/>
                <w:sz w:val="32"/>
                <w:szCs w:val="32"/>
              </w:rPr>
            </w:pPr>
            <w:r>
              <w:rPr>
                <w:rFonts w:ascii="黑体" w:eastAsia="黑体" w:cs="仿宋_GB2312" w:hint="eastAsia"/>
                <w:kern w:val="0"/>
                <w:sz w:val="32"/>
                <w:szCs w:val="32"/>
              </w:rPr>
              <w:t>五、</w:t>
            </w:r>
            <w:r w:rsidR="000828EC">
              <w:rPr>
                <w:rFonts w:ascii="黑体" w:eastAsia="黑体" w:cs="仿宋_GB2312" w:hint="eastAsia"/>
                <w:kern w:val="0"/>
                <w:sz w:val="32"/>
                <w:szCs w:val="32"/>
              </w:rPr>
              <w:t>存在的主要问题以及改进</w:t>
            </w:r>
            <w:r w:rsidR="00FB61ED">
              <w:rPr>
                <w:rFonts w:ascii="黑体" w:eastAsia="黑体" w:cs="仿宋_GB2312" w:hint="eastAsia"/>
                <w:kern w:val="0"/>
                <w:sz w:val="32"/>
                <w:szCs w:val="32"/>
              </w:rPr>
              <w:t>措施</w:t>
            </w:r>
          </w:p>
          <w:p w:rsidR="00FB61ED" w:rsidRPr="00FB61ED" w:rsidRDefault="00FB61ED" w:rsidP="00FB61ED">
            <w:pPr>
              <w:pStyle w:val="a7"/>
              <w:numPr>
                <w:ilvl w:val="0"/>
                <w:numId w:val="5"/>
              </w:numPr>
              <w:autoSpaceDE w:val="0"/>
              <w:autoSpaceDN w:val="0"/>
              <w:adjustRightInd w:val="0"/>
              <w:spacing w:line="560" w:lineRule="exact"/>
              <w:ind w:firstLineChars="0"/>
              <w:jc w:val="left"/>
              <w:rPr>
                <w:rFonts w:ascii="楷体_GB2312" w:eastAsia="楷体_GB2312" w:cs="仿宋_GB2312"/>
                <w:kern w:val="0"/>
                <w:sz w:val="32"/>
                <w:szCs w:val="32"/>
              </w:rPr>
            </w:pPr>
            <w:r w:rsidRPr="00FB61ED">
              <w:rPr>
                <w:rFonts w:ascii="楷体_GB2312" w:eastAsia="楷体_GB2312" w:cs="仿宋_GB2312" w:hint="eastAsia"/>
                <w:kern w:val="0"/>
                <w:sz w:val="32"/>
                <w:szCs w:val="32"/>
              </w:rPr>
              <w:t>信息公开范围有待进一步扩大</w:t>
            </w:r>
          </w:p>
          <w:p w:rsidR="00FB61ED" w:rsidRDefault="00760B4F" w:rsidP="00FB61E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083A6F">
              <w:rPr>
                <w:rFonts w:ascii="仿宋_GB2312" w:eastAsia="仿宋_GB2312" w:cs="仿宋_GB2312" w:hint="eastAsia"/>
                <w:kern w:val="0"/>
                <w:sz w:val="32"/>
                <w:szCs w:val="32"/>
              </w:rPr>
              <w:t>按照中央及北京市有关文件要求，为积极稳妥推进我区</w:t>
            </w:r>
            <w:r>
              <w:rPr>
                <w:rFonts w:ascii="仿宋_GB2312" w:eastAsia="仿宋_GB2312" w:cs="仿宋_GB2312" w:hint="eastAsia"/>
                <w:kern w:val="0"/>
                <w:sz w:val="32"/>
                <w:szCs w:val="32"/>
              </w:rPr>
              <w:t>2016</w:t>
            </w:r>
            <w:r w:rsidRPr="00083A6F">
              <w:rPr>
                <w:rFonts w:ascii="仿宋_GB2312" w:eastAsia="仿宋_GB2312" w:cs="仿宋_GB2312" w:hint="eastAsia"/>
                <w:kern w:val="0"/>
                <w:sz w:val="32"/>
                <w:szCs w:val="32"/>
              </w:rPr>
              <w:t>年部门预</w:t>
            </w:r>
            <w:r w:rsidR="00AE1C6A">
              <w:rPr>
                <w:rFonts w:ascii="仿宋_GB2312" w:eastAsia="仿宋_GB2312" w:cs="仿宋_GB2312" w:hint="eastAsia"/>
                <w:kern w:val="0"/>
                <w:sz w:val="32"/>
                <w:szCs w:val="32"/>
              </w:rPr>
              <w:t>决</w:t>
            </w:r>
            <w:bookmarkStart w:id="0" w:name="_GoBack"/>
            <w:bookmarkEnd w:id="0"/>
            <w:r w:rsidRPr="00083A6F">
              <w:rPr>
                <w:rFonts w:ascii="仿宋_GB2312" w:eastAsia="仿宋_GB2312" w:cs="仿宋_GB2312" w:hint="eastAsia"/>
                <w:kern w:val="0"/>
                <w:sz w:val="32"/>
                <w:szCs w:val="32"/>
              </w:rPr>
              <w:t>算信息公开工作，我局拟进一步扩大</w:t>
            </w:r>
            <w:r>
              <w:rPr>
                <w:rFonts w:ascii="仿宋_GB2312" w:eastAsia="仿宋_GB2312" w:cs="仿宋_GB2312" w:hint="eastAsia"/>
                <w:kern w:val="0"/>
                <w:sz w:val="32"/>
                <w:szCs w:val="32"/>
              </w:rPr>
              <w:t>2016</w:t>
            </w:r>
            <w:r w:rsidRPr="00083A6F">
              <w:rPr>
                <w:rFonts w:ascii="仿宋_GB2312" w:eastAsia="仿宋_GB2312" w:cs="仿宋_GB2312" w:hint="eastAsia"/>
                <w:kern w:val="0"/>
                <w:sz w:val="32"/>
                <w:szCs w:val="32"/>
              </w:rPr>
              <w:t>年</w:t>
            </w:r>
            <w:r w:rsidRPr="00083A6F">
              <w:rPr>
                <w:rFonts w:ascii="仿宋_GB2312" w:eastAsia="仿宋_GB2312" w:cs="仿宋_GB2312" w:hint="eastAsia"/>
                <w:kern w:val="0"/>
                <w:sz w:val="32"/>
                <w:szCs w:val="32"/>
              </w:rPr>
              <w:lastRenderedPageBreak/>
              <w:t>部门预算公开范围</w:t>
            </w:r>
            <w:r>
              <w:rPr>
                <w:rFonts w:ascii="仿宋_GB2312" w:eastAsia="仿宋_GB2312" w:cs="仿宋_GB2312" w:hint="eastAsia"/>
                <w:kern w:val="0"/>
                <w:sz w:val="32"/>
                <w:szCs w:val="32"/>
              </w:rPr>
              <w:t>，细化公开内容</w:t>
            </w:r>
            <w:r w:rsidRPr="00083A6F">
              <w:rPr>
                <w:rFonts w:ascii="仿宋_GB2312" w:eastAsia="仿宋_GB2312" w:cs="仿宋_GB2312" w:hint="eastAsia"/>
                <w:kern w:val="0"/>
                <w:sz w:val="32"/>
                <w:szCs w:val="32"/>
              </w:rPr>
              <w:t>，提高预决算信息公开工作的主动性和实效性，提升我区预决算信息公开水平。</w:t>
            </w:r>
          </w:p>
          <w:p w:rsidR="00FB61ED" w:rsidRPr="00FB61ED" w:rsidRDefault="00FB61ED" w:rsidP="00FB61ED">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sidR="00760B4F" w:rsidRPr="00FB61ED">
              <w:rPr>
                <w:rFonts w:ascii="楷体_GB2312" w:eastAsia="楷体_GB2312" w:cs="仿宋_GB2312" w:hint="eastAsia"/>
                <w:kern w:val="0"/>
                <w:sz w:val="32"/>
                <w:szCs w:val="32"/>
              </w:rPr>
              <w:t>信息公开工作流程</w:t>
            </w:r>
            <w:r w:rsidRPr="00FB61ED">
              <w:rPr>
                <w:rFonts w:ascii="楷体_GB2312" w:eastAsia="楷体_GB2312" w:cs="仿宋_GB2312" w:hint="eastAsia"/>
                <w:kern w:val="0"/>
                <w:sz w:val="32"/>
                <w:szCs w:val="32"/>
              </w:rPr>
              <w:t>和</w:t>
            </w:r>
            <w:r w:rsidR="00760B4F" w:rsidRPr="00FB61ED">
              <w:rPr>
                <w:rFonts w:ascii="楷体_GB2312" w:eastAsia="楷体_GB2312" w:cs="仿宋_GB2312" w:hint="eastAsia"/>
                <w:kern w:val="0"/>
                <w:sz w:val="32"/>
                <w:szCs w:val="32"/>
              </w:rPr>
              <w:t>公开程序</w:t>
            </w:r>
            <w:r w:rsidRPr="00FB61ED">
              <w:rPr>
                <w:rFonts w:ascii="楷体_GB2312" w:eastAsia="楷体_GB2312" w:cs="仿宋_GB2312" w:hint="eastAsia"/>
                <w:kern w:val="0"/>
                <w:sz w:val="32"/>
                <w:szCs w:val="32"/>
              </w:rPr>
              <w:t>有待进一步完善</w:t>
            </w:r>
          </w:p>
          <w:p w:rsidR="00760B4F" w:rsidRPr="00FB61ED" w:rsidRDefault="00760B4F" w:rsidP="00FB61ED">
            <w:pPr>
              <w:autoSpaceDE w:val="0"/>
              <w:autoSpaceDN w:val="0"/>
              <w:adjustRightInd w:val="0"/>
              <w:spacing w:line="560" w:lineRule="exact"/>
              <w:ind w:firstLineChars="200" w:firstLine="640"/>
              <w:jc w:val="left"/>
              <w:rPr>
                <w:rFonts w:ascii="楷体_GB2312" w:eastAsia="楷体_GB2312" w:cs="仿宋_GB2312"/>
                <w:kern w:val="0"/>
                <w:sz w:val="32"/>
                <w:szCs w:val="32"/>
              </w:rPr>
            </w:pPr>
            <w:r w:rsidRPr="00FB61ED">
              <w:rPr>
                <w:rFonts w:ascii="仿宋_GB2312" w:eastAsia="仿宋_GB2312" w:cs="仿宋_GB2312" w:hint="eastAsia"/>
                <w:kern w:val="0"/>
                <w:sz w:val="32"/>
                <w:szCs w:val="32"/>
              </w:rPr>
              <w:t>2015</w:t>
            </w:r>
            <w:r w:rsidR="00FB61ED">
              <w:rPr>
                <w:rFonts w:ascii="仿宋_GB2312" w:eastAsia="仿宋_GB2312" w:cs="仿宋_GB2312" w:hint="eastAsia"/>
                <w:kern w:val="0"/>
                <w:sz w:val="32"/>
                <w:szCs w:val="32"/>
              </w:rPr>
              <w:t>年</w:t>
            </w:r>
            <w:r w:rsidRPr="00FB61ED">
              <w:rPr>
                <w:rFonts w:ascii="仿宋_GB2312" w:eastAsia="仿宋_GB2312" w:cs="仿宋_GB2312" w:hint="eastAsia"/>
                <w:kern w:val="0"/>
                <w:sz w:val="32"/>
                <w:szCs w:val="32"/>
              </w:rPr>
              <w:t>1月1日起《北京市政府信息公开规定》开始实施，我局将根据《规定》内容细化信息公开工作流程，规范公开程序，以适应新形势、新工作的需要和要求。</w:t>
            </w:r>
          </w:p>
          <w:p w:rsidR="00760B4F" w:rsidRDefault="00760B4F" w:rsidP="00B637B8">
            <w:pPr>
              <w:spacing w:line="560" w:lineRule="exact"/>
              <w:ind w:firstLine="645"/>
              <w:rPr>
                <w:rFonts w:ascii="仿宋_GB2312" w:eastAsia="仿宋_GB2312" w:hAnsi="宋体" w:cs="宋体"/>
                <w:color w:val="000000"/>
                <w:kern w:val="0"/>
                <w:sz w:val="32"/>
                <w:szCs w:val="32"/>
              </w:rPr>
            </w:pPr>
            <w:r w:rsidRPr="00083A6F">
              <w:rPr>
                <w:rFonts w:ascii="仿宋_GB2312" w:eastAsia="仿宋_GB2312" w:hAnsi="宋体" w:cs="宋体" w:hint="eastAsia"/>
                <w:color w:val="000000"/>
                <w:kern w:val="0"/>
                <w:sz w:val="32"/>
                <w:szCs w:val="32"/>
              </w:rPr>
              <w:t>2016</w:t>
            </w:r>
            <w:r>
              <w:rPr>
                <w:rFonts w:ascii="仿宋_GB2312" w:eastAsia="仿宋_GB2312" w:hAnsi="宋体" w:cs="宋体" w:hint="eastAsia"/>
                <w:color w:val="000000"/>
                <w:kern w:val="0"/>
                <w:sz w:val="32"/>
                <w:szCs w:val="32"/>
              </w:rPr>
              <w:t>年，</w:t>
            </w:r>
            <w:r w:rsidR="00160E68">
              <w:rPr>
                <w:rFonts w:ascii="仿宋_GB2312" w:eastAsia="仿宋_GB2312" w:hAnsi="宋体" w:cs="宋体" w:hint="eastAsia"/>
                <w:color w:val="000000"/>
                <w:kern w:val="0"/>
                <w:sz w:val="32"/>
                <w:szCs w:val="32"/>
              </w:rPr>
              <w:t>丰台区财政局</w:t>
            </w:r>
            <w:r w:rsidRPr="00083A6F">
              <w:rPr>
                <w:rFonts w:ascii="仿宋_GB2312" w:eastAsia="仿宋_GB2312" w:hAnsi="宋体" w:cs="宋体" w:hint="eastAsia"/>
                <w:color w:val="000000"/>
                <w:kern w:val="0"/>
                <w:sz w:val="32"/>
                <w:szCs w:val="32"/>
              </w:rPr>
              <w:t>将认真贯彻落实党的十八</w:t>
            </w:r>
            <w:r>
              <w:rPr>
                <w:rFonts w:ascii="仿宋_GB2312" w:eastAsia="仿宋_GB2312" w:hAnsi="宋体" w:cs="宋体" w:hint="eastAsia"/>
                <w:color w:val="000000"/>
                <w:kern w:val="0"/>
                <w:sz w:val="32"/>
                <w:szCs w:val="32"/>
              </w:rPr>
              <w:t>届</w:t>
            </w:r>
            <w:r w:rsidRPr="00083A6F">
              <w:rPr>
                <w:rFonts w:ascii="仿宋_GB2312" w:eastAsia="仿宋_GB2312" w:hAnsi="宋体" w:cs="宋体" w:hint="eastAsia"/>
                <w:color w:val="000000"/>
                <w:kern w:val="0"/>
                <w:sz w:val="32"/>
                <w:szCs w:val="32"/>
              </w:rPr>
              <w:t>五中全会精神，紧紧围绕</w:t>
            </w:r>
            <w:r w:rsidR="00FB61ED">
              <w:rPr>
                <w:rFonts w:ascii="仿宋_GB2312" w:eastAsia="仿宋_GB2312" w:hAnsi="宋体" w:cs="宋体" w:hint="eastAsia"/>
                <w:color w:val="000000"/>
                <w:kern w:val="0"/>
                <w:sz w:val="32"/>
                <w:szCs w:val="32"/>
              </w:rPr>
              <w:t>区委区政府中心工作</w:t>
            </w:r>
            <w:r w:rsidRPr="00083A6F">
              <w:rPr>
                <w:rFonts w:ascii="仿宋_GB2312" w:eastAsia="仿宋_GB2312" w:hAnsi="宋体" w:cs="宋体" w:hint="eastAsia"/>
                <w:color w:val="000000"/>
                <w:kern w:val="0"/>
                <w:sz w:val="32"/>
                <w:szCs w:val="32"/>
              </w:rPr>
              <w:t>，以保障人民群众知情、参与和监督为目标，深入贯彻落实《中华人民共和国政府信息公开条例》，积极推进政府信息公开工作，加强信息公开、解读和回应工作，不断提高政府信息公开实效。</w:t>
            </w:r>
          </w:p>
          <w:p w:rsidR="00760B4F" w:rsidRDefault="00760B4F" w:rsidP="00B637B8">
            <w:pPr>
              <w:spacing w:line="56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特此报告。</w:t>
            </w:r>
          </w:p>
          <w:p w:rsidR="00E035F0" w:rsidRDefault="00E035F0" w:rsidP="00E035F0">
            <w:pPr>
              <w:spacing w:line="560" w:lineRule="exact"/>
              <w:rPr>
                <w:rFonts w:ascii="仿宋_GB2312" w:eastAsia="仿宋_GB2312" w:hAnsi="华文中宋"/>
                <w:sz w:val="32"/>
                <w:szCs w:val="32"/>
              </w:rPr>
            </w:pPr>
          </w:p>
          <w:p w:rsidR="00760B4F" w:rsidRDefault="00E035F0" w:rsidP="00B637B8">
            <w:pPr>
              <w:spacing w:line="560" w:lineRule="exact"/>
              <w:ind w:firstLine="645"/>
              <w:rPr>
                <w:rFonts w:ascii="仿宋_GB2312" w:eastAsia="仿宋_GB2312" w:hAnsi="宋体" w:cs="宋体"/>
                <w:color w:val="000000"/>
                <w:kern w:val="0"/>
                <w:sz w:val="32"/>
                <w:szCs w:val="32"/>
              </w:rPr>
            </w:pPr>
            <w:r>
              <w:rPr>
                <w:rFonts w:ascii="仿宋_GB2312" w:eastAsia="仿宋_GB2312" w:hAnsi="华文中宋" w:hint="eastAsia"/>
                <w:sz w:val="32"/>
                <w:szCs w:val="32"/>
              </w:rPr>
              <w:t>附件：</w:t>
            </w:r>
            <w:r w:rsidRPr="00043FDE">
              <w:rPr>
                <w:rFonts w:ascii="仿宋_GB2312" w:eastAsia="仿宋_GB2312" w:hAnsi="华文中宋" w:hint="eastAsia"/>
                <w:sz w:val="32"/>
                <w:szCs w:val="32"/>
              </w:rPr>
              <w:t>《</w:t>
            </w:r>
            <w:r>
              <w:rPr>
                <w:rFonts w:ascii="仿宋_GB2312" w:eastAsia="仿宋_GB2312" w:hAnsi="华文中宋" w:hint="eastAsia"/>
                <w:sz w:val="32"/>
                <w:szCs w:val="32"/>
              </w:rPr>
              <w:t>丰台区财政局</w:t>
            </w:r>
            <w:r w:rsidRPr="00043FDE">
              <w:rPr>
                <w:rFonts w:ascii="仿宋_GB2312" w:eastAsia="仿宋_GB2312" w:hAnsi="华文中宋" w:hint="eastAsia"/>
                <w:sz w:val="32"/>
                <w:szCs w:val="32"/>
              </w:rPr>
              <w:t>政府信息公开情况统计表》。</w:t>
            </w:r>
          </w:p>
          <w:p w:rsidR="00E035F0" w:rsidRDefault="00760B4F" w:rsidP="00B637B8">
            <w:pPr>
              <w:spacing w:line="56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p>
          <w:p w:rsidR="00E035F0" w:rsidRDefault="00E035F0" w:rsidP="00B637B8">
            <w:pPr>
              <w:spacing w:line="560" w:lineRule="exact"/>
              <w:ind w:firstLine="645"/>
              <w:rPr>
                <w:rFonts w:ascii="仿宋_GB2312" w:eastAsia="仿宋_GB2312" w:hAnsi="宋体" w:cs="宋体"/>
                <w:color w:val="000000"/>
                <w:kern w:val="0"/>
                <w:sz w:val="32"/>
                <w:szCs w:val="32"/>
              </w:rPr>
            </w:pPr>
          </w:p>
          <w:p w:rsidR="00760B4F" w:rsidRDefault="00760B4F" w:rsidP="00E035F0">
            <w:pPr>
              <w:spacing w:line="560" w:lineRule="exact"/>
              <w:ind w:firstLineChars="1600" w:firstLine="51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丰台区财政局</w:t>
            </w:r>
          </w:p>
          <w:p w:rsidR="00760B4F" w:rsidRPr="00CA00F5" w:rsidRDefault="00760B4F" w:rsidP="00B637B8">
            <w:pPr>
              <w:spacing w:line="560" w:lineRule="exact"/>
              <w:ind w:firstLine="645"/>
              <w:rPr>
                <w:rFonts w:ascii="仿宋_GB2312" w:eastAsia="仿宋_GB2312" w:cs="仿宋_GB2312"/>
                <w:b/>
                <w:kern w:val="0"/>
                <w:sz w:val="32"/>
                <w:szCs w:val="32"/>
              </w:rPr>
            </w:pPr>
            <w:r>
              <w:rPr>
                <w:rFonts w:ascii="仿宋_GB2312" w:eastAsia="仿宋_GB2312" w:hAnsi="宋体" w:cs="宋体" w:hint="eastAsia"/>
                <w:color w:val="000000"/>
                <w:kern w:val="0"/>
                <w:sz w:val="32"/>
                <w:szCs w:val="32"/>
              </w:rPr>
              <w:t xml:space="preserve">                          </w:t>
            </w:r>
            <w:r w:rsidR="005379EF">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201</w:t>
            </w:r>
            <w:r>
              <w:rPr>
                <w:rFonts w:ascii="仿宋_GB2312" w:eastAsia="仿宋_GB2312" w:hAnsi="宋体" w:cs="宋体" w:hint="eastAsia"/>
                <w:color w:val="000000"/>
                <w:kern w:val="0"/>
                <w:sz w:val="32"/>
                <w:szCs w:val="32"/>
              </w:rPr>
              <w:t>6</w:t>
            </w:r>
            <w:r>
              <w:rPr>
                <w:rFonts w:ascii="仿宋_GB2312" w:eastAsia="仿宋_GB2312" w:hAnsi="宋体" w:cs="宋体"/>
                <w:color w:val="000000"/>
                <w:kern w:val="0"/>
                <w:sz w:val="32"/>
                <w:szCs w:val="32"/>
              </w:rPr>
              <w:t>年</w:t>
            </w:r>
            <w:r w:rsidR="005379EF">
              <w:rPr>
                <w:rFonts w:ascii="仿宋_GB2312" w:eastAsia="仿宋_GB2312" w:hAnsi="宋体" w:cs="宋体" w:hint="eastAsia"/>
                <w:color w:val="000000"/>
                <w:kern w:val="0"/>
                <w:sz w:val="32"/>
                <w:szCs w:val="32"/>
              </w:rPr>
              <w:t>3月</w:t>
            </w:r>
          </w:p>
          <w:p w:rsidR="00F332EA" w:rsidRPr="00083A6F" w:rsidRDefault="00F332EA" w:rsidP="00B637B8">
            <w:pPr>
              <w:autoSpaceDE w:val="0"/>
              <w:autoSpaceDN w:val="0"/>
              <w:adjustRightInd w:val="0"/>
              <w:spacing w:line="560" w:lineRule="exact"/>
              <w:ind w:firstLine="600"/>
              <w:rPr>
                <w:rFonts w:ascii="仿宋_GB2312" w:eastAsia="仿宋_GB2312" w:cs="仿宋_GB2312"/>
                <w:kern w:val="0"/>
                <w:sz w:val="32"/>
                <w:szCs w:val="32"/>
              </w:rPr>
            </w:pPr>
          </w:p>
        </w:tc>
      </w:tr>
    </w:tbl>
    <w:p w:rsidR="009C38F1" w:rsidRPr="00C7420C" w:rsidRDefault="009C38F1" w:rsidP="00FB61ED">
      <w:pPr>
        <w:spacing w:line="560" w:lineRule="exact"/>
        <w:rPr>
          <w:rFonts w:ascii="仿宋_GB2312" w:eastAsia="仿宋_GB2312" w:cs="仿宋_GB2312"/>
          <w:kern w:val="0"/>
          <w:sz w:val="30"/>
          <w:szCs w:val="30"/>
        </w:rPr>
      </w:pPr>
    </w:p>
    <w:sectPr w:rsidR="009C38F1" w:rsidRPr="00C7420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EE" w:rsidRDefault="007104EE" w:rsidP="00C7420C">
      <w:r>
        <w:separator/>
      </w:r>
    </w:p>
  </w:endnote>
  <w:endnote w:type="continuationSeparator" w:id="0">
    <w:p w:rsidR="007104EE" w:rsidRDefault="007104EE" w:rsidP="00C7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69095"/>
      <w:docPartObj>
        <w:docPartGallery w:val="Page Numbers (Bottom of Page)"/>
        <w:docPartUnique/>
      </w:docPartObj>
    </w:sdtPr>
    <w:sdtEndPr/>
    <w:sdtContent>
      <w:p w:rsidR="004628EB" w:rsidRDefault="004628EB">
        <w:pPr>
          <w:pStyle w:val="a5"/>
          <w:jc w:val="center"/>
        </w:pPr>
        <w:r>
          <w:fldChar w:fldCharType="begin"/>
        </w:r>
        <w:r>
          <w:instrText>PAGE   \* MERGEFORMAT</w:instrText>
        </w:r>
        <w:r>
          <w:fldChar w:fldCharType="separate"/>
        </w:r>
        <w:r w:rsidR="00AE1C6A" w:rsidRPr="00AE1C6A">
          <w:rPr>
            <w:noProof/>
            <w:lang w:val="zh-CN"/>
          </w:rPr>
          <w:t>7</w:t>
        </w:r>
        <w:r>
          <w:fldChar w:fldCharType="end"/>
        </w:r>
      </w:p>
    </w:sdtContent>
  </w:sdt>
  <w:p w:rsidR="004628EB" w:rsidRDefault="004628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EE" w:rsidRDefault="007104EE" w:rsidP="00C7420C">
      <w:r>
        <w:separator/>
      </w:r>
    </w:p>
  </w:footnote>
  <w:footnote w:type="continuationSeparator" w:id="0">
    <w:p w:rsidR="007104EE" w:rsidRDefault="007104EE" w:rsidP="00C74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15"/>
    <w:multiLevelType w:val="hybridMultilevel"/>
    <w:tmpl w:val="1BDAD904"/>
    <w:lvl w:ilvl="0" w:tplc="E6B073C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F3B7C6B"/>
    <w:multiLevelType w:val="hybridMultilevel"/>
    <w:tmpl w:val="5F1AEA3A"/>
    <w:lvl w:ilvl="0" w:tplc="B98E272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72D5310"/>
    <w:multiLevelType w:val="hybridMultilevel"/>
    <w:tmpl w:val="321E2398"/>
    <w:lvl w:ilvl="0" w:tplc="83829C0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87A2D9E"/>
    <w:multiLevelType w:val="hybridMultilevel"/>
    <w:tmpl w:val="030ADACE"/>
    <w:lvl w:ilvl="0" w:tplc="3B1ACC8E">
      <w:start w:val="1"/>
      <w:numFmt w:val="japaneseCounting"/>
      <w:lvlText w:val="（%1）"/>
      <w:lvlJc w:val="left"/>
      <w:pPr>
        <w:ind w:left="1648"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D8952D1"/>
    <w:multiLevelType w:val="hybridMultilevel"/>
    <w:tmpl w:val="2814016C"/>
    <w:lvl w:ilvl="0" w:tplc="F93E5DE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4C"/>
    <w:rsid w:val="00050041"/>
    <w:rsid w:val="00052328"/>
    <w:rsid w:val="00082546"/>
    <w:rsid w:val="000828EC"/>
    <w:rsid w:val="00082C58"/>
    <w:rsid w:val="00095713"/>
    <w:rsid w:val="000A71B8"/>
    <w:rsid w:val="000B4A0C"/>
    <w:rsid w:val="000D21D8"/>
    <w:rsid w:val="000F1119"/>
    <w:rsid w:val="001528BE"/>
    <w:rsid w:val="00160E68"/>
    <w:rsid w:val="001666F7"/>
    <w:rsid w:val="00167D56"/>
    <w:rsid w:val="00187CA2"/>
    <w:rsid w:val="001A5D31"/>
    <w:rsid w:val="001C786C"/>
    <w:rsid w:val="00235919"/>
    <w:rsid w:val="00244731"/>
    <w:rsid w:val="00252E6B"/>
    <w:rsid w:val="00253B2B"/>
    <w:rsid w:val="00287208"/>
    <w:rsid w:val="002A0D5B"/>
    <w:rsid w:val="002D1D22"/>
    <w:rsid w:val="002D3B2D"/>
    <w:rsid w:val="002F5864"/>
    <w:rsid w:val="0034232E"/>
    <w:rsid w:val="003532CD"/>
    <w:rsid w:val="00384743"/>
    <w:rsid w:val="003D1C4A"/>
    <w:rsid w:val="003D3EE9"/>
    <w:rsid w:val="00403033"/>
    <w:rsid w:val="00426664"/>
    <w:rsid w:val="00433BFF"/>
    <w:rsid w:val="004628EB"/>
    <w:rsid w:val="004A4E03"/>
    <w:rsid w:val="004A5872"/>
    <w:rsid w:val="004C4944"/>
    <w:rsid w:val="004E5F17"/>
    <w:rsid w:val="004E6708"/>
    <w:rsid w:val="00534AB2"/>
    <w:rsid w:val="00537409"/>
    <w:rsid w:val="005379EF"/>
    <w:rsid w:val="00552D4B"/>
    <w:rsid w:val="0058618D"/>
    <w:rsid w:val="00590017"/>
    <w:rsid w:val="00597C6E"/>
    <w:rsid w:val="005A33B7"/>
    <w:rsid w:val="005C0951"/>
    <w:rsid w:val="006437AD"/>
    <w:rsid w:val="00683F34"/>
    <w:rsid w:val="006A7B1A"/>
    <w:rsid w:val="006A7F64"/>
    <w:rsid w:val="006C4F71"/>
    <w:rsid w:val="006F0E41"/>
    <w:rsid w:val="006F407F"/>
    <w:rsid w:val="006F53FA"/>
    <w:rsid w:val="007104EE"/>
    <w:rsid w:val="00712C6C"/>
    <w:rsid w:val="00714EDD"/>
    <w:rsid w:val="0074055D"/>
    <w:rsid w:val="0075321F"/>
    <w:rsid w:val="00760B4F"/>
    <w:rsid w:val="00784DD7"/>
    <w:rsid w:val="00795268"/>
    <w:rsid w:val="007B4D6A"/>
    <w:rsid w:val="007D32C7"/>
    <w:rsid w:val="00800AD2"/>
    <w:rsid w:val="00805E6A"/>
    <w:rsid w:val="00867430"/>
    <w:rsid w:val="008A1D71"/>
    <w:rsid w:val="008A2A4A"/>
    <w:rsid w:val="009800C0"/>
    <w:rsid w:val="00991831"/>
    <w:rsid w:val="009928E2"/>
    <w:rsid w:val="009B69DB"/>
    <w:rsid w:val="009C38F1"/>
    <w:rsid w:val="009D328B"/>
    <w:rsid w:val="009E31CF"/>
    <w:rsid w:val="009F642B"/>
    <w:rsid w:val="00A44E06"/>
    <w:rsid w:val="00A60BF2"/>
    <w:rsid w:val="00A74FBE"/>
    <w:rsid w:val="00A87AFD"/>
    <w:rsid w:val="00A95D6B"/>
    <w:rsid w:val="00A9738F"/>
    <w:rsid w:val="00AD3881"/>
    <w:rsid w:val="00AE1C6A"/>
    <w:rsid w:val="00B0671C"/>
    <w:rsid w:val="00B07470"/>
    <w:rsid w:val="00B1143F"/>
    <w:rsid w:val="00B26CAC"/>
    <w:rsid w:val="00B466B4"/>
    <w:rsid w:val="00B637B8"/>
    <w:rsid w:val="00B66643"/>
    <w:rsid w:val="00B77803"/>
    <w:rsid w:val="00BB4F24"/>
    <w:rsid w:val="00BE7763"/>
    <w:rsid w:val="00C031B4"/>
    <w:rsid w:val="00C16A9E"/>
    <w:rsid w:val="00C62940"/>
    <w:rsid w:val="00C655EC"/>
    <w:rsid w:val="00C74149"/>
    <w:rsid w:val="00C7420C"/>
    <w:rsid w:val="00D0720A"/>
    <w:rsid w:val="00D10AA0"/>
    <w:rsid w:val="00D21E4A"/>
    <w:rsid w:val="00D2723A"/>
    <w:rsid w:val="00D90228"/>
    <w:rsid w:val="00DA0A0E"/>
    <w:rsid w:val="00DB1C32"/>
    <w:rsid w:val="00DC1F13"/>
    <w:rsid w:val="00DF5E90"/>
    <w:rsid w:val="00DF796D"/>
    <w:rsid w:val="00E035F0"/>
    <w:rsid w:val="00E0726F"/>
    <w:rsid w:val="00E11475"/>
    <w:rsid w:val="00E27CD0"/>
    <w:rsid w:val="00E810C9"/>
    <w:rsid w:val="00EA28C8"/>
    <w:rsid w:val="00EA31CD"/>
    <w:rsid w:val="00EB31B7"/>
    <w:rsid w:val="00EC0FC6"/>
    <w:rsid w:val="00EC754E"/>
    <w:rsid w:val="00EF5842"/>
    <w:rsid w:val="00F332EA"/>
    <w:rsid w:val="00F36374"/>
    <w:rsid w:val="00F62D00"/>
    <w:rsid w:val="00F64983"/>
    <w:rsid w:val="00F6674C"/>
    <w:rsid w:val="00F77A72"/>
    <w:rsid w:val="00FA4285"/>
    <w:rsid w:val="00FB61ED"/>
    <w:rsid w:val="00FB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3"/>
    <w:autoRedefine/>
    <w:rsid w:val="003D3EE9"/>
    <w:pPr>
      <w:shd w:val="clear" w:color="auto" w:fill="000080"/>
      <w:adjustRightInd w:val="0"/>
      <w:spacing w:line="436" w:lineRule="exact"/>
      <w:ind w:left="357"/>
      <w:jc w:val="left"/>
      <w:outlineLvl w:val="3"/>
    </w:pPr>
    <w:rPr>
      <w:rFonts w:ascii="Tahoma" w:hAnsi="Tahoma" w:cs="Times New Roman"/>
      <w:b/>
      <w:sz w:val="24"/>
      <w:szCs w:val="32"/>
    </w:rPr>
  </w:style>
  <w:style w:type="paragraph" w:styleId="a3">
    <w:name w:val="Document Map"/>
    <w:basedOn w:val="a"/>
    <w:link w:val="Char0"/>
    <w:uiPriority w:val="99"/>
    <w:semiHidden/>
    <w:unhideWhenUsed/>
    <w:rsid w:val="003D3EE9"/>
    <w:rPr>
      <w:rFonts w:ascii="宋体" w:eastAsia="宋体"/>
      <w:sz w:val="18"/>
      <w:szCs w:val="18"/>
    </w:rPr>
  </w:style>
  <w:style w:type="character" w:customStyle="1" w:styleId="Char0">
    <w:name w:val="文档结构图 Char"/>
    <w:basedOn w:val="a0"/>
    <w:link w:val="a3"/>
    <w:uiPriority w:val="99"/>
    <w:semiHidden/>
    <w:rsid w:val="003D3EE9"/>
    <w:rPr>
      <w:rFonts w:ascii="宋体" w:eastAsia="宋体"/>
      <w:sz w:val="18"/>
      <w:szCs w:val="18"/>
    </w:rPr>
  </w:style>
  <w:style w:type="paragraph" w:customStyle="1" w:styleId="Char1">
    <w:name w:val="Char"/>
    <w:basedOn w:val="a3"/>
    <w:autoRedefine/>
    <w:rsid w:val="00E11475"/>
    <w:pPr>
      <w:shd w:val="clear" w:color="auto" w:fill="000080"/>
      <w:adjustRightInd w:val="0"/>
      <w:spacing w:line="436" w:lineRule="exact"/>
      <w:ind w:left="357"/>
      <w:jc w:val="left"/>
      <w:outlineLvl w:val="3"/>
    </w:pPr>
    <w:rPr>
      <w:rFonts w:ascii="Tahoma" w:hAnsi="Tahoma" w:cs="Times New Roman"/>
      <w:b/>
      <w:sz w:val="24"/>
      <w:szCs w:val="32"/>
    </w:rPr>
  </w:style>
  <w:style w:type="paragraph" w:styleId="a4">
    <w:name w:val="header"/>
    <w:basedOn w:val="a"/>
    <w:link w:val="Char2"/>
    <w:uiPriority w:val="99"/>
    <w:unhideWhenUsed/>
    <w:rsid w:val="00C7420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4"/>
    <w:uiPriority w:val="99"/>
    <w:rsid w:val="00C7420C"/>
    <w:rPr>
      <w:sz w:val="18"/>
      <w:szCs w:val="18"/>
    </w:rPr>
  </w:style>
  <w:style w:type="paragraph" w:styleId="a5">
    <w:name w:val="footer"/>
    <w:basedOn w:val="a"/>
    <w:link w:val="Char3"/>
    <w:uiPriority w:val="99"/>
    <w:unhideWhenUsed/>
    <w:rsid w:val="00C7420C"/>
    <w:pPr>
      <w:tabs>
        <w:tab w:val="center" w:pos="4153"/>
        <w:tab w:val="right" w:pos="8306"/>
      </w:tabs>
      <w:snapToGrid w:val="0"/>
      <w:jc w:val="left"/>
    </w:pPr>
    <w:rPr>
      <w:sz w:val="18"/>
      <w:szCs w:val="18"/>
    </w:rPr>
  </w:style>
  <w:style w:type="character" w:customStyle="1" w:styleId="Char3">
    <w:name w:val="页脚 Char"/>
    <w:basedOn w:val="a0"/>
    <w:link w:val="a5"/>
    <w:uiPriority w:val="99"/>
    <w:rsid w:val="00C7420C"/>
    <w:rPr>
      <w:sz w:val="18"/>
      <w:szCs w:val="18"/>
    </w:rPr>
  </w:style>
  <w:style w:type="paragraph" w:styleId="a6">
    <w:name w:val="Balloon Text"/>
    <w:basedOn w:val="a"/>
    <w:link w:val="Char4"/>
    <w:uiPriority w:val="99"/>
    <w:semiHidden/>
    <w:unhideWhenUsed/>
    <w:rsid w:val="006437AD"/>
    <w:rPr>
      <w:sz w:val="18"/>
      <w:szCs w:val="18"/>
    </w:rPr>
  </w:style>
  <w:style w:type="character" w:customStyle="1" w:styleId="Char4">
    <w:name w:val="批注框文本 Char"/>
    <w:basedOn w:val="a0"/>
    <w:link w:val="a6"/>
    <w:uiPriority w:val="99"/>
    <w:semiHidden/>
    <w:rsid w:val="006437AD"/>
    <w:rPr>
      <w:sz w:val="18"/>
      <w:szCs w:val="18"/>
    </w:rPr>
  </w:style>
  <w:style w:type="paragraph" w:styleId="a7">
    <w:name w:val="List Paragraph"/>
    <w:basedOn w:val="a"/>
    <w:uiPriority w:val="34"/>
    <w:qFormat/>
    <w:rsid w:val="007B4D6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3"/>
    <w:autoRedefine/>
    <w:rsid w:val="003D3EE9"/>
    <w:pPr>
      <w:shd w:val="clear" w:color="auto" w:fill="000080"/>
      <w:adjustRightInd w:val="0"/>
      <w:spacing w:line="436" w:lineRule="exact"/>
      <w:ind w:left="357"/>
      <w:jc w:val="left"/>
      <w:outlineLvl w:val="3"/>
    </w:pPr>
    <w:rPr>
      <w:rFonts w:ascii="Tahoma" w:hAnsi="Tahoma" w:cs="Times New Roman"/>
      <w:b/>
      <w:sz w:val="24"/>
      <w:szCs w:val="32"/>
    </w:rPr>
  </w:style>
  <w:style w:type="paragraph" w:styleId="a3">
    <w:name w:val="Document Map"/>
    <w:basedOn w:val="a"/>
    <w:link w:val="Char0"/>
    <w:uiPriority w:val="99"/>
    <w:semiHidden/>
    <w:unhideWhenUsed/>
    <w:rsid w:val="003D3EE9"/>
    <w:rPr>
      <w:rFonts w:ascii="宋体" w:eastAsia="宋体"/>
      <w:sz w:val="18"/>
      <w:szCs w:val="18"/>
    </w:rPr>
  </w:style>
  <w:style w:type="character" w:customStyle="1" w:styleId="Char0">
    <w:name w:val="文档结构图 Char"/>
    <w:basedOn w:val="a0"/>
    <w:link w:val="a3"/>
    <w:uiPriority w:val="99"/>
    <w:semiHidden/>
    <w:rsid w:val="003D3EE9"/>
    <w:rPr>
      <w:rFonts w:ascii="宋体" w:eastAsia="宋体"/>
      <w:sz w:val="18"/>
      <w:szCs w:val="18"/>
    </w:rPr>
  </w:style>
  <w:style w:type="paragraph" w:customStyle="1" w:styleId="Char1">
    <w:name w:val="Char"/>
    <w:basedOn w:val="a3"/>
    <w:autoRedefine/>
    <w:rsid w:val="00E11475"/>
    <w:pPr>
      <w:shd w:val="clear" w:color="auto" w:fill="000080"/>
      <w:adjustRightInd w:val="0"/>
      <w:spacing w:line="436" w:lineRule="exact"/>
      <w:ind w:left="357"/>
      <w:jc w:val="left"/>
      <w:outlineLvl w:val="3"/>
    </w:pPr>
    <w:rPr>
      <w:rFonts w:ascii="Tahoma" w:hAnsi="Tahoma" w:cs="Times New Roman"/>
      <w:b/>
      <w:sz w:val="24"/>
      <w:szCs w:val="32"/>
    </w:rPr>
  </w:style>
  <w:style w:type="paragraph" w:styleId="a4">
    <w:name w:val="header"/>
    <w:basedOn w:val="a"/>
    <w:link w:val="Char2"/>
    <w:uiPriority w:val="99"/>
    <w:unhideWhenUsed/>
    <w:rsid w:val="00C7420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4"/>
    <w:uiPriority w:val="99"/>
    <w:rsid w:val="00C7420C"/>
    <w:rPr>
      <w:sz w:val="18"/>
      <w:szCs w:val="18"/>
    </w:rPr>
  </w:style>
  <w:style w:type="paragraph" w:styleId="a5">
    <w:name w:val="footer"/>
    <w:basedOn w:val="a"/>
    <w:link w:val="Char3"/>
    <w:uiPriority w:val="99"/>
    <w:unhideWhenUsed/>
    <w:rsid w:val="00C7420C"/>
    <w:pPr>
      <w:tabs>
        <w:tab w:val="center" w:pos="4153"/>
        <w:tab w:val="right" w:pos="8306"/>
      </w:tabs>
      <w:snapToGrid w:val="0"/>
      <w:jc w:val="left"/>
    </w:pPr>
    <w:rPr>
      <w:sz w:val="18"/>
      <w:szCs w:val="18"/>
    </w:rPr>
  </w:style>
  <w:style w:type="character" w:customStyle="1" w:styleId="Char3">
    <w:name w:val="页脚 Char"/>
    <w:basedOn w:val="a0"/>
    <w:link w:val="a5"/>
    <w:uiPriority w:val="99"/>
    <w:rsid w:val="00C7420C"/>
    <w:rPr>
      <w:sz w:val="18"/>
      <w:szCs w:val="18"/>
    </w:rPr>
  </w:style>
  <w:style w:type="paragraph" w:styleId="a6">
    <w:name w:val="Balloon Text"/>
    <w:basedOn w:val="a"/>
    <w:link w:val="Char4"/>
    <w:uiPriority w:val="99"/>
    <w:semiHidden/>
    <w:unhideWhenUsed/>
    <w:rsid w:val="006437AD"/>
    <w:rPr>
      <w:sz w:val="18"/>
      <w:szCs w:val="18"/>
    </w:rPr>
  </w:style>
  <w:style w:type="character" w:customStyle="1" w:styleId="Char4">
    <w:name w:val="批注框文本 Char"/>
    <w:basedOn w:val="a0"/>
    <w:link w:val="a6"/>
    <w:uiPriority w:val="99"/>
    <w:semiHidden/>
    <w:rsid w:val="006437AD"/>
    <w:rPr>
      <w:sz w:val="18"/>
      <w:szCs w:val="18"/>
    </w:rPr>
  </w:style>
  <w:style w:type="paragraph" w:styleId="a7">
    <w:name w:val="List Paragraph"/>
    <w:basedOn w:val="a"/>
    <w:uiPriority w:val="34"/>
    <w:qFormat/>
    <w:rsid w:val="007B4D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3"/>
            <c:bubble3D val="0"/>
            <c:explosion val="17"/>
          </c:dPt>
          <c:dLbls>
            <c:dLbl>
              <c:idx val="3"/>
              <c:layout>
                <c:manualLayout>
                  <c:x val="0.15267991082704621"/>
                  <c:y val="-0.20243802857976087"/>
                </c:manualLayout>
              </c:layout>
              <c:dLblPos val="bestFit"/>
              <c:showLegendKey val="0"/>
              <c:showVal val="0"/>
              <c:showCatName val="1"/>
              <c:showSerName val="0"/>
              <c:showPercent val="1"/>
              <c:showBubbleSize val="0"/>
            </c:dLbl>
            <c:dLblPos val="bestFit"/>
            <c:showLegendKey val="0"/>
            <c:showVal val="0"/>
            <c:showCatName val="1"/>
            <c:showSerName val="0"/>
            <c:showPercent val="1"/>
            <c:showBubbleSize val="0"/>
            <c:showLeaderLines val="1"/>
          </c:dLbls>
          <c:cat>
            <c:strRef>
              <c:f>Sheet1!$A$2:$A$5</c:f>
              <c:strCache>
                <c:ptCount val="4"/>
                <c:pt idx="0">
                  <c:v>机构职能类</c:v>
                </c:pt>
                <c:pt idx="1">
                  <c:v>法规文件类</c:v>
                </c:pt>
                <c:pt idx="2">
                  <c:v>规划计划类</c:v>
                </c:pt>
                <c:pt idx="3">
                  <c:v>业务动态类</c:v>
                </c:pt>
              </c:strCache>
            </c:strRef>
          </c:cat>
          <c:val>
            <c:numRef>
              <c:f>Sheet1!$B$2:$B$5</c:f>
              <c:numCache>
                <c:formatCode>General</c:formatCode>
                <c:ptCount val="4"/>
                <c:pt idx="0">
                  <c:v>5</c:v>
                </c:pt>
                <c:pt idx="1">
                  <c:v>2</c:v>
                </c:pt>
                <c:pt idx="2">
                  <c:v>5</c:v>
                </c:pt>
                <c:pt idx="3">
                  <c:v>70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27350399191732"/>
          <c:y val="0.27675415573053369"/>
          <c:w val="0.27610735896506661"/>
          <c:h val="0.4464916885389326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25"/>
          <c:dLbls>
            <c:showLegendKey val="0"/>
            <c:showVal val="0"/>
            <c:showCatName val="1"/>
            <c:showSerName val="0"/>
            <c:showPercent val="1"/>
            <c:showBubbleSize val="0"/>
            <c:showLeaderLines val="1"/>
          </c:dLbls>
          <c:cat>
            <c:strRef>
              <c:f>Sheet1!$A$2:$A$4</c:f>
              <c:strCache>
                <c:ptCount val="3"/>
                <c:pt idx="0">
                  <c:v>当面申请</c:v>
                </c:pt>
                <c:pt idx="1">
                  <c:v>互联网申请</c:v>
                </c:pt>
                <c:pt idx="2">
                  <c:v>信函申请</c:v>
                </c:pt>
              </c:strCache>
            </c:strRef>
          </c:cat>
          <c:val>
            <c:numRef>
              <c:f>Sheet1!$B$2:$B$4</c:f>
              <c:numCache>
                <c:formatCode>General</c:formatCode>
                <c:ptCount val="3"/>
                <c:pt idx="0">
                  <c:v>4</c:v>
                </c:pt>
                <c:pt idx="1">
                  <c:v>1</c:v>
                </c:pt>
                <c:pt idx="2">
                  <c:v>27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048257956925056"/>
          <c:y val="0.45490456107847199"/>
          <c:w val="0.2142401243165904"/>
          <c:h val="0.2239370078740157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25"/>
          <c:dLbls>
            <c:dLblPos val="inEnd"/>
            <c:showLegendKey val="0"/>
            <c:showVal val="0"/>
            <c:showCatName val="1"/>
            <c:showSerName val="0"/>
            <c:showPercent val="1"/>
            <c:showBubbleSize val="0"/>
            <c:showLeaderLines val="1"/>
          </c:dLbls>
          <c:cat>
            <c:strRef>
              <c:f>Sheet1!$A$2:$A$3</c:f>
              <c:strCache>
                <c:ptCount val="2"/>
                <c:pt idx="0">
                  <c:v>同意公开</c:v>
                </c:pt>
                <c:pt idx="1">
                  <c:v>信息不存在</c:v>
                </c:pt>
              </c:strCache>
            </c:strRef>
          </c:cat>
          <c:val>
            <c:numRef>
              <c:f>Sheet1!$B$2:$B$3</c:f>
              <c:numCache>
                <c:formatCode>General</c:formatCode>
                <c:ptCount val="2"/>
                <c:pt idx="0">
                  <c:v>29</c:v>
                </c:pt>
                <c:pt idx="1">
                  <c:v>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0882192974975589"/>
          <c:y val="0.47984333227696385"/>
          <c:w val="0.1853592578905976"/>
          <c:h val="0.1492913385826771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BD61-9EFA-4531-A392-B212A618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张丽华</dc:creator>
  <cp:keywords/>
  <dc:description/>
  <cp:lastModifiedBy>杨会银</cp:lastModifiedBy>
  <cp:revision>114</cp:revision>
  <cp:lastPrinted>2016-02-18T06:26:00Z</cp:lastPrinted>
  <dcterms:created xsi:type="dcterms:W3CDTF">2016-02-14T01:43:00Z</dcterms:created>
  <dcterms:modified xsi:type="dcterms:W3CDTF">2016-02-18T06:49:00Z</dcterms:modified>
</cp:coreProperties>
</file>