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overflowPunct/>
        <w:spacing w:line="560" w:lineRule="exact"/>
        <w:ind w:firstLine="640" w:firstLineChars="0"/>
        <w:jc w:val="center"/>
        <w:rPr>
          <w:rFonts w:ascii="Calibri" w:hAnsi="Calibri" w:eastAsia="宋体" w:cs="Times New Roman"/>
          <w:sz w:val="21"/>
          <w:szCs w:val="22"/>
        </w:rPr>
      </w:pPr>
      <w:r>
        <w:rPr>
          <w:rFonts w:hint="eastAsia" w:ascii="方正小标宋简体" w:hAnsi="仿宋" w:eastAsia="方正小标宋简体" w:cs="Times New Roman"/>
          <w:sz w:val="44"/>
          <w:szCs w:val="44"/>
        </w:rPr>
        <w:t>丰台区</w:t>
      </w:r>
      <w:r>
        <w:rPr>
          <w:rFonts w:hint="eastAsia" w:ascii="方正小标宋简体" w:hAnsi="仿宋" w:eastAsia="方正小标宋简体" w:cs="Times New Roman"/>
          <w:sz w:val="44"/>
          <w:szCs w:val="44"/>
          <w:lang w:eastAsia="zh-CN"/>
        </w:rPr>
        <w:t>司法局政府信息主动</w:t>
      </w:r>
      <w:r>
        <w:rPr>
          <w:rFonts w:hint="eastAsia" w:ascii="方正小标宋简体" w:hAnsi="仿宋" w:eastAsia="方正小标宋简体" w:cs="Times New Roman"/>
          <w:sz w:val="44"/>
          <w:szCs w:val="44"/>
        </w:rPr>
        <w:t>公开清单</w:t>
      </w:r>
    </w:p>
    <w:tbl>
      <w:tblPr>
        <w:tblStyle w:val="15"/>
        <w:tblW w:w="127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71"/>
        <w:gridCol w:w="1071"/>
        <w:gridCol w:w="1531"/>
        <w:gridCol w:w="1743"/>
        <w:gridCol w:w="2419"/>
        <w:gridCol w:w="1566"/>
        <w:gridCol w:w="33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6" w:hRule="atLeast"/>
          <w:tblHeader/>
          <w:jc w:val="center"/>
        </w:trPr>
        <w:tc>
          <w:tcPr>
            <w:tcW w:w="1071" w:type="dxa"/>
            <w:tcBorders>
              <w:top w:val="single" w:color="auto" w:sz="4" w:space="0"/>
              <w:left w:val="single" w:color="auto" w:sz="4" w:space="0"/>
              <w:bottom w:val="single" w:color="auto" w:sz="4" w:space="0"/>
              <w:right w:val="single" w:color="000000" w:sz="8" w:space="0"/>
            </w:tcBorders>
            <w:shd w:val="clear" w:color="auto" w:fill="D9D9D9"/>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b/>
                <w:bCs/>
                <w:i w:val="0"/>
                <w:color w:val="000000"/>
                <w:kern w:val="0"/>
                <w:sz w:val="21"/>
                <w:szCs w:val="21"/>
                <w:u w:val="none"/>
                <w:lang w:val="en-US" w:eastAsia="zh-CN" w:bidi="ar"/>
              </w:rPr>
            </w:pPr>
            <w:bookmarkStart w:id="0" w:name="_GoBack" w:colFirst="0" w:colLast="6"/>
            <w:r>
              <w:rPr>
                <w:rFonts w:hint="eastAsia" w:ascii="宋体" w:hAnsi="宋体" w:eastAsia="宋体" w:cs="宋体"/>
                <w:b/>
                <w:bCs/>
                <w:i w:val="0"/>
                <w:color w:val="000000"/>
                <w:kern w:val="0"/>
                <w:sz w:val="21"/>
                <w:szCs w:val="21"/>
                <w:u w:val="none"/>
                <w:lang w:val="en-US" w:eastAsia="zh-CN" w:bidi="ar"/>
              </w:rPr>
              <w:t>序号</w:t>
            </w:r>
          </w:p>
        </w:tc>
        <w:tc>
          <w:tcPr>
            <w:tcW w:w="1071" w:type="dxa"/>
            <w:tcBorders>
              <w:top w:val="single" w:color="auto" w:sz="4" w:space="0"/>
              <w:left w:val="nil"/>
              <w:bottom w:val="single" w:color="auto" w:sz="4" w:space="0"/>
              <w:right w:val="single" w:color="000000" w:sz="8" w:space="0"/>
            </w:tcBorders>
            <w:shd w:val="clear" w:color="auto" w:fill="D9D9D9"/>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具体职责</w:t>
            </w:r>
          </w:p>
        </w:tc>
        <w:tc>
          <w:tcPr>
            <w:tcW w:w="1531" w:type="dxa"/>
            <w:tcBorders>
              <w:top w:val="single" w:color="auto" w:sz="4" w:space="0"/>
              <w:left w:val="nil"/>
              <w:bottom w:val="single" w:color="auto" w:sz="4" w:space="0"/>
              <w:right w:val="single" w:color="000000" w:sz="8" w:space="0"/>
            </w:tcBorders>
            <w:shd w:val="clear" w:color="auto" w:fill="D9D9D9"/>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业务事项</w:t>
            </w:r>
          </w:p>
        </w:tc>
        <w:tc>
          <w:tcPr>
            <w:tcW w:w="1743" w:type="dxa"/>
            <w:tcBorders>
              <w:top w:val="single" w:color="auto" w:sz="4" w:space="0"/>
              <w:left w:val="nil"/>
              <w:bottom w:val="single" w:color="auto" w:sz="4" w:space="0"/>
              <w:right w:val="single" w:color="000000" w:sz="8" w:space="0"/>
            </w:tcBorders>
            <w:shd w:val="clear" w:color="auto" w:fill="D9D9D9"/>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信息类别</w:t>
            </w:r>
          </w:p>
        </w:tc>
        <w:tc>
          <w:tcPr>
            <w:tcW w:w="2419" w:type="dxa"/>
            <w:tcBorders>
              <w:top w:val="single" w:color="auto" w:sz="4" w:space="0"/>
              <w:left w:val="nil"/>
              <w:bottom w:val="single" w:color="auto" w:sz="4" w:space="0"/>
              <w:right w:val="single" w:color="000000" w:sz="8" w:space="0"/>
            </w:tcBorders>
            <w:shd w:val="clear" w:color="auto" w:fill="D9D9D9"/>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内容标准</w:t>
            </w:r>
          </w:p>
        </w:tc>
        <w:tc>
          <w:tcPr>
            <w:tcW w:w="1566" w:type="dxa"/>
            <w:tcBorders>
              <w:top w:val="single" w:color="auto" w:sz="4" w:space="0"/>
              <w:left w:val="nil"/>
              <w:bottom w:val="single" w:color="auto" w:sz="4" w:space="0"/>
              <w:right w:val="single" w:color="000000" w:sz="8" w:space="0"/>
            </w:tcBorders>
            <w:shd w:val="clear" w:color="auto" w:fill="D9D9D9"/>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公开时限</w:t>
            </w:r>
          </w:p>
        </w:tc>
        <w:tc>
          <w:tcPr>
            <w:tcW w:w="3375" w:type="dxa"/>
            <w:tcBorders>
              <w:top w:val="single" w:color="auto" w:sz="4" w:space="0"/>
              <w:left w:val="nil"/>
              <w:bottom w:val="single" w:color="auto" w:sz="4" w:space="0"/>
              <w:right w:val="single" w:color="auto" w:sz="4" w:space="0"/>
            </w:tcBorders>
            <w:shd w:val="clear" w:color="auto" w:fill="D9D9D9"/>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公开形式</w:t>
            </w:r>
          </w:p>
        </w:tc>
      </w:tr>
      <w:bookmarkEnd w:id="0"/>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9" w:hRule="atLeast"/>
          <w:jc w:val="center"/>
        </w:trPr>
        <w:tc>
          <w:tcPr>
            <w:tcW w:w="1071" w:type="dxa"/>
            <w:vMerge w:val="restart"/>
            <w:tcBorders>
              <w:top w:val="single" w:color="auto" w:sz="4"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071" w:type="dxa"/>
            <w:vMerge w:val="restart"/>
            <w:tcBorders>
              <w:top w:val="single" w:color="auto" w:sz="4" w:space="0"/>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机构基本情况</w:t>
            </w:r>
          </w:p>
        </w:tc>
        <w:tc>
          <w:tcPr>
            <w:tcW w:w="1531" w:type="dxa"/>
            <w:vMerge w:val="restart"/>
            <w:tcBorders>
              <w:top w:val="single" w:color="auto" w:sz="4" w:space="0"/>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机构职权信息</w:t>
            </w:r>
          </w:p>
        </w:tc>
        <w:tc>
          <w:tcPr>
            <w:tcW w:w="1743" w:type="dxa"/>
            <w:vMerge w:val="restart"/>
            <w:tcBorders>
              <w:top w:val="single" w:color="auto" w:sz="4" w:space="0"/>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基本信息</w:t>
            </w:r>
          </w:p>
        </w:tc>
        <w:tc>
          <w:tcPr>
            <w:tcW w:w="2419" w:type="dxa"/>
            <w:tcBorders>
              <w:top w:val="single" w:color="auto" w:sz="4" w:space="0"/>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【机构名称】</w:t>
            </w:r>
          </w:p>
        </w:tc>
        <w:tc>
          <w:tcPr>
            <w:tcW w:w="1566" w:type="dxa"/>
            <w:vMerge w:val="restart"/>
            <w:tcBorders>
              <w:top w:val="single" w:color="auto" w:sz="4" w:space="0"/>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实时公开</w:t>
            </w:r>
          </w:p>
        </w:tc>
        <w:tc>
          <w:tcPr>
            <w:tcW w:w="3375" w:type="dxa"/>
            <w:vMerge w:val="restart"/>
            <w:tcBorders>
              <w:top w:val="single" w:color="auto" w:sz="4" w:space="0"/>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9" w:hRule="atLeast"/>
          <w:jc w:val="center"/>
        </w:trPr>
        <w:tc>
          <w:tcPr>
            <w:tcW w:w="1071"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071"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531"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743"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2419" w:type="dxa"/>
            <w:tcBorders>
              <w:top w:val="nil"/>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【联系方式】</w:t>
            </w:r>
          </w:p>
        </w:tc>
        <w:tc>
          <w:tcPr>
            <w:tcW w:w="1566"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337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9" w:hRule="atLeast"/>
          <w:jc w:val="center"/>
        </w:trPr>
        <w:tc>
          <w:tcPr>
            <w:tcW w:w="1071"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071"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531"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743"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2419" w:type="dxa"/>
            <w:tcBorders>
              <w:top w:val="nil"/>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【咨询服务】</w:t>
            </w:r>
          </w:p>
        </w:tc>
        <w:tc>
          <w:tcPr>
            <w:tcW w:w="1566"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337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9" w:hRule="atLeast"/>
          <w:jc w:val="center"/>
        </w:trPr>
        <w:tc>
          <w:tcPr>
            <w:tcW w:w="1071"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071"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531"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743"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2419"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【监督投诉】</w:t>
            </w:r>
          </w:p>
        </w:tc>
        <w:tc>
          <w:tcPr>
            <w:tcW w:w="1566"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337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35" w:hRule="atLeast"/>
          <w:jc w:val="center"/>
        </w:trPr>
        <w:tc>
          <w:tcPr>
            <w:tcW w:w="1071"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1071"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531"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743"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机构职能</w:t>
            </w:r>
          </w:p>
        </w:tc>
        <w:tc>
          <w:tcPr>
            <w:tcW w:w="2419"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依据职责调整情况确定的最新法定职责</w:t>
            </w:r>
          </w:p>
        </w:tc>
        <w:tc>
          <w:tcPr>
            <w:tcW w:w="15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实时公开</w:t>
            </w:r>
          </w:p>
        </w:tc>
        <w:tc>
          <w:tcPr>
            <w:tcW w:w="337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9" w:hRule="atLeast"/>
          <w:jc w:val="center"/>
        </w:trPr>
        <w:tc>
          <w:tcPr>
            <w:tcW w:w="1071" w:type="dxa"/>
            <w:vMerge w:val="restart"/>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w:t>
            </w:r>
          </w:p>
        </w:tc>
        <w:tc>
          <w:tcPr>
            <w:tcW w:w="1071"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531"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743"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机构设置</w:t>
            </w:r>
          </w:p>
        </w:tc>
        <w:tc>
          <w:tcPr>
            <w:tcW w:w="2419" w:type="dxa"/>
            <w:tcBorders>
              <w:top w:val="nil"/>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【机构名称】</w:t>
            </w:r>
          </w:p>
        </w:tc>
        <w:tc>
          <w:tcPr>
            <w:tcW w:w="1566"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实时公开</w:t>
            </w:r>
          </w:p>
        </w:tc>
        <w:tc>
          <w:tcPr>
            <w:tcW w:w="3375"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9" w:hRule="atLeast"/>
          <w:jc w:val="center"/>
        </w:trPr>
        <w:tc>
          <w:tcPr>
            <w:tcW w:w="1071"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071"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531"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743"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2419" w:type="dxa"/>
            <w:tcBorders>
              <w:top w:val="nil"/>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【职责】</w:t>
            </w:r>
          </w:p>
        </w:tc>
        <w:tc>
          <w:tcPr>
            <w:tcW w:w="1566"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337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9" w:hRule="atLeast"/>
          <w:jc w:val="center"/>
        </w:trPr>
        <w:tc>
          <w:tcPr>
            <w:tcW w:w="1071"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071"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531"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743"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2419"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【联系方式】</w:t>
            </w:r>
          </w:p>
        </w:tc>
        <w:tc>
          <w:tcPr>
            <w:tcW w:w="1566"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337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9" w:hRule="atLeast"/>
          <w:jc w:val="center"/>
        </w:trPr>
        <w:tc>
          <w:tcPr>
            <w:tcW w:w="1071" w:type="dxa"/>
            <w:vMerge w:val="restart"/>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w:t>
            </w:r>
          </w:p>
        </w:tc>
        <w:tc>
          <w:tcPr>
            <w:tcW w:w="1071"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531"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743"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领导介绍</w:t>
            </w:r>
          </w:p>
        </w:tc>
        <w:tc>
          <w:tcPr>
            <w:tcW w:w="2419" w:type="dxa"/>
            <w:tcBorders>
              <w:top w:val="nil"/>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【基本信息】</w:t>
            </w:r>
          </w:p>
        </w:tc>
        <w:tc>
          <w:tcPr>
            <w:tcW w:w="1566"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实时公开</w:t>
            </w:r>
          </w:p>
        </w:tc>
        <w:tc>
          <w:tcPr>
            <w:tcW w:w="3375"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9" w:hRule="atLeast"/>
          <w:jc w:val="center"/>
        </w:trPr>
        <w:tc>
          <w:tcPr>
            <w:tcW w:w="1071"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071"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531"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743"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2419" w:type="dxa"/>
            <w:tcBorders>
              <w:top w:val="nil"/>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【个人基本信息】</w:t>
            </w:r>
          </w:p>
        </w:tc>
        <w:tc>
          <w:tcPr>
            <w:tcW w:w="1566"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337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9" w:hRule="atLeast"/>
          <w:jc w:val="center"/>
        </w:trPr>
        <w:tc>
          <w:tcPr>
            <w:tcW w:w="1071"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071"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531"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743"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2419" w:type="dxa"/>
            <w:tcBorders>
              <w:top w:val="nil"/>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【工作分工】</w:t>
            </w:r>
          </w:p>
        </w:tc>
        <w:tc>
          <w:tcPr>
            <w:tcW w:w="1566"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337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9" w:hRule="atLeast"/>
          <w:jc w:val="center"/>
        </w:trPr>
        <w:tc>
          <w:tcPr>
            <w:tcW w:w="1071"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071"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531"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743"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2419"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【标准工作照】</w:t>
            </w:r>
          </w:p>
        </w:tc>
        <w:tc>
          <w:tcPr>
            <w:tcW w:w="1566"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337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92" w:hRule="atLeast"/>
          <w:jc w:val="center"/>
        </w:trPr>
        <w:tc>
          <w:tcPr>
            <w:tcW w:w="107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071"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负责机关政务工作</w:t>
            </w:r>
          </w:p>
        </w:tc>
        <w:tc>
          <w:tcPr>
            <w:tcW w:w="153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协调机关有关政务工作</w:t>
            </w:r>
          </w:p>
        </w:tc>
        <w:tc>
          <w:tcPr>
            <w:tcW w:w="17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机关政务工作的年度计划、总结</w:t>
            </w:r>
          </w:p>
        </w:tc>
        <w:tc>
          <w:tcPr>
            <w:tcW w:w="24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【年度工作总结】【年度工作计划】</w:t>
            </w:r>
          </w:p>
        </w:tc>
        <w:tc>
          <w:tcPr>
            <w:tcW w:w="156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15个工作日内公开</w:t>
            </w:r>
          </w:p>
        </w:tc>
        <w:tc>
          <w:tcPr>
            <w:tcW w:w="33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35" w:hRule="atLeast"/>
          <w:jc w:val="center"/>
        </w:trPr>
        <w:tc>
          <w:tcPr>
            <w:tcW w:w="107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107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53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政务公开及日常更新</w:t>
            </w:r>
          </w:p>
        </w:tc>
        <w:tc>
          <w:tcPr>
            <w:tcW w:w="17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司法行政系统工作动态</w:t>
            </w:r>
          </w:p>
        </w:tc>
        <w:tc>
          <w:tcPr>
            <w:tcW w:w="24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【工作信息内容】</w:t>
            </w:r>
          </w:p>
        </w:tc>
        <w:tc>
          <w:tcPr>
            <w:tcW w:w="156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15个工作日内公开</w:t>
            </w:r>
          </w:p>
        </w:tc>
        <w:tc>
          <w:tcPr>
            <w:tcW w:w="33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35" w:hRule="atLeast"/>
          <w:jc w:val="center"/>
        </w:trPr>
        <w:tc>
          <w:tcPr>
            <w:tcW w:w="107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w:t>
            </w:r>
          </w:p>
        </w:tc>
        <w:tc>
          <w:tcPr>
            <w:tcW w:w="107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53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政策文件</w:t>
            </w:r>
          </w:p>
        </w:tc>
        <w:tc>
          <w:tcPr>
            <w:tcW w:w="17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行政规范性文件及政策解读</w:t>
            </w:r>
          </w:p>
        </w:tc>
        <w:tc>
          <w:tcPr>
            <w:tcW w:w="24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【行政规范性文件】【政策解读材料】</w:t>
            </w:r>
          </w:p>
        </w:tc>
        <w:tc>
          <w:tcPr>
            <w:tcW w:w="156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15个工作日内公开</w:t>
            </w:r>
          </w:p>
        </w:tc>
        <w:tc>
          <w:tcPr>
            <w:tcW w:w="33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92" w:hRule="atLeast"/>
          <w:jc w:val="center"/>
        </w:trPr>
        <w:tc>
          <w:tcPr>
            <w:tcW w:w="107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w:t>
            </w:r>
          </w:p>
        </w:tc>
        <w:tc>
          <w:tcPr>
            <w:tcW w:w="107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53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信访工作</w:t>
            </w:r>
          </w:p>
        </w:tc>
        <w:tc>
          <w:tcPr>
            <w:tcW w:w="17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信访接待场所、受理范围</w:t>
            </w:r>
          </w:p>
        </w:tc>
        <w:tc>
          <w:tcPr>
            <w:tcW w:w="24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【联系电话】【电子邮箱】【办公地址】【受理时间】【受理范围】</w:t>
            </w:r>
          </w:p>
        </w:tc>
        <w:tc>
          <w:tcPr>
            <w:tcW w:w="156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实时公开</w:t>
            </w:r>
          </w:p>
        </w:tc>
        <w:tc>
          <w:tcPr>
            <w:tcW w:w="33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35" w:hRule="atLeast"/>
          <w:jc w:val="center"/>
        </w:trPr>
        <w:tc>
          <w:tcPr>
            <w:tcW w:w="107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w:t>
            </w:r>
          </w:p>
        </w:tc>
        <w:tc>
          <w:tcPr>
            <w:tcW w:w="107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53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建议、提案</w:t>
            </w:r>
          </w:p>
        </w:tc>
        <w:tc>
          <w:tcPr>
            <w:tcW w:w="17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办理提案、建议相关情况</w:t>
            </w:r>
          </w:p>
        </w:tc>
        <w:tc>
          <w:tcPr>
            <w:tcW w:w="24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【办理建议、提案情况】</w:t>
            </w:r>
          </w:p>
        </w:tc>
        <w:tc>
          <w:tcPr>
            <w:tcW w:w="156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年度公开</w:t>
            </w:r>
          </w:p>
        </w:tc>
        <w:tc>
          <w:tcPr>
            <w:tcW w:w="33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35" w:hRule="atLeast"/>
          <w:jc w:val="center"/>
        </w:trPr>
        <w:tc>
          <w:tcPr>
            <w:tcW w:w="107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w:t>
            </w:r>
          </w:p>
        </w:tc>
        <w:tc>
          <w:tcPr>
            <w:tcW w:w="1071"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负责政府信息公开工作</w:t>
            </w:r>
          </w:p>
        </w:tc>
        <w:tc>
          <w:tcPr>
            <w:tcW w:w="1531"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主动公开</w:t>
            </w:r>
          </w:p>
        </w:tc>
        <w:tc>
          <w:tcPr>
            <w:tcW w:w="17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政府信息公开年报</w:t>
            </w:r>
          </w:p>
        </w:tc>
        <w:tc>
          <w:tcPr>
            <w:tcW w:w="24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【年度政府信息公开报告】</w:t>
            </w:r>
          </w:p>
        </w:tc>
        <w:tc>
          <w:tcPr>
            <w:tcW w:w="156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年度公开</w:t>
            </w:r>
          </w:p>
        </w:tc>
        <w:tc>
          <w:tcPr>
            <w:tcW w:w="33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35" w:hRule="atLeast"/>
          <w:jc w:val="center"/>
        </w:trPr>
        <w:tc>
          <w:tcPr>
            <w:tcW w:w="107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7</w:t>
            </w:r>
          </w:p>
        </w:tc>
        <w:tc>
          <w:tcPr>
            <w:tcW w:w="107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53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7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政府信息公开目录</w:t>
            </w:r>
          </w:p>
        </w:tc>
        <w:tc>
          <w:tcPr>
            <w:tcW w:w="24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【政府信息公开目录】</w:t>
            </w:r>
          </w:p>
        </w:tc>
        <w:tc>
          <w:tcPr>
            <w:tcW w:w="156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实时公开</w:t>
            </w:r>
          </w:p>
        </w:tc>
        <w:tc>
          <w:tcPr>
            <w:tcW w:w="33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35" w:hRule="atLeast"/>
          <w:jc w:val="center"/>
        </w:trPr>
        <w:tc>
          <w:tcPr>
            <w:tcW w:w="107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8</w:t>
            </w:r>
          </w:p>
        </w:tc>
        <w:tc>
          <w:tcPr>
            <w:tcW w:w="107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53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7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政府信息公开指南</w:t>
            </w:r>
          </w:p>
        </w:tc>
        <w:tc>
          <w:tcPr>
            <w:tcW w:w="24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【年度政府信息公开指南】</w:t>
            </w:r>
          </w:p>
        </w:tc>
        <w:tc>
          <w:tcPr>
            <w:tcW w:w="156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实时公开</w:t>
            </w:r>
          </w:p>
        </w:tc>
        <w:tc>
          <w:tcPr>
            <w:tcW w:w="33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92" w:hRule="atLeast"/>
          <w:jc w:val="center"/>
        </w:trPr>
        <w:tc>
          <w:tcPr>
            <w:tcW w:w="107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9</w:t>
            </w:r>
          </w:p>
        </w:tc>
        <w:tc>
          <w:tcPr>
            <w:tcW w:w="107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53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7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依申请公开的申请方式和途径</w:t>
            </w:r>
          </w:p>
        </w:tc>
        <w:tc>
          <w:tcPr>
            <w:tcW w:w="24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【依申请公开申请方式和途径】</w:t>
            </w:r>
          </w:p>
        </w:tc>
        <w:tc>
          <w:tcPr>
            <w:tcW w:w="156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实时公开</w:t>
            </w:r>
          </w:p>
        </w:tc>
        <w:tc>
          <w:tcPr>
            <w:tcW w:w="33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35" w:hRule="atLeast"/>
          <w:jc w:val="center"/>
        </w:trPr>
        <w:tc>
          <w:tcPr>
            <w:tcW w:w="107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w:t>
            </w:r>
          </w:p>
        </w:tc>
        <w:tc>
          <w:tcPr>
            <w:tcW w:w="107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负责绩效工作</w:t>
            </w:r>
          </w:p>
        </w:tc>
        <w:tc>
          <w:tcPr>
            <w:tcW w:w="153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绩效管理</w:t>
            </w:r>
          </w:p>
        </w:tc>
        <w:tc>
          <w:tcPr>
            <w:tcW w:w="17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年度绩效任务</w:t>
            </w:r>
          </w:p>
        </w:tc>
        <w:tc>
          <w:tcPr>
            <w:tcW w:w="24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【本年度绩效任务及完成情况】</w:t>
            </w:r>
          </w:p>
        </w:tc>
        <w:tc>
          <w:tcPr>
            <w:tcW w:w="156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年度公开</w:t>
            </w:r>
          </w:p>
        </w:tc>
        <w:tc>
          <w:tcPr>
            <w:tcW w:w="33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49" w:hRule="atLeast"/>
          <w:jc w:val="center"/>
        </w:trPr>
        <w:tc>
          <w:tcPr>
            <w:tcW w:w="107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11</w:t>
            </w:r>
          </w:p>
        </w:tc>
        <w:tc>
          <w:tcPr>
            <w:tcW w:w="107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负责组织本局行政处罚听证</w:t>
            </w:r>
          </w:p>
        </w:tc>
        <w:tc>
          <w:tcPr>
            <w:tcW w:w="153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组织开展本单位行政处罚听证 本机关行政处罚听证信息</w:t>
            </w:r>
          </w:p>
        </w:tc>
        <w:tc>
          <w:tcPr>
            <w:tcW w:w="17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听证公告</w:t>
            </w:r>
          </w:p>
        </w:tc>
        <w:tc>
          <w:tcPr>
            <w:tcW w:w="24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【公告文号】【听证时间】【听证地点】【听证事项】【参加注意事项】</w:t>
            </w:r>
          </w:p>
        </w:tc>
        <w:tc>
          <w:tcPr>
            <w:tcW w:w="156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实时公开</w:t>
            </w:r>
          </w:p>
        </w:tc>
        <w:tc>
          <w:tcPr>
            <w:tcW w:w="33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9" w:hRule="atLeast"/>
          <w:jc w:val="center"/>
        </w:trPr>
        <w:tc>
          <w:tcPr>
            <w:tcW w:w="1071"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w:t>
            </w:r>
          </w:p>
        </w:tc>
        <w:tc>
          <w:tcPr>
            <w:tcW w:w="1071"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负责推进全区依法行政工作</w:t>
            </w:r>
          </w:p>
        </w:tc>
        <w:tc>
          <w:tcPr>
            <w:tcW w:w="1531"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起草、报送、公开年度法治政府建设报告</w:t>
            </w:r>
          </w:p>
        </w:tc>
        <w:tc>
          <w:tcPr>
            <w:tcW w:w="1743"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年度法治政府建设报告</w:t>
            </w:r>
          </w:p>
        </w:tc>
        <w:tc>
          <w:tcPr>
            <w:tcW w:w="241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【上一年度法治政府建设情况报告】</w:t>
            </w:r>
          </w:p>
        </w:tc>
        <w:tc>
          <w:tcPr>
            <w:tcW w:w="1566"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每年第</w:t>
            </w:r>
          </w:p>
        </w:tc>
        <w:tc>
          <w:tcPr>
            <w:tcW w:w="337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9" w:hRule="atLeast"/>
          <w:jc w:val="center"/>
        </w:trPr>
        <w:tc>
          <w:tcPr>
            <w:tcW w:w="1071"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07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53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74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24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56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一季度</w:t>
            </w:r>
          </w:p>
        </w:tc>
        <w:tc>
          <w:tcPr>
            <w:tcW w:w="337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35" w:hRule="atLeast"/>
          <w:jc w:val="center"/>
        </w:trPr>
        <w:tc>
          <w:tcPr>
            <w:tcW w:w="107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13</w:t>
            </w:r>
          </w:p>
        </w:tc>
        <w:tc>
          <w:tcPr>
            <w:tcW w:w="1071"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负责行政规范性文件审查、清理工作</w:t>
            </w:r>
          </w:p>
        </w:tc>
        <w:tc>
          <w:tcPr>
            <w:tcW w:w="153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行政规范性文件审查</w:t>
            </w:r>
          </w:p>
        </w:tc>
        <w:tc>
          <w:tcPr>
            <w:tcW w:w="17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备案文件目录</w:t>
            </w:r>
          </w:p>
        </w:tc>
        <w:tc>
          <w:tcPr>
            <w:tcW w:w="24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【每月备案文件目录】</w:t>
            </w:r>
          </w:p>
        </w:tc>
        <w:tc>
          <w:tcPr>
            <w:tcW w:w="156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按月公开</w:t>
            </w:r>
          </w:p>
        </w:tc>
        <w:tc>
          <w:tcPr>
            <w:tcW w:w="33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92" w:hRule="atLeast"/>
          <w:jc w:val="center"/>
        </w:trPr>
        <w:tc>
          <w:tcPr>
            <w:tcW w:w="107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14</w:t>
            </w:r>
          </w:p>
        </w:tc>
        <w:tc>
          <w:tcPr>
            <w:tcW w:w="107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53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行政规范性文件清理</w:t>
            </w:r>
          </w:p>
        </w:tc>
        <w:tc>
          <w:tcPr>
            <w:tcW w:w="17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清理目录</w:t>
            </w:r>
          </w:p>
        </w:tc>
        <w:tc>
          <w:tcPr>
            <w:tcW w:w="24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【将确认继续有效、废止和失效的行政规范性文件目录】</w:t>
            </w:r>
          </w:p>
        </w:tc>
        <w:tc>
          <w:tcPr>
            <w:tcW w:w="156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两年一次</w:t>
            </w:r>
          </w:p>
        </w:tc>
        <w:tc>
          <w:tcPr>
            <w:tcW w:w="33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9" w:hRule="atLeast"/>
          <w:jc w:val="center"/>
        </w:trPr>
        <w:tc>
          <w:tcPr>
            <w:tcW w:w="1071"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15</w:t>
            </w:r>
          </w:p>
        </w:tc>
        <w:tc>
          <w:tcPr>
            <w:tcW w:w="1071"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承办区政府重大行政处罚听证工作</w:t>
            </w:r>
          </w:p>
        </w:tc>
        <w:tc>
          <w:tcPr>
            <w:tcW w:w="1531"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承办区政府重大行政处罚听证</w:t>
            </w:r>
          </w:p>
        </w:tc>
        <w:tc>
          <w:tcPr>
            <w:tcW w:w="1743"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听证公告</w:t>
            </w:r>
          </w:p>
        </w:tc>
        <w:tc>
          <w:tcPr>
            <w:tcW w:w="241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【公告文号】【听证时间】【听证地点】【听证事项】【参加注意事项】</w:t>
            </w:r>
          </w:p>
        </w:tc>
        <w:tc>
          <w:tcPr>
            <w:tcW w:w="1566"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实时公开</w:t>
            </w:r>
          </w:p>
        </w:tc>
        <w:tc>
          <w:tcPr>
            <w:tcW w:w="3375"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政府网站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26" w:hRule="atLeast"/>
          <w:jc w:val="center"/>
        </w:trPr>
        <w:tc>
          <w:tcPr>
            <w:tcW w:w="1071"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07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53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74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24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566"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33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9" w:hRule="atLeast"/>
          <w:jc w:val="center"/>
        </w:trPr>
        <w:tc>
          <w:tcPr>
            <w:tcW w:w="1071"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16</w:t>
            </w:r>
          </w:p>
        </w:tc>
        <w:tc>
          <w:tcPr>
            <w:tcW w:w="1071"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法治宣传教育</w:t>
            </w:r>
          </w:p>
        </w:tc>
        <w:tc>
          <w:tcPr>
            <w:tcW w:w="1531"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法律知识普及服务</w:t>
            </w:r>
          </w:p>
        </w:tc>
        <w:tc>
          <w:tcPr>
            <w:tcW w:w="1743"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241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【动态资讯】</w:t>
            </w:r>
          </w:p>
        </w:tc>
        <w:tc>
          <w:tcPr>
            <w:tcW w:w="1566"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15个工作日内公开</w:t>
            </w:r>
          </w:p>
        </w:tc>
        <w:tc>
          <w:tcPr>
            <w:tcW w:w="337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35" w:hRule="atLeast"/>
          <w:jc w:val="center"/>
        </w:trPr>
        <w:tc>
          <w:tcPr>
            <w:tcW w:w="1071"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07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53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7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1.普法动态资讯；2.普法讲师团信息等</w:t>
            </w:r>
          </w:p>
        </w:tc>
        <w:tc>
          <w:tcPr>
            <w:tcW w:w="24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566"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337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35" w:hRule="atLeast"/>
          <w:jc w:val="center"/>
        </w:trPr>
        <w:tc>
          <w:tcPr>
            <w:tcW w:w="1071"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17</w:t>
            </w:r>
          </w:p>
        </w:tc>
        <w:tc>
          <w:tcPr>
            <w:tcW w:w="107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531"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推广法治文化服务</w:t>
            </w:r>
          </w:p>
        </w:tc>
        <w:tc>
          <w:tcPr>
            <w:tcW w:w="1743"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1.辖区内法治文化阵地信息；</w:t>
            </w:r>
          </w:p>
        </w:tc>
        <w:tc>
          <w:tcPr>
            <w:tcW w:w="241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【动态资讯】</w:t>
            </w:r>
          </w:p>
        </w:tc>
        <w:tc>
          <w:tcPr>
            <w:tcW w:w="1566"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15个工作日内公开</w:t>
            </w:r>
          </w:p>
        </w:tc>
        <w:tc>
          <w:tcPr>
            <w:tcW w:w="337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35" w:hRule="atLeast"/>
          <w:jc w:val="center"/>
        </w:trPr>
        <w:tc>
          <w:tcPr>
            <w:tcW w:w="1071"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07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53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7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2.法治文化作品、产品</w:t>
            </w:r>
          </w:p>
        </w:tc>
        <w:tc>
          <w:tcPr>
            <w:tcW w:w="24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566"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337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49" w:hRule="atLeast"/>
          <w:jc w:val="center"/>
        </w:trPr>
        <w:tc>
          <w:tcPr>
            <w:tcW w:w="107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18</w:t>
            </w:r>
          </w:p>
        </w:tc>
        <w:tc>
          <w:tcPr>
            <w:tcW w:w="107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53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制定本区法治宣传教育规划及年度工作计划，并组织实施</w:t>
            </w:r>
          </w:p>
        </w:tc>
        <w:tc>
          <w:tcPr>
            <w:tcW w:w="17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年度法治宣传工作要点</w:t>
            </w:r>
          </w:p>
        </w:tc>
        <w:tc>
          <w:tcPr>
            <w:tcW w:w="24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【要点内容】</w:t>
            </w:r>
          </w:p>
        </w:tc>
        <w:tc>
          <w:tcPr>
            <w:tcW w:w="156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15个工作日内公开</w:t>
            </w:r>
          </w:p>
        </w:tc>
        <w:tc>
          <w:tcPr>
            <w:tcW w:w="33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9" w:hRule="atLeast"/>
          <w:jc w:val="center"/>
        </w:trPr>
        <w:tc>
          <w:tcPr>
            <w:tcW w:w="1071"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19</w:t>
            </w:r>
          </w:p>
        </w:tc>
        <w:tc>
          <w:tcPr>
            <w:tcW w:w="1071"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指导人民调解工作</w:t>
            </w:r>
          </w:p>
        </w:tc>
        <w:tc>
          <w:tcPr>
            <w:tcW w:w="1531"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人民调解委员会信息</w:t>
            </w:r>
          </w:p>
        </w:tc>
        <w:tc>
          <w:tcPr>
            <w:tcW w:w="1743"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全区人民调解委员会基本信息</w:t>
            </w:r>
          </w:p>
        </w:tc>
        <w:tc>
          <w:tcPr>
            <w:tcW w:w="241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【调委会名称】【办公地址】【办公电话】</w:t>
            </w:r>
          </w:p>
        </w:tc>
        <w:tc>
          <w:tcPr>
            <w:tcW w:w="1566"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年度公开</w:t>
            </w:r>
          </w:p>
        </w:tc>
        <w:tc>
          <w:tcPr>
            <w:tcW w:w="3375"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政府网站数据查询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13" w:hRule="atLeast"/>
          <w:jc w:val="center"/>
        </w:trPr>
        <w:tc>
          <w:tcPr>
            <w:tcW w:w="1071"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07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53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74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24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566"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33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(http://bj.12348.gov.cn/)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9" w:hRule="atLeast"/>
          <w:jc w:val="center"/>
        </w:trPr>
        <w:tc>
          <w:tcPr>
            <w:tcW w:w="1071"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w:t>
            </w:r>
          </w:p>
        </w:tc>
        <w:tc>
          <w:tcPr>
            <w:tcW w:w="107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531"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人民调解员信息</w:t>
            </w:r>
          </w:p>
        </w:tc>
        <w:tc>
          <w:tcPr>
            <w:tcW w:w="1743"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全区人民调解员基本信息</w:t>
            </w:r>
          </w:p>
        </w:tc>
        <w:tc>
          <w:tcPr>
            <w:tcW w:w="241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【调解员姓名】【所属调委会】</w:t>
            </w:r>
          </w:p>
        </w:tc>
        <w:tc>
          <w:tcPr>
            <w:tcW w:w="1566"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年度公开</w:t>
            </w:r>
          </w:p>
        </w:tc>
        <w:tc>
          <w:tcPr>
            <w:tcW w:w="3375"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政府网站数据查询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9" w:hRule="atLeast"/>
          <w:jc w:val="center"/>
        </w:trPr>
        <w:tc>
          <w:tcPr>
            <w:tcW w:w="1071"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07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53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74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24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566"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33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(http://bj.12348.gov.cn/)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92" w:hRule="atLeast"/>
          <w:jc w:val="center"/>
        </w:trPr>
        <w:tc>
          <w:tcPr>
            <w:tcW w:w="107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21</w:t>
            </w:r>
          </w:p>
        </w:tc>
        <w:tc>
          <w:tcPr>
            <w:tcW w:w="107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53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对人民调解工作进行业务指导</w:t>
            </w:r>
          </w:p>
        </w:tc>
        <w:tc>
          <w:tcPr>
            <w:tcW w:w="17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中华人民共和国人民调解法</w:t>
            </w:r>
          </w:p>
        </w:tc>
        <w:tc>
          <w:tcPr>
            <w:tcW w:w="24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【相关法律法规】</w:t>
            </w:r>
          </w:p>
        </w:tc>
        <w:tc>
          <w:tcPr>
            <w:tcW w:w="156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实时公开</w:t>
            </w:r>
          </w:p>
        </w:tc>
        <w:tc>
          <w:tcPr>
            <w:tcW w:w="33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19" w:hRule="atLeast"/>
          <w:jc w:val="center"/>
        </w:trPr>
        <w:tc>
          <w:tcPr>
            <w:tcW w:w="107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22</w:t>
            </w:r>
          </w:p>
        </w:tc>
        <w:tc>
          <w:tcPr>
            <w:tcW w:w="107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53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对有突出贡献的人民调解委员会和人民调解员按照国家规定给予表彰奖励</w:t>
            </w:r>
          </w:p>
        </w:tc>
        <w:tc>
          <w:tcPr>
            <w:tcW w:w="17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1.评选表彰通知；2.先逬集体和个人申报表（空白表）；3.拟表彰的先进集体先进个人名单；4.表彰决定</w:t>
            </w:r>
          </w:p>
        </w:tc>
        <w:tc>
          <w:tcPr>
            <w:tcW w:w="24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【相关内容】</w:t>
            </w:r>
          </w:p>
        </w:tc>
        <w:tc>
          <w:tcPr>
            <w:tcW w:w="156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15个工作日内公开</w:t>
            </w:r>
          </w:p>
        </w:tc>
        <w:tc>
          <w:tcPr>
            <w:tcW w:w="33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9" w:hRule="atLeast"/>
          <w:jc w:val="center"/>
        </w:trPr>
        <w:tc>
          <w:tcPr>
            <w:tcW w:w="1071"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23</w:t>
            </w:r>
          </w:p>
        </w:tc>
        <w:tc>
          <w:tcPr>
            <w:tcW w:w="1071"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司法所信息</w:t>
            </w:r>
          </w:p>
        </w:tc>
        <w:tc>
          <w:tcPr>
            <w:tcW w:w="1531"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全区司法所基本信息</w:t>
            </w:r>
          </w:p>
        </w:tc>
        <w:tc>
          <w:tcPr>
            <w:tcW w:w="1743"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基本信息</w:t>
            </w:r>
          </w:p>
        </w:tc>
        <w:tc>
          <w:tcPr>
            <w:tcW w:w="241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【司法所名称】【办公地址】【办公电话】</w:t>
            </w:r>
          </w:p>
        </w:tc>
        <w:tc>
          <w:tcPr>
            <w:tcW w:w="1566"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年度公开</w:t>
            </w:r>
          </w:p>
        </w:tc>
        <w:tc>
          <w:tcPr>
            <w:tcW w:w="3375"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政府网站数据查询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9" w:hRule="atLeast"/>
          <w:jc w:val="center"/>
        </w:trPr>
        <w:tc>
          <w:tcPr>
            <w:tcW w:w="1071"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07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53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74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24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566"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33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(http://bj.12348.gov.cn/)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92" w:hRule="atLeast"/>
          <w:jc w:val="center"/>
        </w:trPr>
        <w:tc>
          <w:tcPr>
            <w:tcW w:w="107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24</w:t>
            </w:r>
          </w:p>
        </w:tc>
        <w:tc>
          <w:tcPr>
            <w:tcW w:w="107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丰台区人民陪审员选任工作</w:t>
            </w:r>
          </w:p>
        </w:tc>
        <w:tc>
          <w:tcPr>
            <w:tcW w:w="153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会同人民法院、公安机关发布丰台区人民陪审员选任公告、公示拟任人选、公布选任决定</w:t>
            </w:r>
          </w:p>
        </w:tc>
        <w:tc>
          <w:tcPr>
            <w:tcW w:w="17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公告公示</w:t>
            </w:r>
          </w:p>
        </w:tc>
        <w:tc>
          <w:tcPr>
            <w:tcW w:w="24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【丰台区人民陪审员选任公告】【拟任人选】【选任决定】</w:t>
            </w:r>
          </w:p>
        </w:tc>
        <w:tc>
          <w:tcPr>
            <w:tcW w:w="156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实时公开</w:t>
            </w:r>
          </w:p>
        </w:tc>
        <w:tc>
          <w:tcPr>
            <w:tcW w:w="33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45" w:hRule="atLeast"/>
          <w:jc w:val="center"/>
        </w:trPr>
        <w:tc>
          <w:tcPr>
            <w:tcW w:w="107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25</w:t>
            </w:r>
          </w:p>
        </w:tc>
        <w:tc>
          <w:tcPr>
            <w:tcW w:w="107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法律援助服务工作</w:t>
            </w:r>
          </w:p>
        </w:tc>
        <w:tc>
          <w:tcPr>
            <w:tcW w:w="153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对律师事务所拒绝法律援助机构指派，不安排本所律师办理法律援助案件、律师无 正当理由拒绝接受、擅自终止法律援助案 件或办理法律援助案件收取财物的处罚</w:t>
            </w:r>
          </w:p>
        </w:tc>
        <w:tc>
          <w:tcPr>
            <w:tcW w:w="17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行政处罚决定或行政处罚决定书</w:t>
            </w:r>
          </w:p>
        </w:tc>
        <w:tc>
          <w:tcPr>
            <w:tcW w:w="24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【有关情况】</w:t>
            </w:r>
          </w:p>
        </w:tc>
        <w:tc>
          <w:tcPr>
            <w:tcW w:w="156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7个工作日内公开</w:t>
            </w:r>
          </w:p>
        </w:tc>
        <w:tc>
          <w:tcPr>
            <w:tcW w:w="33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2" w:hRule="atLeast"/>
          <w:jc w:val="center"/>
        </w:trPr>
        <w:tc>
          <w:tcPr>
            <w:tcW w:w="107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26</w:t>
            </w:r>
          </w:p>
        </w:tc>
        <w:tc>
          <w:tcPr>
            <w:tcW w:w="107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法律援助机构、法律援助工作人员的监督管理</w:t>
            </w:r>
          </w:p>
        </w:tc>
        <w:tc>
          <w:tcPr>
            <w:tcW w:w="153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法律援助复查</w:t>
            </w:r>
          </w:p>
        </w:tc>
        <w:tc>
          <w:tcPr>
            <w:tcW w:w="17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复查通知、结果</w:t>
            </w:r>
          </w:p>
        </w:tc>
        <w:tc>
          <w:tcPr>
            <w:tcW w:w="24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按本单位制度执行</w:t>
            </w:r>
          </w:p>
        </w:tc>
        <w:tc>
          <w:tcPr>
            <w:tcW w:w="156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实时公开</w:t>
            </w:r>
          </w:p>
        </w:tc>
        <w:tc>
          <w:tcPr>
            <w:tcW w:w="33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92" w:hRule="atLeast"/>
          <w:jc w:val="center"/>
        </w:trPr>
        <w:tc>
          <w:tcPr>
            <w:tcW w:w="107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27</w:t>
            </w:r>
          </w:p>
        </w:tc>
        <w:tc>
          <w:tcPr>
            <w:tcW w:w="107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联系本区律师协会</w:t>
            </w:r>
          </w:p>
        </w:tc>
        <w:tc>
          <w:tcPr>
            <w:tcW w:w="153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律师协会管理</w:t>
            </w:r>
          </w:p>
        </w:tc>
        <w:tc>
          <w:tcPr>
            <w:tcW w:w="17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丰台区律师协会情况</w:t>
            </w:r>
          </w:p>
        </w:tc>
        <w:tc>
          <w:tcPr>
            <w:tcW w:w="24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【地址】【联系电话】【简介】</w:t>
            </w:r>
          </w:p>
        </w:tc>
        <w:tc>
          <w:tcPr>
            <w:tcW w:w="156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实时公开</w:t>
            </w:r>
          </w:p>
        </w:tc>
        <w:tc>
          <w:tcPr>
            <w:tcW w:w="33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92" w:hRule="atLeast"/>
          <w:jc w:val="center"/>
        </w:trPr>
        <w:tc>
          <w:tcPr>
            <w:tcW w:w="107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28</w:t>
            </w:r>
          </w:p>
        </w:tc>
        <w:tc>
          <w:tcPr>
            <w:tcW w:w="1071"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负责指导律师事务所、基层法律服务机构开展工作</w:t>
            </w:r>
          </w:p>
        </w:tc>
        <w:tc>
          <w:tcPr>
            <w:tcW w:w="153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对律师执业、律师事务所的监督检查</w:t>
            </w:r>
          </w:p>
        </w:tc>
        <w:tc>
          <w:tcPr>
            <w:tcW w:w="17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行政检查</w:t>
            </w:r>
          </w:p>
        </w:tc>
        <w:tc>
          <w:tcPr>
            <w:tcW w:w="24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【检查时间】【检查内容】</w:t>
            </w:r>
          </w:p>
        </w:tc>
        <w:tc>
          <w:tcPr>
            <w:tcW w:w="156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15个工作日公开</w:t>
            </w:r>
          </w:p>
        </w:tc>
        <w:tc>
          <w:tcPr>
            <w:tcW w:w="33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92" w:hRule="atLeast"/>
          <w:jc w:val="center"/>
        </w:trPr>
        <w:tc>
          <w:tcPr>
            <w:tcW w:w="107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29</w:t>
            </w:r>
          </w:p>
        </w:tc>
        <w:tc>
          <w:tcPr>
            <w:tcW w:w="107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53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对基层法律服务工作者执业情况、基层法律服务所定期进行检查</w:t>
            </w:r>
          </w:p>
        </w:tc>
        <w:tc>
          <w:tcPr>
            <w:tcW w:w="17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行政检查</w:t>
            </w:r>
          </w:p>
        </w:tc>
        <w:tc>
          <w:tcPr>
            <w:tcW w:w="24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【检查时间】【检查内容】</w:t>
            </w:r>
          </w:p>
        </w:tc>
        <w:tc>
          <w:tcPr>
            <w:tcW w:w="156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15个工作日公开</w:t>
            </w:r>
          </w:p>
        </w:tc>
        <w:tc>
          <w:tcPr>
            <w:tcW w:w="33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19" w:hRule="atLeast"/>
          <w:jc w:val="center"/>
        </w:trPr>
        <w:tc>
          <w:tcPr>
            <w:tcW w:w="107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30</w:t>
            </w:r>
          </w:p>
        </w:tc>
        <w:tc>
          <w:tcPr>
            <w:tcW w:w="107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53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对基层法律服务所、基层法律服务工作者进行表彰奖励</w:t>
            </w:r>
          </w:p>
        </w:tc>
        <w:tc>
          <w:tcPr>
            <w:tcW w:w="17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1.评选表彰通知；2.先逬集体和个人申报表（空白表）；       3.拟表彰的先进集体先进个人名单；4.表彰决定</w:t>
            </w:r>
          </w:p>
        </w:tc>
        <w:tc>
          <w:tcPr>
            <w:tcW w:w="24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【相关情况】</w:t>
            </w:r>
          </w:p>
        </w:tc>
        <w:tc>
          <w:tcPr>
            <w:tcW w:w="156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15个工作日内公开</w:t>
            </w:r>
          </w:p>
        </w:tc>
        <w:tc>
          <w:tcPr>
            <w:tcW w:w="33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92" w:hRule="atLeast"/>
          <w:jc w:val="center"/>
        </w:trPr>
        <w:tc>
          <w:tcPr>
            <w:tcW w:w="107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31</w:t>
            </w:r>
          </w:p>
        </w:tc>
        <w:tc>
          <w:tcPr>
            <w:tcW w:w="107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53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对基层法律服务工作者进行年度检查</w:t>
            </w:r>
          </w:p>
        </w:tc>
        <w:tc>
          <w:tcPr>
            <w:tcW w:w="17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年度检查情况</w:t>
            </w:r>
          </w:p>
        </w:tc>
        <w:tc>
          <w:tcPr>
            <w:tcW w:w="24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【检查情况】</w:t>
            </w:r>
          </w:p>
        </w:tc>
        <w:tc>
          <w:tcPr>
            <w:tcW w:w="156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下一年度第一季度公开</w:t>
            </w:r>
          </w:p>
        </w:tc>
        <w:tc>
          <w:tcPr>
            <w:tcW w:w="33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92" w:hRule="atLeast"/>
          <w:jc w:val="center"/>
        </w:trPr>
        <w:tc>
          <w:tcPr>
            <w:tcW w:w="107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32</w:t>
            </w:r>
          </w:p>
        </w:tc>
        <w:tc>
          <w:tcPr>
            <w:tcW w:w="107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53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对基层法律服务所进行年度检查</w:t>
            </w:r>
          </w:p>
        </w:tc>
        <w:tc>
          <w:tcPr>
            <w:tcW w:w="17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年度检查情况</w:t>
            </w:r>
          </w:p>
        </w:tc>
        <w:tc>
          <w:tcPr>
            <w:tcW w:w="24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【检查情况】</w:t>
            </w:r>
          </w:p>
        </w:tc>
        <w:tc>
          <w:tcPr>
            <w:tcW w:w="156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下一年度第一季度公开</w:t>
            </w:r>
          </w:p>
        </w:tc>
        <w:tc>
          <w:tcPr>
            <w:tcW w:w="33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92" w:hRule="atLeast"/>
          <w:jc w:val="center"/>
        </w:trPr>
        <w:tc>
          <w:tcPr>
            <w:tcW w:w="107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33</w:t>
            </w:r>
          </w:p>
        </w:tc>
        <w:tc>
          <w:tcPr>
            <w:tcW w:w="107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53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对律师事务所的年度检查考核</w:t>
            </w:r>
          </w:p>
        </w:tc>
        <w:tc>
          <w:tcPr>
            <w:tcW w:w="17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年度考核情况</w:t>
            </w:r>
          </w:p>
        </w:tc>
        <w:tc>
          <w:tcPr>
            <w:tcW w:w="24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【考核结果】</w:t>
            </w:r>
          </w:p>
        </w:tc>
        <w:tc>
          <w:tcPr>
            <w:tcW w:w="156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下一年度第一季度公开</w:t>
            </w:r>
          </w:p>
        </w:tc>
        <w:tc>
          <w:tcPr>
            <w:tcW w:w="33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32" w:hRule="atLeast"/>
          <w:jc w:val="center"/>
        </w:trPr>
        <w:tc>
          <w:tcPr>
            <w:tcW w:w="107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34</w:t>
            </w:r>
          </w:p>
        </w:tc>
        <w:tc>
          <w:tcPr>
            <w:tcW w:w="107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负责与律师事务所、律师、基层法律服务机构、基层法律服务工作者相关的投诉</w:t>
            </w:r>
          </w:p>
        </w:tc>
        <w:tc>
          <w:tcPr>
            <w:tcW w:w="153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受理投诉</w:t>
            </w:r>
          </w:p>
        </w:tc>
        <w:tc>
          <w:tcPr>
            <w:tcW w:w="17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律师投诉</w:t>
            </w:r>
          </w:p>
        </w:tc>
        <w:tc>
          <w:tcPr>
            <w:tcW w:w="24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【投诉机关】【投诉电话】【符合投诉的条件】</w:t>
            </w:r>
          </w:p>
        </w:tc>
        <w:tc>
          <w:tcPr>
            <w:tcW w:w="156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实时公开</w:t>
            </w:r>
          </w:p>
        </w:tc>
        <w:tc>
          <w:tcPr>
            <w:tcW w:w="33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92" w:hRule="atLeast"/>
          <w:jc w:val="center"/>
        </w:trPr>
        <w:tc>
          <w:tcPr>
            <w:tcW w:w="107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35</w:t>
            </w:r>
          </w:p>
        </w:tc>
        <w:tc>
          <w:tcPr>
            <w:tcW w:w="1071"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负责与律师事务所、律师、基层法律服务机构、基层法律服务工作者相关的行政处罚工作</w:t>
            </w:r>
          </w:p>
        </w:tc>
        <w:tc>
          <w:tcPr>
            <w:tcW w:w="153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对基层法律服务所、基层法律服务工作者 违法违规行为的处罚</w:t>
            </w:r>
          </w:p>
        </w:tc>
        <w:tc>
          <w:tcPr>
            <w:tcW w:w="17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行政处罚决定或行政处罚决定书</w:t>
            </w:r>
          </w:p>
        </w:tc>
        <w:tc>
          <w:tcPr>
            <w:tcW w:w="24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【处罚内容】</w:t>
            </w:r>
          </w:p>
        </w:tc>
        <w:tc>
          <w:tcPr>
            <w:tcW w:w="156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7个工作日内公开</w:t>
            </w:r>
          </w:p>
        </w:tc>
        <w:tc>
          <w:tcPr>
            <w:tcW w:w="33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5" w:hRule="atLeast"/>
          <w:jc w:val="center"/>
        </w:trPr>
        <w:tc>
          <w:tcPr>
            <w:tcW w:w="107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36</w:t>
            </w:r>
          </w:p>
        </w:tc>
        <w:tc>
          <w:tcPr>
            <w:tcW w:w="107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53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对没有取得律师执业证书以律师名义从事 法律业务行为的处罚</w:t>
            </w:r>
          </w:p>
        </w:tc>
        <w:tc>
          <w:tcPr>
            <w:tcW w:w="17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行政处罚决定或行政处罚决定书</w:t>
            </w:r>
          </w:p>
        </w:tc>
        <w:tc>
          <w:tcPr>
            <w:tcW w:w="24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【处罚内容】</w:t>
            </w:r>
          </w:p>
        </w:tc>
        <w:tc>
          <w:tcPr>
            <w:tcW w:w="156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7个工作日内公开</w:t>
            </w:r>
          </w:p>
        </w:tc>
        <w:tc>
          <w:tcPr>
            <w:tcW w:w="33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49" w:hRule="atLeast"/>
          <w:jc w:val="center"/>
        </w:trPr>
        <w:tc>
          <w:tcPr>
            <w:tcW w:w="107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37</w:t>
            </w:r>
          </w:p>
        </w:tc>
        <w:tc>
          <w:tcPr>
            <w:tcW w:w="107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公证机构及公证员基本信息</w:t>
            </w:r>
          </w:p>
        </w:tc>
        <w:tc>
          <w:tcPr>
            <w:tcW w:w="153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本区公证机构及公证员信息</w:t>
            </w:r>
          </w:p>
        </w:tc>
        <w:tc>
          <w:tcPr>
            <w:tcW w:w="17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基本信息</w:t>
            </w:r>
          </w:p>
        </w:tc>
        <w:tc>
          <w:tcPr>
            <w:tcW w:w="24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【公证机构名称】【办公地址】【咨询电话】【公证员姓名】</w:t>
            </w:r>
          </w:p>
        </w:tc>
        <w:tc>
          <w:tcPr>
            <w:tcW w:w="156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15个工作日公开</w:t>
            </w:r>
          </w:p>
        </w:tc>
        <w:tc>
          <w:tcPr>
            <w:tcW w:w="33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35" w:hRule="atLeast"/>
          <w:jc w:val="center"/>
        </w:trPr>
        <w:tc>
          <w:tcPr>
            <w:tcW w:w="107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38</w:t>
            </w:r>
          </w:p>
        </w:tc>
        <w:tc>
          <w:tcPr>
            <w:tcW w:w="1071"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负责指导、监督本区公证工作；负责贯彻、落实国家有关公证工作的法律法规和规章制度；按照法律法规和规章制度的授权或上级委托，开展本区公证监管工作</w:t>
            </w:r>
          </w:p>
        </w:tc>
        <w:tc>
          <w:tcPr>
            <w:tcW w:w="1531"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对公证机构、公证员进行监督、指导</w:t>
            </w:r>
          </w:p>
        </w:tc>
        <w:tc>
          <w:tcPr>
            <w:tcW w:w="17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中华人民共和国公证法</w:t>
            </w:r>
          </w:p>
        </w:tc>
        <w:tc>
          <w:tcPr>
            <w:tcW w:w="24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【法律条文】</w:t>
            </w:r>
          </w:p>
        </w:tc>
        <w:tc>
          <w:tcPr>
            <w:tcW w:w="156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实时公开</w:t>
            </w:r>
          </w:p>
        </w:tc>
        <w:tc>
          <w:tcPr>
            <w:tcW w:w="33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35" w:hRule="atLeast"/>
          <w:jc w:val="center"/>
        </w:trPr>
        <w:tc>
          <w:tcPr>
            <w:tcW w:w="107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39</w:t>
            </w:r>
          </w:p>
        </w:tc>
        <w:tc>
          <w:tcPr>
            <w:tcW w:w="107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53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7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公证员执业管理办法</w:t>
            </w:r>
          </w:p>
        </w:tc>
        <w:tc>
          <w:tcPr>
            <w:tcW w:w="24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【相关信息】</w:t>
            </w:r>
          </w:p>
        </w:tc>
        <w:tc>
          <w:tcPr>
            <w:tcW w:w="156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实时公开</w:t>
            </w:r>
          </w:p>
        </w:tc>
        <w:tc>
          <w:tcPr>
            <w:tcW w:w="33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35" w:hRule="atLeast"/>
          <w:jc w:val="center"/>
        </w:trPr>
        <w:tc>
          <w:tcPr>
            <w:tcW w:w="107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40</w:t>
            </w:r>
          </w:p>
        </w:tc>
        <w:tc>
          <w:tcPr>
            <w:tcW w:w="107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53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7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公证机构执业管理办法</w:t>
            </w:r>
          </w:p>
        </w:tc>
        <w:tc>
          <w:tcPr>
            <w:tcW w:w="24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【相关信息】</w:t>
            </w:r>
          </w:p>
        </w:tc>
        <w:tc>
          <w:tcPr>
            <w:tcW w:w="156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实时公开</w:t>
            </w:r>
          </w:p>
        </w:tc>
        <w:tc>
          <w:tcPr>
            <w:tcW w:w="33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35" w:hRule="atLeast"/>
          <w:jc w:val="center"/>
        </w:trPr>
        <w:tc>
          <w:tcPr>
            <w:tcW w:w="107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41</w:t>
            </w:r>
          </w:p>
        </w:tc>
        <w:tc>
          <w:tcPr>
            <w:tcW w:w="107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53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7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行政检查</w:t>
            </w:r>
          </w:p>
        </w:tc>
        <w:tc>
          <w:tcPr>
            <w:tcW w:w="24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【检查基本情况】</w:t>
            </w:r>
          </w:p>
        </w:tc>
        <w:tc>
          <w:tcPr>
            <w:tcW w:w="156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15个工作日公开</w:t>
            </w:r>
          </w:p>
        </w:tc>
        <w:tc>
          <w:tcPr>
            <w:tcW w:w="33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35" w:hRule="atLeast"/>
          <w:jc w:val="center"/>
        </w:trPr>
        <w:tc>
          <w:tcPr>
            <w:tcW w:w="107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42</w:t>
            </w:r>
          </w:p>
        </w:tc>
        <w:tc>
          <w:tcPr>
            <w:tcW w:w="107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53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对公证机构进行年度考核</w:t>
            </w:r>
          </w:p>
        </w:tc>
        <w:tc>
          <w:tcPr>
            <w:tcW w:w="17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年度考核情况</w:t>
            </w:r>
          </w:p>
        </w:tc>
        <w:tc>
          <w:tcPr>
            <w:tcW w:w="24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【公证机构】【年度考核】【程序】</w:t>
            </w:r>
          </w:p>
        </w:tc>
        <w:tc>
          <w:tcPr>
            <w:tcW w:w="156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15个工作日公开</w:t>
            </w:r>
          </w:p>
        </w:tc>
        <w:tc>
          <w:tcPr>
            <w:tcW w:w="33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51" w:hRule="atLeast"/>
          <w:jc w:val="center"/>
        </w:trPr>
        <w:tc>
          <w:tcPr>
            <w:tcW w:w="107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43</w:t>
            </w:r>
          </w:p>
        </w:tc>
        <w:tc>
          <w:tcPr>
            <w:tcW w:w="107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53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对公证机构负责人进行年度考核</w:t>
            </w:r>
          </w:p>
        </w:tc>
        <w:tc>
          <w:tcPr>
            <w:tcW w:w="17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年度考核情况</w:t>
            </w:r>
          </w:p>
        </w:tc>
        <w:tc>
          <w:tcPr>
            <w:tcW w:w="24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【公证机构】【年度考核】【程序】</w:t>
            </w:r>
          </w:p>
        </w:tc>
        <w:tc>
          <w:tcPr>
            <w:tcW w:w="156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15个工作日公开</w:t>
            </w:r>
          </w:p>
        </w:tc>
        <w:tc>
          <w:tcPr>
            <w:tcW w:w="33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35" w:hRule="atLeast"/>
          <w:jc w:val="center"/>
        </w:trPr>
        <w:tc>
          <w:tcPr>
            <w:tcW w:w="1071"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44</w:t>
            </w:r>
          </w:p>
        </w:tc>
        <w:tc>
          <w:tcPr>
            <w:tcW w:w="1071"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负责各项经费的管理和使用工作</w:t>
            </w:r>
          </w:p>
        </w:tc>
        <w:tc>
          <w:tcPr>
            <w:tcW w:w="1531"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财政预</w:t>
            </w:r>
          </w:p>
        </w:tc>
        <w:tc>
          <w:tcPr>
            <w:tcW w:w="1743"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部门预算</w:t>
            </w:r>
          </w:p>
        </w:tc>
        <w:tc>
          <w:tcPr>
            <w:tcW w:w="24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收支总体情况表：①部门收支总体情况表。②部门收入总体情况表。③部门支出总体情况表。</w:t>
            </w:r>
          </w:p>
        </w:tc>
        <w:tc>
          <w:tcPr>
            <w:tcW w:w="1566"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部门预算经本级财政部门批复后20日内公开</w:t>
            </w:r>
          </w:p>
        </w:tc>
        <w:tc>
          <w:tcPr>
            <w:tcW w:w="337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政府网站专题集中公开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75" w:hRule="atLeast"/>
          <w:jc w:val="center"/>
        </w:trPr>
        <w:tc>
          <w:tcPr>
            <w:tcW w:w="1071"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07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531"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决算</w:t>
            </w:r>
          </w:p>
        </w:tc>
        <w:tc>
          <w:tcPr>
            <w:tcW w:w="174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24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财政拨款收支情况表：①财政拨款收支总体情况表。②一般公共预算支出情况表。③一般公共预算基本支出情况表。④一般公共预算“三公”经费支出情况表。⑤政府性基金预算支出情况表。</w:t>
            </w:r>
          </w:p>
        </w:tc>
        <w:tc>
          <w:tcPr>
            <w:tcW w:w="1566"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337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5" w:hRule="atLeast"/>
          <w:jc w:val="center"/>
        </w:trPr>
        <w:tc>
          <w:tcPr>
            <w:tcW w:w="1071"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07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0" w:type="auto"/>
            <w:tcBorders>
              <w:top w:val="nil"/>
              <w:left w:val="nil"/>
              <w:bottom w:val="nil"/>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74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24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一般公共预算支出情况表公开到功能分类项级科目。一般公共预算基本支出表公开到经济分类款级科目。</w:t>
            </w:r>
          </w:p>
        </w:tc>
        <w:tc>
          <w:tcPr>
            <w:tcW w:w="1566"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337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89" w:hRule="atLeast"/>
          <w:jc w:val="center"/>
        </w:trPr>
        <w:tc>
          <w:tcPr>
            <w:tcW w:w="1071"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07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0" w:type="auto"/>
            <w:tcBorders>
              <w:top w:val="nil"/>
              <w:left w:val="nil"/>
              <w:bottom w:val="nil"/>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74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24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一般公共预算“三公”经费支出表按“因公出国（境）费”“公务用车购置及运行费”“公务接待费”公开，其中，“公务用车购置及运行费”应当细化到“公务用车购置费”“公务用车运行费”两个项目，并对增减变化情况进行说明。</w:t>
            </w:r>
          </w:p>
        </w:tc>
        <w:tc>
          <w:tcPr>
            <w:tcW w:w="1566"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337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0" w:hRule="atLeast"/>
          <w:jc w:val="center"/>
        </w:trPr>
        <w:tc>
          <w:tcPr>
            <w:tcW w:w="1071"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07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0" w:type="auto"/>
            <w:tcBorders>
              <w:top w:val="nil"/>
              <w:left w:val="nil"/>
              <w:bottom w:val="nil"/>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74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24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本部门职责、机构设置情况、预算收支增减变化、机关运行经费安排以及政府采购（主要包括部门政府采购预算总金额和货物、工程、服务采购的预算金额）等情况的说明，并对专业性较强的名词进行解释。结合工作进展情况，逐步公开国有资产占用、重点项目预算的绩效目标等情况。</w:t>
            </w:r>
          </w:p>
        </w:tc>
        <w:tc>
          <w:tcPr>
            <w:tcW w:w="1566"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337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35" w:hRule="atLeast"/>
          <w:jc w:val="center"/>
        </w:trPr>
        <w:tc>
          <w:tcPr>
            <w:tcW w:w="1071"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07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0" w:type="auto"/>
            <w:tcBorders>
              <w:top w:val="nil"/>
              <w:left w:val="nil"/>
              <w:bottom w:val="nil"/>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74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24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没有数据的表格应当列出空表并说明。</w:t>
            </w:r>
          </w:p>
        </w:tc>
        <w:tc>
          <w:tcPr>
            <w:tcW w:w="1566"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337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49" w:hRule="atLeast"/>
          <w:jc w:val="center"/>
        </w:trPr>
        <w:tc>
          <w:tcPr>
            <w:tcW w:w="1071"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45</w:t>
            </w:r>
          </w:p>
        </w:tc>
        <w:tc>
          <w:tcPr>
            <w:tcW w:w="107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0" w:type="auto"/>
            <w:tcBorders>
              <w:top w:val="nil"/>
              <w:left w:val="nil"/>
              <w:bottom w:val="nil"/>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743"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部门决算</w:t>
            </w:r>
          </w:p>
        </w:tc>
        <w:tc>
          <w:tcPr>
            <w:tcW w:w="24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收支总体情况表：①部门收支总体情况表。②部门收入总体情况表。③部门支出总体情况表。</w:t>
            </w:r>
          </w:p>
        </w:tc>
        <w:tc>
          <w:tcPr>
            <w:tcW w:w="1566"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部门预算经本级财政部门批复后20日内公开</w:t>
            </w:r>
          </w:p>
        </w:tc>
        <w:tc>
          <w:tcPr>
            <w:tcW w:w="337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政府网站专题集中公开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75" w:hRule="atLeast"/>
          <w:jc w:val="center"/>
        </w:trPr>
        <w:tc>
          <w:tcPr>
            <w:tcW w:w="1071"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07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0" w:type="auto"/>
            <w:tcBorders>
              <w:top w:val="nil"/>
              <w:left w:val="nil"/>
              <w:bottom w:val="nil"/>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74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24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财政拨款收支情况表：①财政拨款收支总体情况表。②一般公共预算支出情况表。③一般公共预算基本支出情况表。④一般公共预算“三公”经费支出情况表。⑤政府性基金预算支出情况表。</w:t>
            </w:r>
          </w:p>
        </w:tc>
        <w:tc>
          <w:tcPr>
            <w:tcW w:w="1566"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337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5" w:hRule="atLeast"/>
          <w:jc w:val="center"/>
        </w:trPr>
        <w:tc>
          <w:tcPr>
            <w:tcW w:w="1071"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07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0" w:type="auto"/>
            <w:tcBorders>
              <w:top w:val="nil"/>
              <w:left w:val="nil"/>
              <w:bottom w:val="nil"/>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74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24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一般公共预算支出情况表公开到功能分类项级科目。一般公共预算基本支出表公开到经济分类款级科目。</w:t>
            </w:r>
          </w:p>
        </w:tc>
        <w:tc>
          <w:tcPr>
            <w:tcW w:w="1566"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337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89" w:hRule="atLeast"/>
          <w:jc w:val="center"/>
        </w:trPr>
        <w:tc>
          <w:tcPr>
            <w:tcW w:w="1071"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07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0" w:type="auto"/>
            <w:tcBorders>
              <w:top w:val="nil"/>
              <w:left w:val="nil"/>
              <w:bottom w:val="nil"/>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74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24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一般公共预算“三公”经费支出表按“因公出国（境）费”“公务用车购置及运行费”“公务接待费”公开，其中，“公务用车购置及运行费”应当细化到“公务用车购置费”“公务用车运行费”两个项目，并对增减变化情况（与预算对比）进行说明。</w:t>
            </w:r>
          </w:p>
        </w:tc>
        <w:tc>
          <w:tcPr>
            <w:tcW w:w="1566"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337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15" w:hRule="atLeast"/>
          <w:jc w:val="center"/>
        </w:trPr>
        <w:tc>
          <w:tcPr>
            <w:tcW w:w="1071"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07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0" w:type="auto"/>
            <w:tcBorders>
              <w:top w:val="nil"/>
              <w:left w:val="nil"/>
              <w:bottom w:val="nil"/>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74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24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本部门职责、机构设置情况、决算收支增减变化、机关运行经费安排以及政府采购（主要包括部门政府采购支出总金额，货物、工程、服务的采购金额，授予中小企业的合同金额及占政府采购支出总金额的比重）等情况的说明，并对专业性较强的名词进行解释。结合工作进展情况，逐步公开国有资产占用、绩效评价结果等情况。</w:t>
            </w:r>
          </w:p>
        </w:tc>
        <w:tc>
          <w:tcPr>
            <w:tcW w:w="1566"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337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2" w:hRule="atLeast"/>
          <w:jc w:val="center"/>
        </w:trPr>
        <w:tc>
          <w:tcPr>
            <w:tcW w:w="1071"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07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74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24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没有数据的表格应当列出空表并说明。</w:t>
            </w:r>
          </w:p>
        </w:tc>
        <w:tc>
          <w:tcPr>
            <w:tcW w:w="1566"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337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r>
    </w:tbl>
    <w:p>
      <w:pPr>
        <w:keepNext w:val="0"/>
        <w:keepLines w:val="0"/>
        <w:widowControl/>
        <w:suppressLineNumbers w:val="0"/>
        <w:overflowPunct/>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p>
      <w:pPr>
        <w:widowControl w:val="0"/>
        <w:overflowPunct/>
        <w:spacing w:line="560" w:lineRule="exact"/>
        <w:ind w:firstLine="0" w:firstLineChars="0"/>
        <w:rPr>
          <w:rFonts w:ascii="Calibri" w:hAnsi="Calibri" w:eastAsia="宋体" w:cs="Times New Roman"/>
          <w:sz w:val="21"/>
          <w:szCs w:val="22"/>
        </w:rPr>
      </w:pPr>
    </w:p>
    <w:sectPr>
      <w:footerReference r:id="rId5" w:type="first"/>
      <w:footerReference r:id="rId3" w:type="default"/>
      <w:footerReference r:id="rId4" w:type="even"/>
      <w:pgSz w:w="16838" w:h="11906" w:orient="landscape"/>
      <w:pgMar w:top="1134" w:right="1985" w:bottom="1134" w:left="2098" w:header="851" w:footer="964" w:gutter="0"/>
      <w:pgNumType w:fmt="numberInDash"/>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Microsoft YaHei UI">
    <w:panose1 w:val="020B0503020204020204"/>
    <w:charset w:val="86"/>
    <w:family w:val="swiss"/>
    <w:pitch w:val="default"/>
    <w:sig w:usb0="80000287" w:usb1="28CF3C52" w:usb2="00000016" w:usb3="00000000" w:csb0="0004001F" w:csb1="00000000"/>
  </w:font>
  <w:font w:name="方正小标宋_GBK">
    <w:altName w:val="Arial Unicode MS"/>
    <w:panose1 w:val="03000509000000000000"/>
    <w:charset w:val="86"/>
    <w:family w:val="script"/>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19473084"/>
    </w:sdtPr>
    <w:sdtContent>
      <w:p>
        <w:pPr>
          <w:pStyle w:val="9"/>
        </w:pPr>
        <w:r>
          <w:fldChar w:fldCharType="begin"/>
        </w:r>
        <w:r>
          <w:instrText xml:space="preserve">PAGE   \* MERGEFORMAT</w:instrText>
        </w:r>
        <w:r>
          <w:fldChar w:fldCharType="separate"/>
        </w:r>
        <w:r>
          <w:t>- 1 -</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22DB0"/>
    <w:multiLevelType w:val="multilevel"/>
    <w:tmpl w:val="01722DB0"/>
    <w:lvl w:ilvl="0" w:tentative="0">
      <w:start w:val="1"/>
      <w:numFmt w:val="chineseCountingThousand"/>
      <w:suff w:val="nothing"/>
      <w:lvlText w:val="%1、"/>
      <w:lvlJc w:val="left"/>
      <w:pPr>
        <w:ind w:left="0" w:firstLine="0"/>
      </w:pPr>
      <w:rPr>
        <w:rFonts w:hint="eastAsia"/>
      </w:rPr>
    </w:lvl>
    <w:lvl w:ilvl="1" w:tentative="0">
      <w:start w:val="1"/>
      <w:numFmt w:val="chineseCountingThousand"/>
      <w:pStyle w:val="3"/>
      <w:suff w:val="nothing"/>
      <w:lvlText w:val="（%2）"/>
      <w:lvlJc w:val="left"/>
      <w:pPr>
        <w:ind w:left="0" w:firstLine="0"/>
      </w:pPr>
      <w:rPr>
        <w:rFonts w:hint="eastAsia"/>
      </w:rPr>
    </w:lvl>
    <w:lvl w:ilvl="2" w:tentative="0">
      <w:start w:val="1"/>
      <w:numFmt w:val="decimal"/>
      <w:pStyle w:val="4"/>
      <w:suff w:val="space"/>
      <w:lvlText w:val="%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
    <w:nsid w:val="57633958"/>
    <w:multiLevelType w:val="multilevel"/>
    <w:tmpl w:val="57633958"/>
    <w:lvl w:ilvl="0" w:tentative="0">
      <w:start w:val="1"/>
      <w:numFmt w:val="decimal"/>
      <w:pStyle w:val="24"/>
      <w:suff w:val="nothing"/>
      <w:lvlText w:val="图%1："/>
      <w:lvlJc w:val="left"/>
      <w:pPr>
        <w:ind w:left="708" w:hanging="420"/>
      </w:pPr>
      <w:rPr>
        <w:rFonts w:hint="eastAsia" w:ascii="宋体" w:eastAsia="宋体"/>
        <w:b/>
        <w:i w:val="0"/>
        <w:sz w:val="24"/>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94E5A25"/>
    <w:multiLevelType w:val="multilevel"/>
    <w:tmpl w:val="594E5A25"/>
    <w:lvl w:ilvl="0" w:tentative="0">
      <w:start w:val="1"/>
      <w:numFmt w:val="decimal"/>
      <w:pStyle w:val="34"/>
      <w:suff w:val="nothing"/>
      <w:lvlText w:val="表%1："/>
      <w:lvlJc w:val="left"/>
      <w:pPr>
        <w:ind w:left="708" w:hanging="420"/>
      </w:pPr>
      <w:rPr>
        <w:rFonts w:hint="eastAsia" w:ascii="宋体" w:eastAsia="宋体"/>
        <w:b/>
        <w:i w:val="0"/>
        <w:sz w:val="24"/>
      </w:rPr>
    </w:lvl>
    <w:lvl w:ilvl="1" w:tentative="0">
      <w:start w:val="1"/>
      <w:numFmt w:val="lowerLetter"/>
      <w:lvlText w:val="%2)"/>
      <w:lvlJc w:val="left"/>
      <w:pPr>
        <w:ind w:left="1128" w:hanging="420"/>
      </w:pPr>
    </w:lvl>
    <w:lvl w:ilvl="2" w:tentative="0">
      <w:start w:val="1"/>
      <w:numFmt w:val="lowerRoman"/>
      <w:lvlText w:val="%3."/>
      <w:lvlJc w:val="right"/>
      <w:pPr>
        <w:ind w:left="1548" w:hanging="420"/>
      </w:pPr>
    </w:lvl>
    <w:lvl w:ilvl="3" w:tentative="0">
      <w:start w:val="1"/>
      <w:numFmt w:val="decimal"/>
      <w:lvlText w:val="%4."/>
      <w:lvlJc w:val="left"/>
      <w:pPr>
        <w:ind w:left="1968" w:hanging="420"/>
      </w:pPr>
    </w:lvl>
    <w:lvl w:ilvl="4" w:tentative="0">
      <w:start w:val="1"/>
      <w:numFmt w:val="lowerLetter"/>
      <w:lvlText w:val="%5)"/>
      <w:lvlJc w:val="left"/>
      <w:pPr>
        <w:ind w:left="2388" w:hanging="420"/>
      </w:pPr>
    </w:lvl>
    <w:lvl w:ilvl="5" w:tentative="0">
      <w:start w:val="1"/>
      <w:numFmt w:val="lowerRoman"/>
      <w:lvlText w:val="%6."/>
      <w:lvlJc w:val="right"/>
      <w:pPr>
        <w:ind w:left="2808" w:hanging="420"/>
      </w:pPr>
    </w:lvl>
    <w:lvl w:ilvl="6" w:tentative="0">
      <w:start w:val="1"/>
      <w:numFmt w:val="decimal"/>
      <w:lvlText w:val="%7."/>
      <w:lvlJc w:val="left"/>
      <w:pPr>
        <w:ind w:left="3228" w:hanging="420"/>
      </w:pPr>
    </w:lvl>
    <w:lvl w:ilvl="7" w:tentative="0">
      <w:start w:val="1"/>
      <w:numFmt w:val="lowerLetter"/>
      <w:lvlText w:val="%8)"/>
      <w:lvlJc w:val="left"/>
      <w:pPr>
        <w:ind w:left="3648" w:hanging="420"/>
      </w:pPr>
    </w:lvl>
    <w:lvl w:ilvl="8" w:tentative="0">
      <w:start w:val="1"/>
      <w:numFmt w:val="lowerRoman"/>
      <w:lvlText w:val="%9."/>
      <w:lvlJc w:val="right"/>
      <w:pPr>
        <w:ind w:left="4068" w:hanging="420"/>
      </w:pPr>
    </w:lvl>
  </w:abstractNum>
  <w:num w:numId="1">
    <w:abstractNumId w:val="0"/>
    <w:lvlOverride w:ilvl="0">
      <w:lvl w:ilvl="0" w:tentative="1">
        <w:start w:val="1"/>
        <w:numFmt w:val="chineseCountingThousand"/>
        <w:pStyle w:val="2"/>
        <w:suff w:val="nothing"/>
        <w:lvlText w:val="%1、"/>
        <w:lvlJc w:val="left"/>
        <w:pPr>
          <w:ind w:left="0" w:firstLine="0"/>
        </w:pPr>
        <w:rPr>
          <w:rFonts w:hint="eastAsia"/>
          <w:lang w:val="en-US"/>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58"/>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EB7"/>
    <w:rsid w:val="00005016"/>
    <w:rsid w:val="00010369"/>
    <w:rsid w:val="00012225"/>
    <w:rsid w:val="00017536"/>
    <w:rsid w:val="000262E2"/>
    <w:rsid w:val="000313B9"/>
    <w:rsid w:val="0003389E"/>
    <w:rsid w:val="00037653"/>
    <w:rsid w:val="00045B06"/>
    <w:rsid w:val="000508DE"/>
    <w:rsid w:val="00054D15"/>
    <w:rsid w:val="00055A0C"/>
    <w:rsid w:val="00064F0D"/>
    <w:rsid w:val="00065448"/>
    <w:rsid w:val="00065C8A"/>
    <w:rsid w:val="00072937"/>
    <w:rsid w:val="00072A69"/>
    <w:rsid w:val="00073F8C"/>
    <w:rsid w:val="0007768D"/>
    <w:rsid w:val="000822D8"/>
    <w:rsid w:val="000851C3"/>
    <w:rsid w:val="000943A6"/>
    <w:rsid w:val="00094F48"/>
    <w:rsid w:val="00095D18"/>
    <w:rsid w:val="000A0B18"/>
    <w:rsid w:val="000A647F"/>
    <w:rsid w:val="000B1A7E"/>
    <w:rsid w:val="000E0346"/>
    <w:rsid w:val="000E1710"/>
    <w:rsid w:val="000E40B4"/>
    <w:rsid w:val="000F6AB5"/>
    <w:rsid w:val="00104E89"/>
    <w:rsid w:val="00107881"/>
    <w:rsid w:val="00111E03"/>
    <w:rsid w:val="0012304B"/>
    <w:rsid w:val="00127FF3"/>
    <w:rsid w:val="00135F76"/>
    <w:rsid w:val="00141366"/>
    <w:rsid w:val="001435F8"/>
    <w:rsid w:val="001562E1"/>
    <w:rsid w:val="001677DE"/>
    <w:rsid w:val="0017101E"/>
    <w:rsid w:val="0017549C"/>
    <w:rsid w:val="00176ED0"/>
    <w:rsid w:val="001824AA"/>
    <w:rsid w:val="00186283"/>
    <w:rsid w:val="00186945"/>
    <w:rsid w:val="001875B8"/>
    <w:rsid w:val="0019321C"/>
    <w:rsid w:val="001976B6"/>
    <w:rsid w:val="001C4AFF"/>
    <w:rsid w:val="001D04FA"/>
    <w:rsid w:val="001D2A74"/>
    <w:rsid w:val="001D4DBB"/>
    <w:rsid w:val="001D5B51"/>
    <w:rsid w:val="001D6538"/>
    <w:rsid w:val="001D6DDC"/>
    <w:rsid w:val="001F1879"/>
    <w:rsid w:val="001F2138"/>
    <w:rsid w:val="001F6112"/>
    <w:rsid w:val="002135D8"/>
    <w:rsid w:val="00217B42"/>
    <w:rsid w:val="00223802"/>
    <w:rsid w:val="00237D9C"/>
    <w:rsid w:val="0024095D"/>
    <w:rsid w:val="0024729F"/>
    <w:rsid w:val="00247E94"/>
    <w:rsid w:val="0026643F"/>
    <w:rsid w:val="002800D1"/>
    <w:rsid w:val="002832CE"/>
    <w:rsid w:val="00294366"/>
    <w:rsid w:val="002A102F"/>
    <w:rsid w:val="002A4280"/>
    <w:rsid w:val="002C24A8"/>
    <w:rsid w:val="002C374D"/>
    <w:rsid w:val="002D3601"/>
    <w:rsid w:val="002D4CDA"/>
    <w:rsid w:val="002E0234"/>
    <w:rsid w:val="002E5F52"/>
    <w:rsid w:val="00316F83"/>
    <w:rsid w:val="0032041B"/>
    <w:rsid w:val="0032173C"/>
    <w:rsid w:val="00321FD3"/>
    <w:rsid w:val="00325C45"/>
    <w:rsid w:val="00331F4A"/>
    <w:rsid w:val="003406E4"/>
    <w:rsid w:val="00347437"/>
    <w:rsid w:val="0035190D"/>
    <w:rsid w:val="00352AE3"/>
    <w:rsid w:val="00356259"/>
    <w:rsid w:val="0036471F"/>
    <w:rsid w:val="00365DD2"/>
    <w:rsid w:val="00366A5E"/>
    <w:rsid w:val="00367F43"/>
    <w:rsid w:val="0037783F"/>
    <w:rsid w:val="00383DA5"/>
    <w:rsid w:val="0038671B"/>
    <w:rsid w:val="003B220A"/>
    <w:rsid w:val="003D1AD7"/>
    <w:rsid w:val="003D4182"/>
    <w:rsid w:val="003E1DFD"/>
    <w:rsid w:val="003E4DB1"/>
    <w:rsid w:val="003E7DC0"/>
    <w:rsid w:val="0040298E"/>
    <w:rsid w:val="00402FA8"/>
    <w:rsid w:val="0040592B"/>
    <w:rsid w:val="00405B54"/>
    <w:rsid w:val="00407D44"/>
    <w:rsid w:val="00411DE2"/>
    <w:rsid w:val="00432D1A"/>
    <w:rsid w:val="00444383"/>
    <w:rsid w:val="00464E4E"/>
    <w:rsid w:val="0047094D"/>
    <w:rsid w:val="00486BCF"/>
    <w:rsid w:val="0049129A"/>
    <w:rsid w:val="00494E5D"/>
    <w:rsid w:val="004B1A7E"/>
    <w:rsid w:val="004B3764"/>
    <w:rsid w:val="004C200B"/>
    <w:rsid w:val="004D0515"/>
    <w:rsid w:val="004D6708"/>
    <w:rsid w:val="004D78C6"/>
    <w:rsid w:val="004F0F29"/>
    <w:rsid w:val="004F180E"/>
    <w:rsid w:val="004F494D"/>
    <w:rsid w:val="00500C1C"/>
    <w:rsid w:val="00504B19"/>
    <w:rsid w:val="005164A5"/>
    <w:rsid w:val="005208CE"/>
    <w:rsid w:val="00545B08"/>
    <w:rsid w:val="00566C25"/>
    <w:rsid w:val="00570778"/>
    <w:rsid w:val="00571DB5"/>
    <w:rsid w:val="00576493"/>
    <w:rsid w:val="0057764F"/>
    <w:rsid w:val="0057766C"/>
    <w:rsid w:val="005776DC"/>
    <w:rsid w:val="00577897"/>
    <w:rsid w:val="005805DB"/>
    <w:rsid w:val="0058348F"/>
    <w:rsid w:val="00584744"/>
    <w:rsid w:val="005868F0"/>
    <w:rsid w:val="00587E94"/>
    <w:rsid w:val="00590B34"/>
    <w:rsid w:val="005A3ACF"/>
    <w:rsid w:val="005B0E80"/>
    <w:rsid w:val="005B61D7"/>
    <w:rsid w:val="006075C2"/>
    <w:rsid w:val="00614C2F"/>
    <w:rsid w:val="00616E8D"/>
    <w:rsid w:val="0061757E"/>
    <w:rsid w:val="00630C74"/>
    <w:rsid w:val="0063206B"/>
    <w:rsid w:val="006421B6"/>
    <w:rsid w:val="006542EC"/>
    <w:rsid w:val="00654411"/>
    <w:rsid w:val="0065673D"/>
    <w:rsid w:val="006677C8"/>
    <w:rsid w:val="00671D38"/>
    <w:rsid w:val="00671DEB"/>
    <w:rsid w:val="00672DAC"/>
    <w:rsid w:val="00675BBC"/>
    <w:rsid w:val="006A12D4"/>
    <w:rsid w:val="006A4D8F"/>
    <w:rsid w:val="006A6041"/>
    <w:rsid w:val="006B0176"/>
    <w:rsid w:val="006C4898"/>
    <w:rsid w:val="006D1EAD"/>
    <w:rsid w:val="006D5791"/>
    <w:rsid w:val="006E00ED"/>
    <w:rsid w:val="006E25E5"/>
    <w:rsid w:val="006F03A3"/>
    <w:rsid w:val="00703A5D"/>
    <w:rsid w:val="00711170"/>
    <w:rsid w:val="00714E9D"/>
    <w:rsid w:val="00715BF3"/>
    <w:rsid w:val="00722A2F"/>
    <w:rsid w:val="007230C0"/>
    <w:rsid w:val="00723A19"/>
    <w:rsid w:val="00727819"/>
    <w:rsid w:val="0072785A"/>
    <w:rsid w:val="007352A0"/>
    <w:rsid w:val="00737995"/>
    <w:rsid w:val="00741F75"/>
    <w:rsid w:val="007435EB"/>
    <w:rsid w:val="00762F3C"/>
    <w:rsid w:val="00765649"/>
    <w:rsid w:val="0077580B"/>
    <w:rsid w:val="007913B8"/>
    <w:rsid w:val="00794BBC"/>
    <w:rsid w:val="00795221"/>
    <w:rsid w:val="007964CB"/>
    <w:rsid w:val="007B37B0"/>
    <w:rsid w:val="007B45DC"/>
    <w:rsid w:val="007C0448"/>
    <w:rsid w:val="007C5ECD"/>
    <w:rsid w:val="007D30D0"/>
    <w:rsid w:val="007D5871"/>
    <w:rsid w:val="007D6F38"/>
    <w:rsid w:val="007E17FC"/>
    <w:rsid w:val="007F032D"/>
    <w:rsid w:val="007F2316"/>
    <w:rsid w:val="007F67EC"/>
    <w:rsid w:val="0080408F"/>
    <w:rsid w:val="008119AB"/>
    <w:rsid w:val="008133D0"/>
    <w:rsid w:val="00825BE5"/>
    <w:rsid w:val="00826DB0"/>
    <w:rsid w:val="00834B95"/>
    <w:rsid w:val="00835BCC"/>
    <w:rsid w:val="0084224A"/>
    <w:rsid w:val="00862639"/>
    <w:rsid w:val="00872783"/>
    <w:rsid w:val="008727F6"/>
    <w:rsid w:val="00885E39"/>
    <w:rsid w:val="00887123"/>
    <w:rsid w:val="00890318"/>
    <w:rsid w:val="00896E2D"/>
    <w:rsid w:val="008A3EE6"/>
    <w:rsid w:val="008A6AEF"/>
    <w:rsid w:val="008C0CC4"/>
    <w:rsid w:val="008E2D38"/>
    <w:rsid w:val="008F4D85"/>
    <w:rsid w:val="008F601C"/>
    <w:rsid w:val="00903895"/>
    <w:rsid w:val="009046C4"/>
    <w:rsid w:val="009067A3"/>
    <w:rsid w:val="00911111"/>
    <w:rsid w:val="00911115"/>
    <w:rsid w:val="00911AD3"/>
    <w:rsid w:val="00914AFE"/>
    <w:rsid w:val="00921CFA"/>
    <w:rsid w:val="00922467"/>
    <w:rsid w:val="00922666"/>
    <w:rsid w:val="00931EBC"/>
    <w:rsid w:val="00941846"/>
    <w:rsid w:val="00953EB7"/>
    <w:rsid w:val="00990528"/>
    <w:rsid w:val="009A119E"/>
    <w:rsid w:val="009B3035"/>
    <w:rsid w:val="009E0628"/>
    <w:rsid w:val="009E3DE5"/>
    <w:rsid w:val="009E4468"/>
    <w:rsid w:val="009E49A4"/>
    <w:rsid w:val="009E49AA"/>
    <w:rsid w:val="009F5F86"/>
    <w:rsid w:val="00A02557"/>
    <w:rsid w:val="00A17033"/>
    <w:rsid w:val="00A2050F"/>
    <w:rsid w:val="00A20739"/>
    <w:rsid w:val="00A20E5D"/>
    <w:rsid w:val="00A324AB"/>
    <w:rsid w:val="00A34AFA"/>
    <w:rsid w:val="00A502DE"/>
    <w:rsid w:val="00A53854"/>
    <w:rsid w:val="00A53B02"/>
    <w:rsid w:val="00A5437B"/>
    <w:rsid w:val="00A614EA"/>
    <w:rsid w:val="00A7143C"/>
    <w:rsid w:val="00A7238F"/>
    <w:rsid w:val="00A811A8"/>
    <w:rsid w:val="00A815C6"/>
    <w:rsid w:val="00A85972"/>
    <w:rsid w:val="00A8635D"/>
    <w:rsid w:val="00AA5509"/>
    <w:rsid w:val="00AC1BC5"/>
    <w:rsid w:val="00AC230E"/>
    <w:rsid w:val="00AC3FF5"/>
    <w:rsid w:val="00AC6669"/>
    <w:rsid w:val="00AD175B"/>
    <w:rsid w:val="00AD3F11"/>
    <w:rsid w:val="00AD64E1"/>
    <w:rsid w:val="00AD7D6A"/>
    <w:rsid w:val="00AE7770"/>
    <w:rsid w:val="00AF0C4F"/>
    <w:rsid w:val="00AF1B54"/>
    <w:rsid w:val="00B048AB"/>
    <w:rsid w:val="00B05CD6"/>
    <w:rsid w:val="00B21314"/>
    <w:rsid w:val="00B27602"/>
    <w:rsid w:val="00B27DAD"/>
    <w:rsid w:val="00B304B9"/>
    <w:rsid w:val="00B375D5"/>
    <w:rsid w:val="00B43F18"/>
    <w:rsid w:val="00B45E41"/>
    <w:rsid w:val="00B47B43"/>
    <w:rsid w:val="00B50443"/>
    <w:rsid w:val="00B5345F"/>
    <w:rsid w:val="00B53E8B"/>
    <w:rsid w:val="00B60ECC"/>
    <w:rsid w:val="00B6240B"/>
    <w:rsid w:val="00B70C69"/>
    <w:rsid w:val="00B81B90"/>
    <w:rsid w:val="00B90FA7"/>
    <w:rsid w:val="00B96DCE"/>
    <w:rsid w:val="00B96F60"/>
    <w:rsid w:val="00BA699C"/>
    <w:rsid w:val="00BB2726"/>
    <w:rsid w:val="00BD2033"/>
    <w:rsid w:val="00BD6C07"/>
    <w:rsid w:val="00BE19FD"/>
    <w:rsid w:val="00BE4674"/>
    <w:rsid w:val="00BE4939"/>
    <w:rsid w:val="00BF2C30"/>
    <w:rsid w:val="00BF38A2"/>
    <w:rsid w:val="00BF55E0"/>
    <w:rsid w:val="00C04085"/>
    <w:rsid w:val="00C06BB7"/>
    <w:rsid w:val="00C110A2"/>
    <w:rsid w:val="00C11FD6"/>
    <w:rsid w:val="00C3306A"/>
    <w:rsid w:val="00C3710E"/>
    <w:rsid w:val="00C45729"/>
    <w:rsid w:val="00C54E58"/>
    <w:rsid w:val="00C60B50"/>
    <w:rsid w:val="00C62D6E"/>
    <w:rsid w:val="00C668CC"/>
    <w:rsid w:val="00C767DF"/>
    <w:rsid w:val="00CA55C1"/>
    <w:rsid w:val="00CB024E"/>
    <w:rsid w:val="00CC41AA"/>
    <w:rsid w:val="00CC5045"/>
    <w:rsid w:val="00CD0D4B"/>
    <w:rsid w:val="00CE54B3"/>
    <w:rsid w:val="00CE7E58"/>
    <w:rsid w:val="00D15E51"/>
    <w:rsid w:val="00D16016"/>
    <w:rsid w:val="00D16057"/>
    <w:rsid w:val="00D335D9"/>
    <w:rsid w:val="00D409EE"/>
    <w:rsid w:val="00D46E43"/>
    <w:rsid w:val="00D76808"/>
    <w:rsid w:val="00D76A8D"/>
    <w:rsid w:val="00D8238A"/>
    <w:rsid w:val="00D8307B"/>
    <w:rsid w:val="00D84D94"/>
    <w:rsid w:val="00DA0622"/>
    <w:rsid w:val="00DA5475"/>
    <w:rsid w:val="00DA5BC9"/>
    <w:rsid w:val="00DB1898"/>
    <w:rsid w:val="00DB35E2"/>
    <w:rsid w:val="00DC2420"/>
    <w:rsid w:val="00DC655E"/>
    <w:rsid w:val="00DD2F7E"/>
    <w:rsid w:val="00DD40CA"/>
    <w:rsid w:val="00DE4ABE"/>
    <w:rsid w:val="00DF4C90"/>
    <w:rsid w:val="00E009E8"/>
    <w:rsid w:val="00E67A69"/>
    <w:rsid w:val="00E733AD"/>
    <w:rsid w:val="00E73BFE"/>
    <w:rsid w:val="00E80A03"/>
    <w:rsid w:val="00E9672A"/>
    <w:rsid w:val="00EB5ED1"/>
    <w:rsid w:val="00EC757D"/>
    <w:rsid w:val="00EE0D81"/>
    <w:rsid w:val="00EE1FD8"/>
    <w:rsid w:val="00EE2685"/>
    <w:rsid w:val="00F05B15"/>
    <w:rsid w:val="00F06153"/>
    <w:rsid w:val="00F1114C"/>
    <w:rsid w:val="00F21204"/>
    <w:rsid w:val="00F275CA"/>
    <w:rsid w:val="00F35848"/>
    <w:rsid w:val="00F35A51"/>
    <w:rsid w:val="00F40CC9"/>
    <w:rsid w:val="00F40F40"/>
    <w:rsid w:val="00F44C49"/>
    <w:rsid w:val="00F54CC8"/>
    <w:rsid w:val="00F55AC2"/>
    <w:rsid w:val="00F60940"/>
    <w:rsid w:val="00F61CF9"/>
    <w:rsid w:val="00F62987"/>
    <w:rsid w:val="00F66303"/>
    <w:rsid w:val="00F70547"/>
    <w:rsid w:val="00F7133C"/>
    <w:rsid w:val="00F83D07"/>
    <w:rsid w:val="00F94DDA"/>
    <w:rsid w:val="00F955B4"/>
    <w:rsid w:val="00F97A56"/>
    <w:rsid w:val="00FA4C42"/>
    <w:rsid w:val="00FA6740"/>
    <w:rsid w:val="00FC27FC"/>
    <w:rsid w:val="00FC3602"/>
    <w:rsid w:val="00FD3A47"/>
    <w:rsid w:val="00FD609F"/>
    <w:rsid w:val="00FE5DA2"/>
    <w:rsid w:val="00FF3C89"/>
    <w:rsid w:val="01FB68F4"/>
    <w:rsid w:val="028D1968"/>
    <w:rsid w:val="02D1105D"/>
    <w:rsid w:val="03033F14"/>
    <w:rsid w:val="05632F80"/>
    <w:rsid w:val="05F33C6B"/>
    <w:rsid w:val="06094D0B"/>
    <w:rsid w:val="06EC6BBD"/>
    <w:rsid w:val="098C52B8"/>
    <w:rsid w:val="09B0743A"/>
    <w:rsid w:val="09DA65DD"/>
    <w:rsid w:val="0A04577F"/>
    <w:rsid w:val="0B2B7DB1"/>
    <w:rsid w:val="0BA50A0F"/>
    <w:rsid w:val="0C423168"/>
    <w:rsid w:val="0D034B51"/>
    <w:rsid w:val="0D3D2C27"/>
    <w:rsid w:val="0E3359E8"/>
    <w:rsid w:val="0E52439A"/>
    <w:rsid w:val="0FAC05E8"/>
    <w:rsid w:val="111D03DC"/>
    <w:rsid w:val="12850FAE"/>
    <w:rsid w:val="12E45E0C"/>
    <w:rsid w:val="12E93BA5"/>
    <w:rsid w:val="139A195B"/>
    <w:rsid w:val="15064B5B"/>
    <w:rsid w:val="1618679D"/>
    <w:rsid w:val="17A9767E"/>
    <w:rsid w:val="17FC5E3B"/>
    <w:rsid w:val="18E50696"/>
    <w:rsid w:val="1ACC3023"/>
    <w:rsid w:val="1B367042"/>
    <w:rsid w:val="1C2C745B"/>
    <w:rsid w:val="1C4E0AC6"/>
    <w:rsid w:val="1C603049"/>
    <w:rsid w:val="1EC74874"/>
    <w:rsid w:val="1EDB47DB"/>
    <w:rsid w:val="1F305F80"/>
    <w:rsid w:val="1F917B4E"/>
    <w:rsid w:val="20F366A0"/>
    <w:rsid w:val="212D76BC"/>
    <w:rsid w:val="22DA3014"/>
    <w:rsid w:val="22F7406C"/>
    <w:rsid w:val="24282EF5"/>
    <w:rsid w:val="257248A9"/>
    <w:rsid w:val="26951374"/>
    <w:rsid w:val="27A7509E"/>
    <w:rsid w:val="27BA74A9"/>
    <w:rsid w:val="29F4134A"/>
    <w:rsid w:val="2C7667B0"/>
    <w:rsid w:val="302875D3"/>
    <w:rsid w:val="30E72F79"/>
    <w:rsid w:val="317C333F"/>
    <w:rsid w:val="327D5994"/>
    <w:rsid w:val="339A7027"/>
    <w:rsid w:val="33F9717C"/>
    <w:rsid w:val="34F24A88"/>
    <w:rsid w:val="3587307B"/>
    <w:rsid w:val="35A97E82"/>
    <w:rsid w:val="36322EA6"/>
    <w:rsid w:val="363F169E"/>
    <w:rsid w:val="368A077B"/>
    <w:rsid w:val="370D5310"/>
    <w:rsid w:val="371E058B"/>
    <w:rsid w:val="378F269B"/>
    <w:rsid w:val="38EF6409"/>
    <w:rsid w:val="391972D0"/>
    <w:rsid w:val="394F362B"/>
    <w:rsid w:val="3A9B221D"/>
    <w:rsid w:val="3AE024B1"/>
    <w:rsid w:val="3B1B0D67"/>
    <w:rsid w:val="3B5A39F4"/>
    <w:rsid w:val="3BCC15D8"/>
    <w:rsid w:val="3BDD4732"/>
    <w:rsid w:val="3C6F7B22"/>
    <w:rsid w:val="3C7248D4"/>
    <w:rsid w:val="3C872E89"/>
    <w:rsid w:val="3CCC5014"/>
    <w:rsid w:val="3D1535C6"/>
    <w:rsid w:val="3EC55360"/>
    <w:rsid w:val="40FA38CF"/>
    <w:rsid w:val="431542D6"/>
    <w:rsid w:val="439E03AC"/>
    <w:rsid w:val="43DF47DA"/>
    <w:rsid w:val="451830A3"/>
    <w:rsid w:val="45E320F3"/>
    <w:rsid w:val="46020E62"/>
    <w:rsid w:val="462C09BF"/>
    <w:rsid w:val="468158EC"/>
    <w:rsid w:val="484208DC"/>
    <w:rsid w:val="49B628B7"/>
    <w:rsid w:val="49E00218"/>
    <w:rsid w:val="4A155DDB"/>
    <w:rsid w:val="4BCE16ED"/>
    <w:rsid w:val="4C0129D7"/>
    <w:rsid w:val="4C1A1CA9"/>
    <w:rsid w:val="4CEC715E"/>
    <w:rsid w:val="4D3F6A1C"/>
    <w:rsid w:val="4D825034"/>
    <w:rsid w:val="4D992C12"/>
    <w:rsid w:val="4DF92B4E"/>
    <w:rsid w:val="4E916293"/>
    <w:rsid w:val="4F6766EC"/>
    <w:rsid w:val="5013290C"/>
    <w:rsid w:val="51327B71"/>
    <w:rsid w:val="521339FB"/>
    <w:rsid w:val="5345726F"/>
    <w:rsid w:val="542E0EB4"/>
    <w:rsid w:val="5444705A"/>
    <w:rsid w:val="552A57E9"/>
    <w:rsid w:val="553034C1"/>
    <w:rsid w:val="558D7DED"/>
    <w:rsid w:val="55FA2E74"/>
    <w:rsid w:val="56001675"/>
    <w:rsid w:val="56076E0E"/>
    <w:rsid w:val="560C6D34"/>
    <w:rsid w:val="56234F99"/>
    <w:rsid w:val="56B2440C"/>
    <w:rsid w:val="56BC58F7"/>
    <w:rsid w:val="5B57468C"/>
    <w:rsid w:val="5BB35F1C"/>
    <w:rsid w:val="5BFF259D"/>
    <w:rsid w:val="5CBA2B1D"/>
    <w:rsid w:val="5D057358"/>
    <w:rsid w:val="5D3240B3"/>
    <w:rsid w:val="5E57736C"/>
    <w:rsid w:val="5ECB62FC"/>
    <w:rsid w:val="5ED943D3"/>
    <w:rsid w:val="5F345E47"/>
    <w:rsid w:val="5F9B1379"/>
    <w:rsid w:val="5FB31FBF"/>
    <w:rsid w:val="61075B68"/>
    <w:rsid w:val="619502E1"/>
    <w:rsid w:val="64684239"/>
    <w:rsid w:val="646C4A0E"/>
    <w:rsid w:val="662A3CE2"/>
    <w:rsid w:val="6696261A"/>
    <w:rsid w:val="678104F3"/>
    <w:rsid w:val="6BE567B0"/>
    <w:rsid w:val="6CCD2B1D"/>
    <w:rsid w:val="6D5E51D1"/>
    <w:rsid w:val="6D6E2307"/>
    <w:rsid w:val="6E281D6A"/>
    <w:rsid w:val="6E335D23"/>
    <w:rsid w:val="6E6958BE"/>
    <w:rsid w:val="6ED41D84"/>
    <w:rsid w:val="71513D4E"/>
    <w:rsid w:val="71857C45"/>
    <w:rsid w:val="720F7677"/>
    <w:rsid w:val="72A96B3A"/>
    <w:rsid w:val="73BE0799"/>
    <w:rsid w:val="74131086"/>
    <w:rsid w:val="74307F87"/>
    <w:rsid w:val="74B427E2"/>
    <w:rsid w:val="75043D3E"/>
    <w:rsid w:val="75E24CD7"/>
    <w:rsid w:val="75E52B38"/>
    <w:rsid w:val="76AE11C9"/>
    <w:rsid w:val="79F8573A"/>
    <w:rsid w:val="7A4D7AC4"/>
    <w:rsid w:val="7B4D113F"/>
    <w:rsid w:val="7D5D31EB"/>
    <w:rsid w:val="7DEC10F4"/>
    <w:rsid w:val="7E21555A"/>
    <w:rsid w:val="7E5F31F3"/>
    <w:rsid w:val="7F711626"/>
    <w:rsid w:val="7F9B590B"/>
    <w:rsid w:val="7FB727AE"/>
    <w:rsid w:val="7FF500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0" w:semiHidden="0" w:name="Strong"/>
    <w:lsdException w:unhideWhenUsed="0" w:uiPriority="20" w:semiHidden="0" w:name="Emphasis"/>
    <w:lsdException w:qFormat="1" w:uiPriority="99" w:semiHidden="0" w:name="Document Map"/>
    <w:lsdException w:uiPriority="99" w:name="Plain Text"/>
    <w:lsdException w:uiPriority="99" w:name="E-mail Signature"/>
    <w:lsdException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spacing w:line="579" w:lineRule="exact"/>
      <w:ind w:firstLine="200" w:firstLineChars="200"/>
      <w:jc w:val="both"/>
    </w:pPr>
    <w:rPr>
      <w:rFonts w:ascii="仿宋_GB2312" w:eastAsia="仿宋_GB2312" w:hAnsiTheme="minorHAnsi" w:cstheme="minorBidi"/>
      <w:kern w:val="2"/>
      <w:sz w:val="32"/>
      <w:szCs w:val="21"/>
      <w:lang w:val="en-US" w:eastAsia="zh-CN" w:bidi="ar-SA"/>
    </w:rPr>
  </w:style>
  <w:style w:type="paragraph" w:styleId="2">
    <w:name w:val="heading 1"/>
    <w:basedOn w:val="1"/>
    <w:next w:val="1"/>
    <w:link w:val="25"/>
    <w:qFormat/>
    <w:uiPriority w:val="9"/>
    <w:pPr>
      <w:keepNext/>
      <w:keepLines/>
      <w:numPr>
        <w:ilvl w:val="0"/>
        <w:numId w:val="1"/>
      </w:numPr>
      <w:ind w:firstLine="200"/>
      <w:outlineLvl w:val="0"/>
    </w:pPr>
    <w:rPr>
      <w:rFonts w:ascii="黑体" w:eastAsia="黑体"/>
      <w:bCs/>
      <w:kern w:val="44"/>
      <w:szCs w:val="44"/>
    </w:rPr>
  </w:style>
  <w:style w:type="paragraph" w:styleId="3">
    <w:name w:val="heading 2"/>
    <w:basedOn w:val="1"/>
    <w:next w:val="1"/>
    <w:link w:val="26"/>
    <w:unhideWhenUsed/>
    <w:qFormat/>
    <w:uiPriority w:val="9"/>
    <w:pPr>
      <w:keepNext/>
      <w:keepLines/>
      <w:numPr>
        <w:ilvl w:val="1"/>
        <w:numId w:val="1"/>
      </w:numPr>
      <w:ind w:firstLine="200"/>
      <w:outlineLvl w:val="1"/>
    </w:pPr>
    <w:rPr>
      <w:rFonts w:ascii="楷体_GB2312" w:eastAsia="楷体_GB2312" w:hAnsiTheme="majorHAnsi" w:cstheme="majorBidi"/>
      <w:bCs/>
      <w:szCs w:val="32"/>
    </w:rPr>
  </w:style>
  <w:style w:type="paragraph" w:styleId="4">
    <w:name w:val="heading 3"/>
    <w:basedOn w:val="1"/>
    <w:next w:val="1"/>
    <w:link w:val="27"/>
    <w:unhideWhenUsed/>
    <w:qFormat/>
    <w:uiPriority w:val="9"/>
    <w:pPr>
      <w:keepNext/>
      <w:keepLines/>
      <w:numPr>
        <w:ilvl w:val="2"/>
        <w:numId w:val="1"/>
      </w:numPr>
      <w:ind w:firstLine="200"/>
      <w:outlineLvl w:val="2"/>
    </w:pPr>
    <w:rPr>
      <w:bCs/>
      <w:szCs w:val="32"/>
    </w:rPr>
  </w:style>
  <w:style w:type="paragraph" w:styleId="5">
    <w:name w:val="heading 4"/>
    <w:basedOn w:val="1"/>
    <w:next w:val="1"/>
    <w:link w:val="33"/>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16">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6">
    <w:name w:val="Document Map"/>
    <w:basedOn w:val="1"/>
    <w:link w:val="42"/>
    <w:unhideWhenUsed/>
    <w:qFormat/>
    <w:uiPriority w:val="99"/>
    <w:rPr>
      <w:rFonts w:ascii="Microsoft YaHei UI" w:eastAsia="Microsoft YaHei UI"/>
      <w:sz w:val="18"/>
      <w:szCs w:val="18"/>
    </w:rPr>
  </w:style>
  <w:style w:type="paragraph" w:styleId="7">
    <w:name w:val="annotation text"/>
    <w:basedOn w:val="1"/>
    <w:link w:val="39"/>
    <w:unhideWhenUsed/>
    <w:qFormat/>
    <w:uiPriority w:val="99"/>
    <w:pPr>
      <w:jc w:val="left"/>
    </w:pPr>
  </w:style>
  <w:style w:type="paragraph" w:styleId="8">
    <w:name w:val="Balloon Text"/>
    <w:basedOn w:val="1"/>
    <w:link w:val="19"/>
    <w:unhideWhenUsed/>
    <w:qFormat/>
    <w:uiPriority w:val="99"/>
    <w:rPr>
      <w:sz w:val="18"/>
      <w:szCs w:val="18"/>
    </w:rPr>
  </w:style>
  <w:style w:type="paragraph" w:styleId="9">
    <w:name w:val="footer"/>
    <w:basedOn w:val="1"/>
    <w:link w:val="21"/>
    <w:unhideWhenUsed/>
    <w:qFormat/>
    <w:uiPriority w:val="99"/>
    <w:pPr>
      <w:tabs>
        <w:tab w:val="center" w:pos="4153"/>
        <w:tab w:val="right" w:pos="8306"/>
      </w:tabs>
      <w:snapToGrid w:val="0"/>
      <w:spacing w:line="794" w:lineRule="exact"/>
      <w:ind w:firstLine="0" w:firstLineChars="0"/>
      <w:jc w:val="center"/>
      <w:textAlignment w:val="center"/>
    </w:pPr>
    <w:rPr>
      <w:sz w:val="28"/>
      <w:szCs w:val="18"/>
    </w:rPr>
  </w:style>
  <w:style w:type="paragraph" w:styleId="10">
    <w:name w:val="header"/>
    <w:basedOn w:val="1"/>
    <w:link w:val="20"/>
    <w:unhideWhenUsed/>
    <w:qFormat/>
    <w:uiPriority w:val="99"/>
    <w:pPr>
      <w:tabs>
        <w:tab w:val="center" w:pos="4153"/>
        <w:tab w:val="right" w:pos="8306"/>
      </w:tabs>
      <w:snapToGrid w:val="0"/>
      <w:ind w:firstLine="360"/>
      <w:jc w:val="center"/>
    </w:pPr>
    <w:rPr>
      <w:sz w:val="18"/>
      <w:szCs w:val="18"/>
    </w:rPr>
  </w:style>
  <w:style w:type="paragraph" w:styleId="11">
    <w:name w:val="Subtitle"/>
    <w:basedOn w:val="1"/>
    <w:next w:val="1"/>
    <w:link w:val="29"/>
    <w:qFormat/>
    <w:uiPriority w:val="11"/>
    <w:pPr>
      <w:ind w:firstLine="0" w:firstLineChars="0"/>
      <w:jc w:val="right"/>
    </w:pPr>
    <w:rPr>
      <w:rFonts w:ascii="楷体_GB2312" w:eastAsia="楷体_GB2312" w:hAnsiTheme="majorHAnsi" w:cstheme="majorBidi"/>
      <w:bCs/>
      <w:kern w:val="28"/>
      <w:szCs w:val="32"/>
    </w:rPr>
  </w:style>
  <w:style w:type="paragraph" w:styleId="12">
    <w:name w:val="footnote text"/>
    <w:basedOn w:val="1"/>
    <w:link w:val="22"/>
    <w:unhideWhenUsed/>
    <w:qFormat/>
    <w:uiPriority w:val="99"/>
    <w:pPr>
      <w:snapToGrid w:val="0"/>
      <w:jc w:val="left"/>
    </w:pPr>
    <w:rPr>
      <w:rFonts w:ascii="Calibri" w:hAnsi="Calibri" w:eastAsia="宋体" w:cs="Times New Roman"/>
      <w:sz w:val="18"/>
      <w:szCs w:val="18"/>
    </w:rPr>
  </w:style>
  <w:style w:type="paragraph" w:styleId="13">
    <w:name w:val="Title"/>
    <w:basedOn w:val="1"/>
    <w:next w:val="1"/>
    <w:link w:val="35"/>
    <w:qFormat/>
    <w:uiPriority w:val="10"/>
    <w:pPr>
      <w:overflowPunct/>
      <w:spacing w:line="640" w:lineRule="exact"/>
      <w:ind w:firstLine="0" w:firstLineChars="0"/>
      <w:jc w:val="center"/>
    </w:pPr>
    <w:rPr>
      <w:rFonts w:ascii="方正小标宋_GBK" w:eastAsia="方正小标宋_GBK" w:hAnsiTheme="majorHAnsi" w:cstheme="majorBidi"/>
      <w:bCs/>
      <w:sz w:val="44"/>
      <w:szCs w:val="32"/>
    </w:rPr>
  </w:style>
  <w:style w:type="paragraph" w:styleId="14">
    <w:name w:val="annotation subject"/>
    <w:basedOn w:val="7"/>
    <w:next w:val="7"/>
    <w:link w:val="40"/>
    <w:unhideWhenUsed/>
    <w:qFormat/>
    <w:uiPriority w:val="99"/>
    <w:rPr>
      <w:b/>
      <w:bCs/>
    </w:rPr>
  </w:style>
  <w:style w:type="character" w:styleId="17">
    <w:name w:val="annotation reference"/>
    <w:basedOn w:val="16"/>
    <w:unhideWhenUsed/>
    <w:qFormat/>
    <w:uiPriority w:val="99"/>
    <w:rPr>
      <w:sz w:val="21"/>
      <w:szCs w:val="21"/>
    </w:rPr>
  </w:style>
  <w:style w:type="character" w:styleId="18">
    <w:name w:val="footnote reference"/>
    <w:unhideWhenUsed/>
    <w:qFormat/>
    <w:uiPriority w:val="99"/>
    <w:rPr>
      <w:vertAlign w:val="superscript"/>
    </w:rPr>
  </w:style>
  <w:style w:type="character" w:customStyle="1" w:styleId="19">
    <w:name w:val="批注框文本 Char"/>
    <w:basedOn w:val="16"/>
    <w:link w:val="8"/>
    <w:semiHidden/>
    <w:qFormat/>
    <w:uiPriority w:val="99"/>
    <w:rPr>
      <w:sz w:val="18"/>
      <w:szCs w:val="18"/>
    </w:rPr>
  </w:style>
  <w:style w:type="character" w:customStyle="1" w:styleId="20">
    <w:name w:val="页眉 Char"/>
    <w:basedOn w:val="16"/>
    <w:link w:val="10"/>
    <w:qFormat/>
    <w:uiPriority w:val="99"/>
    <w:rPr>
      <w:rFonts w:ascii="仿宋_GB2312" w:eastAsia="仿宋_GB2312"/>
      <w:sz w:val="18"/>
      <w:szCs w:val="18"/>
    </w:rPr>
  </w:style>
  <w:style w:type="character" w:customStyle="1" w:styleId="21">
    <w:name w:val="页脚 Char"/>
    <w:basedOn w:val="16"/>
    <w:link w:val="9"/>
    <w:qFormat/>
    <w:uiPriority w:val="99"/>
    <w:rPr>
      <w:rFonts w:ascii="仿宋_GB2312" w:eastAsia="仿宋_GB2312"/>
      <w:sz w:val="28"/>
      <w:szCs w:val="18"/>
    </w:rPr>
  </w:style>
  <w:style w:type="character" w:customStyle="1" w:styleId="22">
    <w:name w:val="脚注文本 Char"/>
    <w:basedOn w:val="16"/>
    <w:link w:val="12"/>
    <w:semiHidden/>
    <w:qFormat/>
    <w:uiPriority w:val="99"/>
    <w:rPr>
      <w:rFonts w:ascii="Calibri" w:hAnsi="Calibri" w:eastAsia="宋体" w:cs="Times New Roman"/>
      <w:sz w:val="18"/>
      <w:szCs w:val="18"/>
    </w:rPr>
  </w:style>
  <w:style w:type="paragraph" w:customStyle="1" w:styleId="23">
    <w:name w:val="图片"/>
    <w:basedOn w:val="24"/>
    <w:next w:val="1"/>
    <w:qFormat/>
    <w:uiPriority w:val="0"/>
    <w:pPr>
      <w:keepNext w:val="0"/>
      <w:keepLines w:val="0"/>
      <w:numPr>
        <w:numId w:val="0"/>
      </w:numPr>
      <w:spacing w:line="240" w:lineRule="atLeast"/>
    </w:pPr>
  </w:style>
  <w:style w:type="paragraph" w:customStyle="1" w:styleId="24">
    <w:name w:val="图片标题"/>
    <w:basedOn w:val="1"/>
    <w:next w:val="1"/>
    <w:link w:val="36"/>
    <w:qFormat/>
    <w:uiPriority w:val="0"/>
    <w:pPr>
      <w:keepNext/>
      <w:keepLines/>
      <w:numPr>
        <w:ilvl w:val="0"/>
        <w:numId w:val="2"/>
      </w:numPr>
      <w:snapToGrid w:val="0"/>
      <w:spacing w:line="240" w:lineRule="auto"/>
      <w:ind w:left="0" w:firstLine="0" w:firstLineChars="0"/>
      <w:jc w:val="center"/>
    </w:pPr>
    <w:rPr>
      <w:rFonts w:ascii="宋体" w:hAnsi="宋体" w:eastAsia="宋体" w:cs="Times New Roman"/>
      <w:b/>
      <w:sz w:val="24"/>
      <w:szCs w:val="24"/>
    </w:rPr>
  </w:style>
  <w:style w:type="character" w:customStyle="1" w:styleId="25">
    <w:name w:val="标题 1 Char"/>
    <w:basedOn w:val="16"/>
    <w:link w:val="2"/>
    <w:qFormat/>
    <w:uiPriority w:val="9"/>
    <w:rPr>
      <w:rFonts w:ascii="黑体" w:eastAsia="黑体"/>
      <w:bCs/>
      <w:kern w:val="44"/>
      <w:sz w:val="32"/>
      <w:szCs w:val="44"/>
    </w:rPr>
  </w:style>
  <w:style w:type="character" w:customStyle="1" w:styleId="26">
    <w:name w:val="标题 2 Char"/>
    <w:basedOn w:val="16"/>
    <w:link w:val="3"/>
    <w:qFormat/>
    <w:uiPriority w:val="9"/>
    <w:rPr>
      <w:rFonts w:ascii="楷体_GB2312" w:eastAsia="楷体_GB2312" w:hAnsiTheme="majorHAnsi" w:cstheme="majorBidi"/>
      <w:bCs/>
      <w:sz w:val="32"/>
      <w:szCs w:val="32"/>
    </w:rPr>
  </w:style>
  <w:style w:type="character" w:customStyle="1" w:styleId="27">
    <w:name w:val="标题 3 Char"/>
    <w:basedOn w:val="16"/>
    <w:link w:val="4"/>
    <w:qFormat/>
    <w:uiPriority w:val="9"/>
    <w:rPr>
      <w:rFonts w:ascii="仿宋_GB2312" w:eastAsia="仿宋_GB2312"/>
      <w:bCs/>
      <w:sz w:val="32"/>
      <w:szCs w:val="32"/>
    </w:rPr>
  </w:style>
  <w:style w:type="paragraph" w:customStyle="1" w:styleId="28">
    <w:name w:val="表格"/>
    <w:basedOn w:val="1"/>
    <w:next w:val="1"/>
    <w:qFormat/>
    <w:uiPriority w:val="0"/>
    <w:pPr>
      <w:snapToGrid w:val="0"/>
      <w:spacing w:line="240" w:lineRule="auto"/>
      <w:ind w:firstLine="0" w:firstLineChars="0"/>
      <w:jc w:val="center"/>
    </w:pPr>
    <w:rPr>
      <w:rFonts w:ascii="宋体" w:hAnsi="宋体" w:eastAsia="宋体" w:cs="Arial"/>
      <w:kern w:val="0"/>
      <w:sz w:val="21"/>
    </w:rPr>
  </w:style>
  <w:style w:type="character" w:customStyle="1" w:styleId="29">
    <w:name w:val="副标题 Char"/>
    <w:basedOn w:val="16"/>
    <w:link w:val="11"/>
    <w:qFormat/>
    <w:uiPriority w:val="11"/>
    <w:rPr>
      <w:rFonts w:ascii="楷体_GB2312" w:eastAsia="楷体_GB2312" w:hAnsiTheme="majorHAnsi" w:cstheme="majorBidi"/>
      <w:bCs/>
      <w:kern w:val="28"/>
      <w:sz w:val="32"/>
      <w:szCs w:val="32"/>
    </w:rPr>
  </w:style>
  <w:style w:type="paragraph" w:customStyle="1" w:styleId="30">
    <w:name w:val="红头"/>
    <w:basedOn w:val="1"/>
    <w:qFormat/>
    <w:uiPriority w:val="0"/>
    <w:pPr>
      <w:spacing w:line="240" w:lineRule="auto"/>
      <w:ind w:firstLine="0" w:firstLineChars="0"/>
      <w:jc w:val="center"/>
    </w:pPr>
    <w:rPr>
      <w:szCs w:val="148"/>
    </w:rPr>
  </w:style>
  <w:style w:type="paragraph" w:customStyle="1" w:styleId="31">
    <w:name w:val="图表单位"/>
    <w:basedOn w:val="24"/>
    <w:next w:val="1"/>
    <w:qFormat/>
    <w:uiPriority w:val="0"/>
    <w:pPr>
      <w:numPr>
        <w:numId w:val="0"/>
      </w:numPr>
      <w:jc w:val="right"/>
    </w:pPr>
    <w:rPr>
      <w:b w:val="0"/>
    </w:rPr>
  </w:style>
  <w:style w:type="paragraph" w:customStyle="1" w:styleId="32">
    <w:name w:val="图表注释"/>
    <w:basedOn w:val="1"/>
    <w:next w:val="1"/>
    <w:qFormat/>
    <w:uiPriority w:val="0"/>
    <w:pPr>
      <w:snapToGrid w:val="0"/>
      <w:spacing w:line="240" w:lineRule="auto"/>
      <w:ind w:left="200" w:leftChars="200" w:hanging="200" w:hangingChars="200"/>
    </w:pPr>
    <w:rPr>
      <w:rFonts w:ascii="宋体" w:eastAsia="宋体"/>
      <w:sz w:val="21"/>
    </w:rPr>
  </w:style>
  <w:style w:type="character" w:customStyle="1" w:styleId="33">
    <w:name w:val="标题 4 Char"/>
    <w:basedOn w:val="16"/>
    <w:link w:val="5"/>
    <w:semiHidden/>
    <w:qFormat/>
    <w:uiPriority w:val="9"/>
    <w:rPr>
      <w:rFonts w:asciiTheme="majorHAnsi" w:hAnsiTheme="majorHAnsi" w:eastAsiaTheme="majorEastAsia" w:cstheme="majorBidi"/>
      <w:b/>
      <w:bCs/>
      <w:sz w:val="28"/>
      <w:szCs w:val="28"/>
    </w:rPr>
  </w:style>
  <w:style w:type="paragraph" w:customStyle="1" w:styleId="34">
    <w:name w:val="表格标题"/>
    <w:basedOn w:val="1"/>
    <w:next w:val="1"/>
    <w:link w:val="37"/>
    <w:qFormat/>
    <w:uiPriority w:val="0"/>
    <w:pPr>
      <w:keepNext/>
      <w:keepLines/>
      <w:numPr>
        <w:ilvl w:val="0"/>
        <w:numId w:val="3"/>
      </w:numPr>
      <w:snapToGrid w:val="0"/>
      <w:spacing w:line="240" w:lineRule="auto"/>
      <w:ind w:left="0" w:firstLine="0" w:firstLineChars="0"/>
      <w:jc w:val="center"/>
    </w:pPr>
    <w:rPr>
      <w:rFonts w:ascii="宋体" w:eastAsia="宋体"/>
      <w:b/>
      <w:sz w:val="24"/>
    </w:rPr>
  </w:style>
  <w:style w:type="character" w:customStyle="1" w:styleId="35">
    <w:name w:val="标题 Char"/>
    <w:basedOn w:val="16"/>
    <w:link w:val="13"/>
    <w:qFormat/>
    <w:uiPriority w:val="10"/>
    <w:rPr>
      <w:rFonts w:ascii="方正小标宋_GBK" w:eastAsia="方正小标宋_GBK" w:hAnsiTheme="majorHAnsi" w:cstheme="majorBidi"/>
      <w:bCs/>
      <w:sz w:val="44"/>
      <w:szCs w:val="32"/>
    </w:rPr>
  </w:style>
  <w:style w:type="character" w:customStyle="1" w:styleId="36">
    <w:name w:val="图片标题 Char"/>
    <w:basedOn w:val="16"/>
    <w:link w:val="24"/>
    <w:qFormat/>
    <w:uiPriority w:val="0"/>
    <w:rPr>
      <w:rFonts w:ascii="宋体" w:hAnsi="宋体" w:eastAsia="宋体" w:cs="Times New Roman"/>
      <w:b/>
      <w:sz w:val="24"/>
      <w:szCs w:val="24"/>
    </w:rPr>
  </w:style>
  <w:style w:type="character" w:customStyle="1" w:styleId="37">
    <w:name w:val="表格标题 Char"/>
    <w:basedOn w:val="36"/>
    <w:link w:val="34"/>
    <w:qFormat/>
    <w:uiPriority w:val="0"/>
    <w:rPr>
      <w:rFonts w:ascii="宋体" w:hAnsi="宋体" w:eastAsia="宋体" w:cs="Times New Roman"/>
      <w:sz w:val="24"/>
      <w:szCs w:val="21"/>
    </w:rPr>
  </w:style>
  <w:style w:type="paragraph" w:customStyle="1" w:styleId="38">
    <w:name w:val="作者"/>
    <w:basedOn w:val="1"/>
    <w:next w:val="1"/>
    <w:qFormat/>
    <w:uiPriority w:val="0"/>
    <w:pPr>
      <w:spacing w:before="240" w:after="240"/>
      <w:ind w:firstLine="0" w:firstLineChars="0"/>
      <w:jc w:val="center"/>
    </w:pPr>
    <w:rPr>
      <w:rFonts w:ascii="楷体_GB2312" w:eastAsia="楷体_GB2312"/>
    </w:rPr>
  </w:style>
  <w:style w:type="character" w:customStyle="1" w:styleId="39">
    <w:name w:val="批注文字 Char"/>
    <w:basedOn w:val="16"/>
    <w:link w:val="7"/>
    <w:semiHidden/>
    <w:qFormat/>
    <w:uiPriority w:val="99"/>
    <w:rPr>
      <w:rFonts w:ascii="仿宋_GB2312" w:eastAsia="仿宋_GB2312"/>
      <w:sz w:val="32"/>
      <w:szCs w:val="21"/>
    </w:rPr>
  </w:style>
  <w:style w:type="character" w:customStyle="1" w:styleId="40">
    <w:name w:val="批注主题 Char"/>
    <w:basedOn w:val="39"/>
    <w:link w:val="14"/>
    <w:semiHidden/>
    <w:qFormat/>
    <w:uiPriority w:val="99"/>
    <w:rPr>
      <w:rFonts w:ascii="仿宋_GB2312" w:eastAsia="仿宋_GB2312"/>
      <w:b/>
      <w:bCs/>
      <w:sz w:val="32"/>
      <w:szCs w:val="21"/>
    </w:rPr>
  </w:style>
  <w:style w:type="paragraph" w:customStyle="1" w:styleId="41">
    <w:name w:val="Char Char3 Char Char Char Char Char Char Char Char"/>
    <w:basedOn w:val="6"/>
    <w:qFormat/>
    <w:uiPriority w:val="0"/>
    <w:pPr>
      <w:widowControl w:val="0"/>
      <w:shd w:val="clear" w:color="auto" w:fill="000080"/>
      <w:overflowPunct/>
      <w:adjustRightInd w:val="0"/>
      <w:spacing w:line="436" w:lineRule="exact"/>
      <w:ind w:left="357" w:firstLine="0" w:firstLineChars="0"/>
      <w:jc w:val="left"/>
      <w:outlineLvl w:val="3"/>
    </w:pPr>
    <w:rPr>
      <w:rFonts w:ascii="Tahoma" w:hAnsi="Tahoma" w:eastAsia="宋体" w:cs="Times New Roman"/>
      <w:b/>
      <w:sz w:val="24"/>
      <w:szCs w:val="32"/>
    </w:rPr>
  </w:style>
  <w:style w:type="character" w:customStyle="1" w:styleId="42">
    <w:name w:val="文档结构图 Char"/>
    <w:basedOn w:val="16"/>
    <w:link w:val="6"/>
    <w:semiHidden/>
    <w:qFormat/>
    <w:uiPriority w:val="99"/>
    <w:rPr>
      <w:rFonts w:ascii="Microsoft YaHei UI" w:eastAsia="Microsoft YaHei UI"/>
      <w:sz w:val="18"/>
      <w:szCs w:val="18"/>
    </w:rPr>
  </w:style>
  <w:style w:type="paragraph" w:customStyle="1" w:styleId="43">
    <w:name w:val="Char Char3 Char Char Char Char Char Char Char Char1"/>
    <w:basedOn w:val="6"/>
    <w:qFormat/>
    <w:uiPriority w:val="0"/>
    <w:pPr>
      <w:widowControl w:val="0"/>
      <w:shd w:val="clear" w:color="auto" w:fill="000080"/>
      <w:overflowPunct/>
      <w:adjustRightInd w:val="0"/>
      <w:spacing w:line="436" w:lineRule="exact"/>
      <w:ind w:left="357" w:firstLine="0" w:firstLineChars="0"/>
      <w:jc w:val="left"/>
      <w:outlineLvl w:val="3"/>
    </w:pPr>
    <w:rPr>
      <w:rFonts w:ascii="Tahoma" w:hAnsi="Tahoma" w:eastAsia="宋体" w:cs="Times New Roman"/>
      <w:b/>
      <w:sz w:val="24"/>
      <w:szCs w:val="32"/>
    </w:rPr>
  </w:style>
  <w:style w:type="character" w:customStyle="1" w:styleId="44">
    <w:name w:val="font41"/>
    <w:basedOn w:val="16"/>
    <w:uiPriority w:val="0"/>
    <w:rPr>
      <w:rFonts w:hint="eastAsia" w:ascii="宋体" w:hAnsi="宋体" w:eastAsia="宋体" w:cs="宋体"/>
      <w:color w:val="000000"/>
      <w:sz w:val="21"/>
      <w:szCs w:val="21"/>
      <w:u w:val="none"/>
    </w:rPr>
  </w:style>
  <w:style w:type="character" w:customStyle="1" w:styleId="45">
    <w:name w:val="font21"/>
    <w:basedOn w:val="16"/>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4E5490-E677-488C-A0C2-EB145569807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60</Words>
  <Characters>348</Characters>
  <Lines>2</Lines>
  <Paragraphs>1</Paragraphs>
  <TotalTime>1</TotalTime>
  <ScaleCrop>false</ScaleCrop>
  <LinksUpToDate>false</LinksUpToDate>
  <CharactersWithSpaces>407</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2020-06-01T05:37:00Z</dcterms:created>
  <dc:creator>Yang JQ</dc:creator>
  <cp:lastModifiedBy>Happiness</cp:lastModifiedBy>
  <cp:lastPrinted>2020-07-13T03:04:00Z</cp:lastPrinted>
  <dcterms:modified xsi:type="dcterms:W3CDTF">2020-10-24T04:14:58Z</dcterms:modified>
  <dc:title>丰台区司法局政务公开全清单</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