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lang w:eastAsia="zh-CN" w:bidi="ar"/>
        </w:rPr>
      </w:pPr>
      <w:r>
        <w:rPr>
          <w:rFonts w:hint="eastAsia" w:ascii="方正小标宋简体" w:hAnsi="方正小标宋简体" w:eastAsia="方正小标宋简体" w:cs="方正小标宋简体"/>
          <w:sz w:val="44"/>
          <w:szCs w:val="44"/>
          <w:lang w:eastAsia="zh-CN" w:bidi="ar"/>
        </w:rPr>
        <w:t>北京市丰台区司法局</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2023年政府信息公开工作年度报告</w:t>
      </w:r>
    </w:p>
    <w:p>
      <w:pPr>
        <w:spacing w:line="560" w:lineRule="exact"/>
        <w:jc w:val="center"/>
        <w:rPr>
          <w:rFonts w:hint="eastAsia" w:ascii="微软雅黑" w:hAnsi="微软雅黑" w:eastAsia="微软雅黑" w:cs="宋体"/>
          <w:color w:val="404040"/>
          <w:kern w:val="0"/>
          <w:sz w:val="32"/>
          <w:szCs w:val="32"/>
          <w:lang w:bidi="ar"/>
        </w:rPr>
      </w:pPr>
      <w:r>
        <w:rPr>
          <w:rFonts w:hint="eastAsia" w:ascii="微软雅黑" w:hAnsi="微软雅黑" w:eastAsia="微软雅黑" w:cs="宋体"/>
          <w:color w:val="404040"/>
          <w:kern w:val="0"/>
          <w:sz w:val="32"/>
          <w:szCs w:val="32"/>
          <w:lang w:bidi="ar"/>
        </w:rPr>
        <w:t xml:space="preserve">  </w:t>
      </w:r>
    </w:p>
    <w:p>
      <w:pPr>
        <w:spacing w:line="560" w:lineRule="exact"/>
        <w:ind w:left="0" w:leftChars="0" w:firstLine="638" w:firstLineChars="190"/>
        <w:jc w:val="both"/>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pPr>
        <w:widowControl/>
        <w:spacing w:line="560" w:lineRule="exact"/>
        <w:ind w:left="0" w:leftChars="0" w:firstLine="638" w:firstLineChars="190"/>
        <w:jc w:val="left"/>
        <w:rPr>
          <w:rFonts w:hint="eastAsia" w:ascii="黑体" w:hAnsi="宋体" w:eastAsia="黑体" w:cs="宋体"/>
          <w:spacing w:val="8"/>
          <w:kern w:val="0"/>
          <w:sz w:val="32"/>
          <w:szCs w:val="32"/>
        </w:rPr>
      </w:pPr>
      <w:r>
        <w:rPr>
          <w:rFonts w:hint="eastAsia" w:ascii="黑体" w:hAnsi="宋体" w:eastAsia="黑体" w:cs="宋体"/>
          <w:spacing w:val="8"/>
          <w:kern w:val="0"/>
          <w:sz w:val="32"/>
          <w:szCs w:val="32"/>
          <w:lang w:bidi="ar"/>
        </w:rPr>
        <w:t>一、总体情况</w:t>
      </w:r>
    </w:p>
    <w:p>
      <w:pPr>
        <w:pStyle w:val="4"/>
        <w:shd w:val="clear" w:color="auto" w:fill="FFFFFF"/>
        <w:spacing w:before="0" w:beforeAutospacing="0" w:after="0" w:afterAutospacing="0" w:line="560" w:lineRule="atLeast"/>
        <w:ind w:firstLine="640"/>
        <w:rPr>
          <w:rFonts w:hint="eastAsia"/>
          <w:color w:val="000000"/>
        </w:rPr>
      </w:pPr>
      <w:r>
        <w:rPr>
          <w:rFonts w:hint="eastAsia" w:ascii="仿宋_GB2312" w:hAnsi="仿宋" w:eastAsia="仿宋_GB2312"/>
          <w:color w:val="000000"/>
          <w:sz w:val="32"/>
          <w:szCs w:val="32"/>
        </w:rPr>
        <w:t>本报告中所列数据的统计期限自</w:t>
      </w:r>
      <w:r>
        <w:rPr>
          <w:rFonts w:hint="eastAsia" w:ascii="仿宋_GB2312" w:hAnsi="仿宋" w:eastAsia="仿宋_GB2312"/>
          <w:color w:val="000000"/>
          <w:sz w:val="32"/>
          <w:szCs w:val="32"/>
          <w:lang w:eastAsia="zh-CN"/>
        </w:rPr>
        <w:t>202</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年1月1日起，至</w:t>
      </w:r>
      <w:r>
        <w:rPr>
          <w:rFonts w:hint="eastAsia" w:ascii="仿宋_GB2312" w:hAnsi="仿宋" w:eastAsia="仿宋_GB2312"/>
          <w:color w:val="000000"/>
          <w:sz w:val="32"/>
          <w:szCs w:val="32"/>
          <w:lang w:eastAsia="zh-CN"/>
        </w:rPr>
        <w:t>202</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年12月31日止。</w:t>
      </w:r>
      <w:r>
        <w:rPr>
          <w:rFonts w:hint="eastAsia" w:ascii="仿宋_GB2312" w:hAnsi="仿宋" w:eastAsia="仿宋_GB2312" w:cs="Times New Roman"/>
          <w:color w:val="000000"/>
          <w:kern w:val="2"/>
          <w:sz w:val="32"/>
          <w:szCs w:val="32"/>
        </w:rPr>
        <w:t>现将我局</w:t>
      </w:r>
      <w:r>
        <w:rPr>
          <w:rFonts w:hint="eastAsia"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3</w:t>
      </w:r>
      <w:r>
        <w:rPr>
          <w:rFonts w:hint="eastAsia" w:ascii="仿宋_GB2312" w:hAnsi="仿宋" w:eastAsia="仿宋_GB2312" w:cs="Times New Roman"/>
          <w:color w:val="000000"/>
          <w:kern w:val="2"/>
          <w:sz w:val="32"/>
          <w:szCs w:val="32"/>
        </w:rPr>
        <w:t>年度政府信息公开工作报告如下：</w:t>
      </w:r>
    </w:p>
    <w:p>
      <w:pPr>
        <w:numPr>
          <w:ilvl w:val="0"/>
          <w:numId w:val="1"/>
        </w:numPr>
        <w:spacing w:line="560" w:lineRule="exact"/>
        <w:ind w:firstLine="640" w:firstLineChars="200"/>
        <w:rPr>
          <w:rFonts w:hint="eastAsia"/>
        </w:rPr>
      </w:pPr>
      <w:r>
        <w:rPr>
          <w:rFonts w:hint="eastAsia" w:ascii="楷体_GB2312" w:hAnsi="仿宋" w:eastAsia="楷体_GB2312"/>
          <w:color w:val="000000"/>
          <w:sz w:val="32"/>
          <w:szCs w:val="32"/>
        </w:rPr>
        <w:t>主动公开情况</w:t>
      </w:r>
      <w:r>
        <w:rPr>
          <w:rFonts w:hint="eastAsia" w:ascii="楷体_GB2312" w:hAnsi="仿宋" w:eastAsia="楷体_GB2312"/>
          <w:color w:val="000000"/>
          <w:sz w:val="32"/>
          <w:szCs w:val="32"/>
          <w:lang w:eastAsia="zh-CN"/>
        </w:rPr>
        <w:t>与</w:t>
      </w:r>
      <w:r>
        <w:rPr>
          <w:rFonts w:hint="eastAsia" w:ascii="楷体_GB2312" w:eastAsia="楷体_GB2312"/>
          <w:color w:val="000000"/>
          <w:sz w:val="32"/>
          <w:highlight w:val="none"/>
        </w:rPr>
        <w:t>依申请公开办理情况</w:t>
      </w:r>
      <w:r>
        <w:rPr>
          <w:rFonts w:hint="eastAsia" w:ascii="楷体_GB2312" w:hAnsi="仿宋" w:eastAsia="楷体_GB2312"/>
          <w:color w:val="000000"/>
          <w:sz w:val="32"/>
          <w:szCs w:val="32"/>
        </w:rPr>
        <w:t>。</w:t>
      </w:r>
      <w:r>
        <w:rPr>
          <w:rFonts w:hint="eastAsia" w:ascii="仿宋_GB2312" w:hAnsi="仿宋" w:eastAsia="仿宋_GB2312" w:cs="Times New Roman"/>
          <w:color w:val="000000"/>
          <w:kern w:val="2"/>
          <w:sz w:val="32"/>
          <w:szCs w:val="32"/>
          <w:lang w:val="en-US" w:eastAsia="zh-CN" w:bidi="ar-SA"/>
        </w:rPr>
        <w:t>2023年在北京市丰台区人民政府网站司法局栏目下变更基本信息3条，更新完善各类信息公开文件8次；发布政府公告16次；行政规范性文件发布信息10条；执法公示专栏发布信息11条；在政府信息公开专栏共发布工作信息100余条。全年共收到政府信息依申请公开11件，其中1件结转至2024年，其余均做到及时答复、按时办结。</w:t>
      </w:r>
    </w:p>
    <w:p>
      <w:pPr>
        <w:numPr>
          <w:ilvl w:val="0"/>
          <w:numId w:val="1"/>
        </w:numPr>
        <w:spacing w:line="560" w:lineRule="exact"/>
        <w:ind w:firstLine="640" w:firstLineChars="200"/>
        <w:rPr>
          <w:rFonts w:hint="eastAsia"/>
        </w:rPr>
      </w:pPr>
      <w:r>
        <w:rPr>
          <w:rFonts w:hint="eastAsia" w:ascii="楷体_GB2312" w:hAnsi="仿宋" w:eastAsia="楷体_GB2312"/>
          <w:color w:val="000000"/>
          <w:sz w:val="32"/>
          <w:szCs w:val="32"/>
        </w:rPr>
        <w:t>政府信息管理情况。</w:t>
      </w:r>
      <w:r>
        <w:rPr>
          <w:rFonts w:hint="eastAsia" w:ascii="仿宋_GB2312" w:hAnsi="仿宋" w:eastAsia="仿宋_GB2312" w:cs="Times New Roman"/>
          <w:color w:val="000000"/>
          <w:kern w:val="2"/>
          <w:sz w:val="32"/>
          <w:szCs w:val="32"/>
          <w:lang w:val="en-US" w:eastAsia="zh-CN" w:bidi="ar-SA"/>
        </w:rPr>
        <w:t>2023年，我局继续遵循统一管理、分工负责的原则，有效推进政府信息管理工作。各科室积极承担起供稿责任，及时搜集和整理本单位的相关工作动态及文件类信息。</w:t>
      </w:r>
      <w:r>
        <w:rPr>
          <w:rFonts w:hint="eastAsia" w:ascii="仿宋_GB2312" w:hAnsi="仿宋" w:eastAsia="仿宋_GB2312" w:cs="Times New Roman"/>
          <w:color w:val="000000"/>
          <w:kern w:val="2"/>
          <w:sz w:val="32"/>
          <w:szCs w:val="32"/>
          <w:lang w:val="en-US" w:eastAsia="zh-CN" w:bidi="ar-SA"/>
        </w:rPr>
        <w:t>进一步落实责任制，指定专门的人员负责审核并最终发布经过审批的信息到官方网站上。</w:t>
      </w:r>
      <w:r>
        <w:rPr>
          <w:rFonts w:hint="eastAsia" w:ascii="仿宋_GB2312" w:hAnsi="仿宋" w:eastAsia="仿宋_GB2312" w:cs="Times New Roman"/>
          <w:color w:val="000000"/>
          <w:kern w:val="2"/>
          <w:sz w:val="32"/>
          <w:szCs w:val="32"/>
          <w:lang w:val="en-US" w:eastAsia="zh-CN" w:bidi="ar-SA"/>
        </w:rPr>
        <w:t>严格按照保密审查要求，</w:t>
      </w:r>
      <w:r>
        <w:rPr>
          <w:rFonts w:hint="eastAsia" w:ascii="仿宋_GB2312" w:hAnsi="仿宋" w:eastAsia="仿宋_GB2312" w:cs="Times New Roman"/>
          <w:color w:val="000000"/>
          <w:kern w:val="2"/>
          <w:sz w:val="32"/>
          <w:szCs w:val="32"/>
          <w:lang w:val="en-US" w:eastAsia="zh-CN" w:bidi="ar-SA"/>
        </w:rPr>
        <w:t>在发布</w:t>
      </w:r>
      <w:r>
        <w:rPr>
          <w:rFonts w:hint="eastAsia" w:ascii="仿宋_GB2312" w:hAnsi="仿宋" w:eastAsia="仿宋_GB2312" w:cs="Times New Roman"/>
          <w:color w:val="000000"/>
          <w:kern w:val="2"/>
          <w:sz w:val="32"/>
          <w:szCs w:val="32"/>
          <w:lang w:val="en-US" w:eastAsia="zh-CN" w:bidi="ar-SA"/>
        </w:rPr>
        <w:t>信息前按要求填写《网上信息发布保密审查表》并严格审查，确保所有上网信息不涉及任何机密内容，绝不外泄至互联网上。加强对敏感数据的保护，保障公众获取非机密性政府信息的透明度与及时性，确保我局政府信息公开工作的顺利开展以及信息安全的有效维护。本年度，我局未发生任何重大突发事件、重要舆情或社会热点问题。</w:t>
      </w:r>
    </w:p>
    <w:p>
      <w:pPr>
        <w:numPr>
          <w:ilvl w:val="0"/>
          <w:numId w:val="1"/>
        </w:numPr>
        <w:spacing w:line="560" w:lineRule="exact"/>
        <w:ind w:firstLine="640" w:firstLineChars="200"/>
        <w:rPr>
          <w:rFonts w:hint="eastAsia"/>
        </w:rPr>
      </w:pPr>
      <w:r>
        <w:rPr>
          <w:rFonts w:hint="eastAsia" w:ascii="楷体_GB2312" w:hAnsi="仿宋" w:eastAsia="楷体_GB2312"/>
          <w:color w:val="000000"/>
          <w:sz w:val="32"/>
          <w:szCs w:val="32"/>
        </w:rPr>
        <w:t>政府信息公开平台建设情况。</w:t>
      </w:r>
      <w:r>
        <w:rPr>
          <w:rFonts w:hint="eastAsia" w:ascii="仿宋_GB2312" w:hAnsi="Times New Roman" w:eastAsia="仿宋_GB2312" w:cs="Times New Roman"/>
          <w:sz w:val="32"/>
        </w:rPr>
        <w:t>积极配合区级政府信息公开工作牵头部门关于信息公开平台的建设工作，加强本部门平台使用管理。2023年，“北京丰台司法”微博发布原创作品及转发信息700余条，阅读量达余万次</w:t>
      </w:r>
      <w:r>
        <w:rPr>
          <w:rFonts w:hint="eastAsia" w:ascii="仿宋_GB2312" w:eastAsia="仿宋_GB2312"/>
          <w:sz w:val="32"/>
        </w:rPr>
        <w:t>；丰台普法微信公众平台合计发送279期、1166条内容，内容总阅读共计127428人、阅读次数162027，总分享量为11619人次，平台粉丝数为59423人。</w:t>
      </w:r>
    </w:p>
    <w:p>
      <w:pPr>
        <w:numPr>
          <w:ilvl w:val="0"/>
          <w:numId w:val="1"/>
        </w:numPr>
        <w:spacing w:line="560" w:lineRule="exact"/>
        <w:ind w:firstLine="640" w:firstLineChars="200"/>
        <w:rPr>
          <w:rFonts w:hint="eastAsia"/>
        </w:rPr>
      </w:pPr>
      <w:r>
        <w:rPr>
          <w:rFonts w:hint="eastAsia" w:ascii="楷体_GB2312" w:hAnsi="仿宋" w:eastAsia="楷体_GB2312"/>
          <w:color w:val="000000"/>
          <w:sz w:val="32"/>
          <w:szCs w:val="32"/>
        </w:rPr>
        <w:t>政府信息公开监督保障及教育培训情况。</w:t>
      </w:r>
      <w:r>
        <w:rPr>
          <w:rFonts w:hint="eastAsia" w:ascii="楷体_GB2312" w:hAnsi="仿宋" w:eastAsia="楷体_GB2312"/>
          <w:color w:val="000000"/>
          <w:sz w:val="32"/>
          <w:szCs w:val="32"/>
          <w:lang w:eastAsia="zh-CN"/>
        </w:rPr>
        <w:t>办</w:t>
      </w:r>
      <w:r>
        <w:rPr>
          <w:rFonts w:hint="eastAsia" w:ascii="仿宋_GB2312" w:eastAsia="仿宋_GB2312" w:cs="Times New Roman"/>
          <w:kern w:val="0"/>
          <w:sz w:val="32"/>
          <w:szCs w:val="24"/>
          <w:lang w:val="en-US" w:eastAsia="zh-CN" w:bidi="ar"/>
        </w:rPr>
        <w:t>公室作为主要负责部门，承担信息公开的清理、汇总、审核、公布和受理申请等任务。相关工作人员积极参加区政务服务局组织的政府信息公开培训，不断强化公开意识。严格遵循公开程序，确保信息公开的有效性和准确性。在信息分类方面，我局将政府信息明确划分为主动公开、依申请公开和不予公开三类，以便更好地管理和使用。同时，建立由分管领导和办公室负责人、</w:t>
      </w:r>
      <w:bookmarkStart w:id="0" w:name="_GoBack"/>
      <w:bookmarkEnd w:id="0"/>
      <w:r>
        <w:rPr>
          <w:rFonts w:hint="eastAsia" w:ascii="仿宋_GB2312" w:eastAsia="仿宋_GB2312" w:cs="Times New Roman"/>
          <w:kern w:val="0"/>
          <w:sz w:val="32"/>
          <w:szCs w:val="24"/>
          <w:lang w:val="en-US" w:eastAsia="zh-CN" w:bidi="ar"/>
        </w:rPr>
        <w:t>保密工作人员共同参与的审查机制和程序，严格审查，确保信息质量，防止涉密信息外泄。通过上述措施，保障我局的政府信息公开工作更加透明、规范，进一步提升了我局的公信力和形象。</w:t>
      </w:r>
    </w:p>
    <w:p>
      <w:pPr>
        <w:numPr>
          <w:ilvl w:val="0"/>
          <w:numId w:val="2"/>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主动公开政府信息情况</w:t>
      </w:r>
    </w:p>
    <w:p>
      <w:pPr>
        <w:pStyle w:val="2"/>
        <w:widowControl/>
      </w:pPr>
    </w:p>
    <w:tbl>
      <w:tblPr>
        <w:tblStyle w:val="5"/>
        <w:tblW w:w="84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65"/>
        <w:gridCol w:w="1746"/>
        <w:gridCol w:w="2304"/>
        <w:gridCol w:w="2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88" w:type="dxa"/>
            <w:gridSpan w:val="4"/>
            <w:tcBorders>
              <w:top w:val="single" w:color="000000" w:sz="8" w:space="0"/>
              <w:left w:val="single" w:color="000000" w:sz="8" w:space="0"/>
              <w:bottom w:val="single" w:color="000000" w:sz="8" w:space="0"/>
              <w:right w:val="single" w:color="000000" w:sz="8" w:space="0"/>
            </w:tcBorders>
            <w:shd w:val="clear" w:color="auto" w:fill="C6D9F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信息内容</w:t>
            </w:r>
          </w:p>
        </w:tc>
        <w:tc>
          <w:tcPr>
            <w:tcW w:w="174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本年制发件数</w:t>
            </w:r>
          </w:p>
        </w:tc>
        <w:tc>
          <w:tcPr>
            <w:tcW w:w="230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本年废止件数</w:t>
            </w:r>
          </w:p>
        </w:tc>
        <w:tc>
          <w:tcPr>
            <w:tcW w:w="267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规章</w:t>
            </w:r>
          </w:p>
        </w:tc>
        <w:tc>
          <w:tcPr>
            <w:tcW w:w="17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3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673" w:type="dxa"/>
            <w:tcBorders>
              <w:top w:val="nil"/>
              <w:left w:val="nil"/>
              <w:bottom w:val="single" w:color="000000" w:sz="8" w:space="0"/>
              <w:right w:val="single" w:color="000000" w:sz="8" w:space="0"/>
            </w:tcBorders>
            <w:shd w:val="clear" w:color="auto" w:fill="auto"/>
            <w:vAlign w:val="center"/>
          </w:tcPr>
          <w:p>
            <w:pPr>
              <w:rPr>
                <w:rFonts w:hint="eastAsia" w:ascii="Calibri" w:hAnsi="Calibri" w:eastAsia="等线" w:cs="Calibri"/>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行政规范性文件</w:t>
            </w:r>
          </w:p>
        </w:tc>
        <w:tc>
          <w:tcPr>
            <w:tcW w:w="17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0</w:t>
            </w:r>
          </w:p>
        </w:tc>
        <w:tc>
          <w:tcPr>
            <w:tcW w:w="2673" w:type="dxa"/>
            <w:tcBorders>
              <w:top w:val="nil"/>
              <w:left w:val="nil"/>
              <w:bottom w:val="single" w:color="000000" w:sz="8" w:space="0"/>
              <w:right w:val="single" w:color="000000" w:sz="8" w:space="0"/>
            </w:tcBorders>
            <w:shd w:val="clear" w:color="auto" w:fill="auto"/>
            <w:vAlign w:val="center"/>
          </w:tcPr>
          <w:p>
            <w:pPr>
              <w:rPr>
                <w:rFonts w:hint="eastAsia" w:ascii="Calibri" w:hAnsi="Calibri" w:eastAsia="等线" w:cs="Calibri"/>
                <w:i w:val="0"/>
                <w:iCs w:val="0"/>
                <w:color w:val="000000"/>
                <w:sz w:val="21"/>
                <w:szCs w:val="21"/>
                <w:u w:val="none"/>
                <w:lang w:val="en-US" w:eastAsia="zh-CN"/>
              </w:rPr>
            </w:pPr>
            <w:r>
              <w:rPr>
                <w:rFonts w:hint="eastAsia" w:ascii="Calibri" w:hAnsi="Calibri" w:eastAsia="等线" w:cs="Calibri"/>
                <w:i w:val="0"/>
                <w:iCs w:val="0"/>
                <w:color w:val="000000"/>
                <w:sz w:val="21"/>
                <w:szCs w:val="21"/>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88" w:type="dxa"/>
            <w:gridSpan w:val="4"/>
            <w:tcBorders>
              <w:top w:val="single" w:color="000000" w:sz="8" w:space="0"/>
              <w:left w:val="single" w:color="000000" w:sz="8" w:space="0"/>
              <w:bottom w:val="single" w:color="000000" w:sz="8" w:space="0"/>
              <w:right w:val="single" w:color="000000" w:sz="8" w:space="0"/>
            </w:tcBorders>
            <w:shd w:val="clear" w:color="auto" w:fill="C6D9F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信息内容</w:t>
            </w:r>
          </w:p>
        </w:tc>
        <w:tc>
          <w:tcPr>
            <w:tcW w:w="6723"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6723"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Calibri" w:hAnsi="Calibri" w:eastAsia="等线" w:cs="Calibri"/>
                <w:i w:val="0"/>
                <w:iCs w:val="0"/>
                <w:color w:val="000000"/>
                <w:sz w:val="21"/>
                <w:szCs w:val="21"/>
                <w:u w:val="none"/>
              </w:rPr>
            </w:pPr>
            <w:r>
              <w:rPr>
                <w:rFonts w:hint="default" w:ascii="Calibri" w:hAnsi="Calibri" w:eastAsia="等线" w:cs="Calibri"/>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88" w:type="dxa"/>
            <w:gridSpan w:val="4"/>
            <w:tcBorders>
              <w:top w:val="single" w:color="000000" w:sz="8" w:space="0"/>
              <w:left w:val="single" w:color="000000" w:sz="8" w:space="0"/>
              <w:bottom w:val="single" w:color="000000" w:sz="8" w:space="0"/>
              <w:right w:val="single" w:color="000000" w:sz="8" w:space="0"/>
            </w:tcBorders>
            <w:shd w:val="clear" w:color="auto" w:fill="C6D9F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信息内容</w:t>
            </w:r>
          </w:p>
        </w:tc>
        <w:tc>
          <w:tcPr>
            <w:tcW w:w="6723"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6723"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Calibri" w:hAnsi="Calibri" w:eastAsia="等线" w:cs="Calibri"/>
                <w:i w:val="0"/>
                <w:iCs w:val="0"/>
                <w:color w:val="000000"/>
                <w:sz w:val="21"/>
                <w:szCs w:val="21"/>
                <w:u w:val="none"/>
              </w:rPr>
            </w:pPr>
            <w:r>
              <w:rPr>
                <w:rFonts w:hint="default" w:ascii="Calibri" w:hAnsi="Calibri" w:eastAsia="等线" w:cs="Calibri"/>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6723"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Calibri" w:hAnsi="Calibri" w:eastAsia="等线" w:cs="Calibri"/>
                <w:i w:val="0"/>
                <w:iCs w:val="0"/>
                <w:color w:val="000000"/>
                <w:sz w:val="21"/>
                <w:szCs w:val="21"/>
                <w:u w:val="none"/>
              </w:rPr>
            </w:pPr>
            <w:r>
              <w:rPr>
                <w:rFonts w:hint="default" w:ascii="Calibri" w:hAnsi="Calibri" w:eastAsia="等线" w:cs="Calibri"/>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88" w:type="dxa"/>
            <w:gridSpan w:val="4"/>
            <w:tcBorders>
              <w:top w:val="single" w:color="000000" w:sz="8" w:space="0"/>
              <w:left w:val="single" w:color="000000" w:sz="8" w:space="0"/>
              <w:bottom w:val="single" w:color="000000" w:sz="8" w:space="0"/>
              <w:right w:val="single" w:color="000000" w:sz="8" w:space="0"/>
            </w:tcBorders>
            <w:shd w:val="clear" w:color="auto" w:fill="C6D9F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信息内容</w:t>
            </w:r>
          </w:p>
        </w:tc>
        <w:tc>
          <w:tcPr>
            <w:tcW w:w="6723"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行政事业性收费</w:t>
            </w:r>
          </w:p>
        </w:tc>
        <w:tc>
          <w:tcPr>
            <w:tcW w:w="6723"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Calibri" w:hAnsi="Calibri" w:eastAsia="等线" w:cs="Calibri"/>
                <w:i w:val="0"/>
                <w:iCs w:val="0"/>
                <w:color w:val="000000"/>
                <w:sz w:val="21"/>
                <w:szCs w:val="21"/>
                <w:u w:val="none"/>
              </w:rPr>
            </w:pPr>
            <w:r>
              <w:rPr>
                <w:rFonts w:hint="default" w:ascii="Calibri" w:hAnsi="Calibri" w:eastAsia="等线" w:cs="Calibri"/>
                <w:i w:val="0"/>
                <w:iCs w:val="0"/>
                <w:color w:val="000000"/>
                <w:kern w:val="0"/>
                <w:sz w:val="21"/>
                <w:szCs w:val="21"/>
                <w:u w:val="none"/>
                <w:lang w:val="en-US" w:eastAsia="zh-CN" w:bidi="ar"/>
              </w:rPr>
              <w:t>0</w:t>
            </w:r>
          </w:p>
        </w:tc>
      </w:tr>
    </w:tbl>
    <w:p>
      <w:pPr>
        <w:numPr>
          <w:ilvl w:val="0"/>
          <w:numId w:val="2"/>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收到和处理政府信息公开申请情况</w:t>
      </w:r>
    </w:p>
    <w:p>
      <w:pPr>
        <w:pStyle w:val="2"/>
        <w:widowControl/>
        <w:rPr>
          <w:rFonts w:hint="eastAsia" w:ascii="黑体" w:hAnsi="宋体" w:eastAsia="黑体" w:cs="黑体"/>
          <w:sz w:val="24"/>
        </w:rPr>
      </w:pPr>
    </w:p>
    <w:tbl>
      <w:tblPr>
        <w:tblStyle w:val="5"/>
        <w:tblW w:w="84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4"/>
        <w:gridCol w:w="954"/>
        <w:gridCol w:w="1800"/>
        <w:gridCol w:w="859"/>
        <w:gridCol w:w="655"/>
        <w:gridCol w:w="545"/>
        <w:gridCol w:w="627"/>
        <w:gridCol w:w="655"/>
        <w:gridCol w:w="491"/>
        <w:gridCol w:w="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48" w:type="dxa"/>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（本列数据的勾稽关系为：第一项加第二项之和，等于第三项加第四项之和）</w:t>
            </w:r>
          </w:p>
        </w:tc>
        <w:tc>
          <w:tcPr>
            <w:tcW w:w="4350"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1256" w:firstLineChars="628"/>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48"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楷体" w:hAnsi="楷体" w:eastAsia="楷体" w:cs="楷体"/>
                <w:i w:val="0"/>
                <w:iCs w:val="0"/>
                <w:color w:val="000000"/>
                <w:sz w:val="20"/>
                <w:szCs w:val="20"/>
                <w:u w:val="none"/>
              </w:rPr>
            </w:pPr>
          </w:p>
        </w:tc>
        <w:tc>
          <w:tcPr>
            <w:tcW w:w="85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自然人</w:t>
            </w:r>
          </w:p>
        </w:tc>
        <w:tc>
          <w:tcPr>
            <w:tcW w:w="297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法人或其他组织</w:t>
            </w:r>
          </w:p>
        </w:tc>
        <w:tc>
          <w:tcPr>
            <w:tcW w:w="518"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8"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楷体" w:hAnsi="楷体" w:eastAsia="楷体" w:cs="楷体"/>
                <w:i w:val="0"/>
                <w:iCs w:val="0"/>
                <w:color w:val="000000"/>
                <w:sz w:val="20"/>
                <w:szCs w:val="20"/>
                <w:u w:val="none"/>
              </w:rPr>
            </w:pPr>
          </w:p>
        </w:tc>
        <w:tc>
          <w:tcPr>
            <w:tcW w:w="85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5"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商业</w:t>
            </w:r>
          </w:p>
        </w:tc>
        <w:tc>
          <w:tcPr>
            <w:tcW w:w="545"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w:t>
            </w:r>
          </w:p>
        </w:tc>
        <w:tc>
          <w:tcPr>
            <w:tcW w:w="62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社会公益组织</w:t>
            </w:r>
          </w:p>
        </w:tc>
        <w:tc>
          <w:tcPr>
            <w:tcW w:w="65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法律服务机构</w:t>
            </w:r>
          </w:p>
        </w:tc>
        <w:tc>
          <w:tcPr>
            <w:tcW w:w="49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518" w:type="dxa"/>
            <w:vMerge w:val="continue"/>
            <w:tcBorders>
              <w:left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48"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楷体" w:hAnsi="楷体" w:eastAsia="楷体" w:cs="楷体"/>
                <w:i w:val="0"/>
                <w:iCs w:val="0"/>
                <w:color w:val="000000"/>
                <w:sz w:val="20"/>
                <w:szCs w:val="20"/>
                <w:u w:val="none"/>
              </w:rPr>
            </w:pPr>
          </w:p>
        </w:tc>
        <w:tc>
          <w:tcPr>
            <w:tcW w:w="85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w:t>
            </w:r>
          </w:p>
        </w:tc>
        <w:tc>
          <w:tcPr>
            <w:tcW w:w="5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机构</w:t>
            </w:r>
          </w:p>
        </w:tc>
        <w:tc>
          <w:tcPr>
            <w:tcW w:w="6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8" w:type="dxa"/>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4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一、本年新收政府信息公开申请数量</w:t>
            </w:r>
          </w:p>
        </w:tc>
        <w:tc>
          <w:tcPr>
            <w:tcW w:w="8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10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49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4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二、上年结转政府信息公开申请数量</w:t>
            </w:r>
          </w:p>
        </w:tc>
        <w:tc>
          <w:tcPr>
            <w:tcW w:w="8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jc w:val="center"/>
              <w:rPr>
                <w:rFonts w:hint="default" w:ascii="Calibri" w:hAnsi="Calibri" w:eastAsia="等线" w:cs="Calibri"/>
                <w:i w:val="0"/>
                <w:iCs w:val="0"/>
                <w:color w:val="000000"/>
                <w:sz w:val="20"/>
                <w:szCs w:val="20"/>
                <w:u w:val="none"/>
              </w:rPr>
            </w:pPr>
          </w:p>
        </w:tc>
        <w:tc>
          <w:tcPr>
            <w:tcW w:w="545" w:type="dxa"/>
            <w:tcBorders>
              <w:top w:val="nil"/>
              <w:left w:val="nil"/>
              <w:bottom w:val="single" w:color="000000" w:sz="8" w:space="0"/>
              <w:right w:val="single" w:color="000000" w:sz="8" w:space="0"/>
            </w:tcBorders>
            <w:shd w:val="clear" w:color="auto" w:fill="auto"/>
            <w:vAlign w:val="center"/>
          </w:tcPr>
          <w:p>
            <w:pPr>
              <w:jc w:val="center"/>
              <w:rPr>
                <w:rFonts w:hint="default" w:ascii="Calibri" w:hAnsi="Calibri" w:eastAsia="等线" w:cs="Calibri"/>
                <w:i w:val="0"/>
                <w:iCs w:val="0"/>
                <w:color w:val="000000"/>
                <w:sz w:val="20"/>
                <w:szCs w:val="20"/>
                <w:u w:val="none"/>
              </w:rPr>
            </w:pPr>
          </w:p>
        </w:tc>
        <w:tc>
          <w:tcPr>
            <w:tcW w:w="627" w:type="dxa"/>
            <w:tcBorders>
              <w:top w:val="nil"/>
              <w:left w:val="nil"/>
              <w:bottom w:val="single" w:color="000000" w:sz="8" w:space="0"/>
              <w:right w:val="single" w:color="000000" w:sz="8" w:space="0"/>
            </w:tcBorders>
            <w:shd w:val="clear" w:color="auto" w:fill="auto"/>
            <w:vAlign w:val="center"/>
          </w:tcPr>
          <w:p>
            <w:pPr>
              <w:jc w:val="center"/>
              <w:rPr>
                <w:rFonts w:hint="default" w:ascii="Calibri" w:hAnsi="Calibri" w:eastAsia="等线" w:cs="Calibri"/>
                <w:i w:val="0"/>
                <w:iCs w:val="0"/>
                <w:color w:val="000000"/>
                <w:sz w:val="20"/>
                <w:szCs w:val="20"/>
                <w:u w:val="none"/>
              </w:rPr>
            </w:pPr>
          </w:p>
        </w:tc>
        <w:tc>
          <w:tcPr>
            <w:tcW w:w="655" w:type="dxa"/>
            <w:tcBorders>
              <w:top w:val="nil"/>
              <w:left w:val="nil"/>
              <w:bottom w:val="single" w:color="000000" w:sz="8" w:space="0"/>
              <w:right w:val="single" w:color="000000" w:sz="8" w:space="0"/>
            </w:tcBorders>
            <w:shd w:val="clear" w:color="auto" w:fill="auto"/>
            <w:vAlign w:val="center"/>
          </w:tcPr>
          <w:p>
            <w:pPr>
              <w:jc w:val="center"/>
              <w:rPr>
                <w:rFonts w:hint="default" w:ascii="Calibri" w:hAnsi="Calibri" w:eastAsia="等线" w:cs="Calibri"/>
                <w:i w:val="0"/>
                <w:iCs w:val="0"/>
                <w:color w:val="000000"/>
                <w:sz w:val="20"/>
                <w:szCs w:val="20"/>
                <w:u w:val="none"/>
              </w:rPr>
            </w:pPr>
          </w:p>
        </w:tc>
        <w:tc>
          <w:tcPr>
            <w:tcW w:w="491" w:type="dxa"/>
            <w:tcBorders>
              <w:top w:val="nil"/>
              <w:left w:val="nil"/>
              <w:bottom w:val="single" w:color="000000" w:sz="8" w:space="0"/>
              <w:right w:val="single" w:color="000000" w:sz="8" w:space="0"/>
            </w:tcBorders>
            <w:shd w:val="clear" w:color="auto" w:fill="auto"/>
            <w:vAlign w:val="center"/>
          </w:tcPr>
          <w:p>
            <w:pPr>
              <w:jc w:val="center"/>
              <w:rPr>
                <w:rFonts w:hint="default" w:ascii="Calibri" w:hAnsi="Calibri" w:eastAsia="等线" w:cs="Calibri"/>
                <w:i w:val="0"/>
                <w:iCs w:val="0"/>
                <w:color w:val="000000"/>
                <w:sz w:val="20"/>
                <w:szCs w:val="20"/>
                <w:u w:val="none"/>
              </w:rPr>
            </w:pPr>
          </w:p>
        </w:tc>
        <w:tc>
          <w:tcPr>
            <w:tcW w:w="5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9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三、本年度办理结果</w:t>
            </w:r>
          </w:p>
        </w:tc>
        <w:tc>
          <w:tcPr>
            <w:tcW w:w="275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（一）予以公开</w:t>
            </w:r>
          </w:p>
        </w:tc>
        <w:tc>
          <w:tcPr>
            <w:tcW w:w="8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1</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49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75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（二）部分公开</w:t>
            </w:r>
            <w:r>
              <w:rPr>
                <w:rFonts w:hint="eastAsia" w:ascii="楷体" w:hAnsi="楷体" w:eastAsia="楷体" w:cs="楷体"/>
                <w:i w:val="0"/>
                <w:iCs w:val="0"/>
                <w:color w:val="000000"/>
                <w:kern w:val="0"/>
                <w:sz w:val="20"/>
                <w:szCs w:val="20"/>
                <w:u w:val="none"/>
                <w:lang w:val="en-US" w:eastAsia="zh-CN" w:bidi="ar"/>
              </w:rPr>
              <w:t>（区分处理的，只计这一情形，不计其他情形）</w:t>
            </w:r>
          </w:p>
        </w:tc>
        <w:tc>
          <w:tcPr>
            <w:tcW w:w="8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2</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49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5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（三）不予公开</w:t>
            </w:r>
          </w:p>
        </w:tc>
        <w:tc>
          <w:tcPr>
            <w:tcW w:w="18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1.属于国家秘密</w:t>
            </w:r>
          </w:p>
        </w:tc>
        <w:tc>
          <w:tcPr>
            <w:tcW w:w="8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49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5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2.其他法律行政法规禁止公开</w:t>
            </w:r>
          </w:p>
        </w:tc>
        <w:tc>
          <w:tcPr>
            <w:tcW w:w="8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49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5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3.危及“三安全一稳定”</w:t>
            </w:r>
          </w:p>
        </w:tc>
        <w:tc>
          <w:tcPr>
            <w:tcW w:w="8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49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5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4.保护第三方合法权益</w:t>
            </w:r>
          </w:p>
        </w:tc>
        <w:tc>
          <w:tcPr>
            <w:tcW w:w="8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49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5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5.属于三类内部事务信息</w:t>
            </w:r>
          </w:p>
        </w:tc>
        <w:tc>
          <w:tcPr>
            <w:tcW w:w="8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49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5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6.属于四类过程性信息</w:t>
            </w:r>
          </w:p>
        </w:tc>
        <w:tc>
          <w:tcPr>
            <w:tcW w:w="8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5</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49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5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7.属于行政执法案卷</w:t>
            </w:r>
          </w:p>
        </w:tc>
        <w:tc>
          <w:tcPr>
            <w:tcW w:w="8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49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5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8.属于行政查询事项</w:t>
            </w:r>
          </w:p>
        </w:tc>
        <w:tc>
          <w:tcPr>
            <w:tcW w:w="8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49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5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（四）无法提供</w:t>
            </w:r>
          </w:p>
        </w:tc>
        <w:tc>
          <w:tcPr>
            <w:tcW w:w="18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1.本机关不掌握相关政府信息</w:t>
            </w:r>
          </w:p>
        </w:tc>
        <w:tc>
          <w:tcPr>
            <w:tcW w:w="8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1</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49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5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2.没有现成信息需要另行制作</w:t>
            </w:r>
          </w:p>
        </w:tc>
        <w:tc>
          <w:tcPr>
            <w:tcW w:w="8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49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5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3.补正后申请内容仍不明确</w:t>
            </w:r>
          </w:p>
        </w:tc>
        <w:tc>
          <w:tcPr>
            <w:tcW w:w="8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49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5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（五）不予处理</w:t>
            </w:r>
          </w:p>
        </w:tc>
        <w:tc>
          <w:tcPr>
            <w:tcW w:w="18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1.信访举报投诉类申请</w:t>
            </w:r>
          </w:p>
        </w:tc>
        <w:tc>
          <w:tcPr>
            <w:tcW w:w="8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49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5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2.重复申请</w:t>
            </w:r>
          </w:p>
        </w:tc>
        <w:tc>
          <w:tcPr>
            <w:tcW w:w="8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49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5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3.要求提供公开出版物</w:t>
            </w:r>
          </w:p>
        </w:tc>
        <w:tc>
          <w:tcPr>
            <w:tcW w:w="8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49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5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4.无正当理由大量反复申请</w:t>
            </w:r>
          </w:p>
        </w:tc>
        <w:tc>
          <w:tcPr>
            <w:tcW w:w="8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49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5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5.要求行政机关确认或重新出具已获取信息</w:t>
            </w:r>
          </w:p>
        </w:tc>
        <w:tc>
          <w:tcPr>
            <w:tcW w:w="8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49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5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（六）其他处理</w:t>
            </w:r>
          </w:p>
        </w:tc>
        <w:tc>
          <w:tcPr>
            <w:tcW w:w="18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0.其他处理总计</w:t>
            </w:r>
          </w:p>
        </w:tc>
        <w:tc>
          <w:tcPr>
            <w:tcW w:w="8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49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3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5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1.申请人无正当理由逾期不补正、行政机关不再处理其政府信息公开申请</w:t>
            </w:r>
          </w:p>
        </w:tc>
        <w:tc>
          <w:tcPr>
            <w:tcW w:w="859" w:type="dxa"/>
            <w:tcBorders>
              <w:top w:val="nil"/>
              <w:left w:val="nil"/>
              <w:bottom w:val="single" w:color="000000" w:sz="8" w:space="0"/>
              <w:right w:val="single" w:color="000000" w:sz="8" w:space="0"/>
            </w:tcBorders>
            <w:shd w:val="clear" w:color="auto" w:fill="auto"/>
            <w:vAlign w:val="center"/>
          </w:tcPr>
          <w:p>
            <w:pPr>
              <w:jc w:val="center"/>
              <w:rPr>
                <w:rFonts w:hint="eastAsia" w:ascii="Calibri" w:hAnsi="Calibri" w:eastAsia="等线" w:cs="Calibri"/>
                <w:i w:val="0"/>
                <w:iCs w:val="0"/>
                <w:color w:val="000000"/>
                <w:sz w:val="20"/>
                <w:szCs w:val="20"/>
                <w:u w:val="none"/>
                <w:lang w:eastAsia="zh-CN"/>
              </w:rPr>
            </w:pPr>
            <w:r>
              <w:rPr>
                <w:rFonts w:hint="eastAsia" w:ascii="Calibri" w:hAnsi="Calibri" w:eastAsia="等线" w:cs="Calibri"/>
                <w:i w:val="0"/>
                <w:iCs w:val="0"/>
                <w:color w:val="000000"/>
                <w:sz w:val="20"/>
                <w:szCs w:val="20"/>
                <w:u w:val="none"/>
                <w:lang w:eastAsia="zh-CN"/>
              </w:rPr>
              <w:t>0</w:t>
            </w:r>
          </w:p>
        </w:tc>
        <w:tc>
          <w:tcPr>
            <w:tcW w:w="655" w:type="dxa"/>
            <w:tcBorders>
              <w:top w:val="nil"/>
              <w:left w:val="nil"/>
              <w:bottom w:val="single" w:color="000000" w:sz="8" w:space="0"/>
              <w:right w:val="single" w:color="000000" w:sz="8" w:space="0"/>
            </w:tcBorders>
            <w:shd w:val="clear" w:color="auto" w:fill="auto"/>
            <w:vAlign w:val="center"/>
          </w:tcPr>
          <w:p>
            <w:pPr>
              <w:jc w:val="center"/>
              <w:rPr>
                <w:rFonts w:hint="eastAsia" w:ascii="Calibri" w:hAnsi="Calibri" w:eastAsia="等线" w:cs="Calibri"/>
                <w:i w:val="0"/>
                <w:iCs w:val="0"/>
                <w:color w:val="000000"/>
                <w:sz w:val="20"/>
                <w:szCs w:val="20"/>
                <w:u w:val="none"/>
                <w:lang w:val="en-US" w:eastAsia="zh-CN"/>
              </w:rPr>
            </w:pPr>
            <w:r>
              <w:rPr>
                <w:rFonts w:hint="eastAsia" w:ascii="Calibri" w:hAnsi="Calibri" w:eastAsia="等线" w:cs="Calibri"/>
                <w:i w:val="0"/>
                <w:iCs w:val="0"/>
                <w:color w:val="000000"/>
                <w:sz w:val="20"/>
                <w:szCs w:val="20"/>
                <w:u w:val="none"/>
                <w:lang w:val="en-US" w:eastAsia="zh-CN"/>
              </w:rPr>
              <w:t>0</w:t>
            </w:r>
          </w:p>
        </w:tc>
        <w:tc>
          <w:tcPr>
            <w:tcW w:w="545" w:type="dxa"/>
            <w:tcBorders>
              <w:top w:val="nil"/>
              <w:left w:val="nil"/>
              <w:bottom w:val="single" w:color="000000" w:sz="8" w:space="0"/>
              <w:right w:val="single" w:color="000000" w:sz="8" w:space="0"/>
            </w:tcBorders>
            <w:shd w:val="clear" w:color="auto" w:fill="auto"/>
            <w:vAlign w:val="center"/>
          </w:tcPr>
          <w:p>
            <w:pPr>
              <w:jc w:val="center"/>
              <w:rPr>
                <w:rFonts w:hint="eastAsia" w:ascii="Calibri" w:hAnsi="Calibri" w:eastAsia="等线" w:cs="Calibri"/>
                <w:i w:val="0"/>
                <w:iCs w:val="0"/>
                <w:color w:val="000000"/>
                <w:sz w:val="20"/>
                <w:szCs w:val="20"/>
                <w:u w:val="none"/>
                <w:lang w:val="en-US" w:eastAsia="zh-CN"/>
              </w:rPr>
            </w:pPr>
            <w:r>
              <w:rPr>
                <w:rFonts w:hint="eastAsia" w:ascii="Calibri" w:hAnsi="Calibri" w:eastAsia="等线" w:cs="Calibri"/>
                <w:i w:val="0"/>
                <w:iCs w:val="0"/>
                <w:color w:val="000000"/>
                <w:sz w:val="20"/>
                <w:szCs w:val="20"/>
                <w:u w:val="none"/>
                <w:lang w:val="en-US" w:eastAsia="zh-CN"/>
              </w:rPr>
              <w:t>0</w:t>
            </w:r>
          </w:p>
        </w:tc>
        <w:tc>
          <w:tcPr>
            <w:tcW w:w="627" w:type="dxa"/>
            <w:tcBorders>
              <w:top w:val="nil"/>
              <w:left w:val="nil"/>
              <w:bottom w:val="single" w:color="000000" w:sz="8" w:space="0"/>
              <w:right w:val="single" w:color="000000" w:sz="8" w:space="0"/>
            </w:tcBorders>
            <w:shd w:val="clear" w:color="auto" w:fill="auto"/>
            <w:vAlign w:val="center"/>
          </w:tcPr>
          <w:p>
            <w:pPr>
              <w:jc w:val="center"/>
              <w:rPr>
                <w:rFonts w:hint="eastAsia" w:ascii="Calibri" w:hAnsi="Calibri" w:eastAsia="等线" w:cs="Calibri"/>
                <w:i w:val="0"/>
                <w:iCs w:val="0"/>
                <w:color w:val="000000"/>
                <w:sz w:val="20"/>
                <w:szCs w:val="20"/>
                <w:u w:val="none"/>
                <w:lang w:val="en-US" w:eastAsia="zh-CN"/>
              </w:rPr>
            </w:pPr>
            <w:r>
              <w:rPr>
                <w:rFonts w:hint="eastAsia" w:ascii="Calibri" w:hAnsi="Calibri" w:eastAsia="等线" w:cs="Calibri"/>
                <w:i w:val="0"/>
                <w:iCs w:val="0"/>
                <w:color w:val="000000"/>
                <w:sz w:val="20"/>
                <w:szCs w:val="20"/>
                <w:u w:val="none"/>
                <w:lang w:val="en-US" w:eastAsia="zh-CN"/>
              </w:rPr>
              <w:t>0</w:t>
            </w:r>
          </w:p>
        </w:tc>
        <w:tc>
          <w:tcPr>
            <w:tcW w:w="655" w:type="dxa"/>
            <w:tcBorders>
              <w:top w:val="nil"/>
              <w:left w:val="nil"/>
              <w:bottom w:val="single" w:color="000000" w:sz="8" w:space="0"/>
              <w:right w:val="single" w:color="000000" w:sz="8" w:space="0"/>
            </w:tcBorders>
            <w:shd w:val="clear" w:color="auto" w:fill="auto"/>
            <w:vAlign w:val="center"/>
          </w:tcPr>
          <w:p>
            <w:pPr>
              <w:jc w:val="center"/>
              <w:rPr>
                <w:rFonts w:hint="eastAsia" w:ascii="Calibri" w:hAnsi="Calibri" w:eastAsia="等线" w:cs="Calibri"/>
                <w:i w:val="0"/>
                <w:iCs w:val="0"/>
                <w:color w:val="000000"/>
                <w:sz w:val="20"/>
                <w:szCs w:val="20"/>
                <w:u w:val="none"/>
                <w:lang w:val="en-US" w:eastAsia="zh-CN"/>
              </w:rPr>
            </w:pPr>
            <w:r>
              <w:rPr>
                <w:rFonts w:hint="eastAsia" w:ascii="Calibri" w:hAnsi="Calibri" w:eastAsia="等线" w:cs="Calibri"/>
                <w:i w:val="0"/>
                <w:iCs w:val="0"/>
                <w:color w:val="000000"/>
                <w:sz w:val="20"/>
                <w:szCs w:val="20"/>
                <w:u w:val="none"/>
                <w:lang w:val="en-US" w:eastAsia="zh-CN"/>
              </w:rPr>
              <w:t>0</w:t>
            </w:r>
          </w:p>
        </w:tc>
        <w:tc>
          <w:tcPr>
            <w:tcW w:w="491" w:type="dxa"/>
            <w:tcBorders>
              <w:top w:val="nil"/>
              <w:left w:val="nil"/>
              <w:bottom w:val="single" w:color="000000" w:sz="8" w:space="0"/>
              <w:right w:val="single" w:color="000000" w:sz="8" w:space="0"/>
            </w:tcBorders>
            <w:shd w:val="clear" w:color="auto" w:fill="auto"/>
            <w:vAlign w:val="center"/>
          </w:tcPr>
          <w:p>
            <w:pPr>
              <w:jc w:val="center"/>
              <w:rPr>
                <w:rFonts w:hint="eastAsia" w:ascii="Calibri" w:hAnsi="Calibri" w:eastAsia="等线" w:cs="Calibri"/>
                <w:i w:val="0"/>
                <w:iCs w:val="0"/>
                <w:color w:val="000000"/>
                <w:sz w:val="20"/>
                <w:szCs w:val="20"/>
                <w:u w:val="none"/>
                <w:lang w:val="en-US" w:eastAsia="zh-CN"/>
              </w:rPr>
            </w:pPr>
            <w:r>
              <w:rPr>
                <w:rFonts w:hint="eastAsia" w:ascii="Calibri" w:hAnsi="Calibri" w:eastAsia="等线" w:cs="Calibri"/>
                <w:i w:val="0"/>
                <w:iCs w:val="0"/>
                <w:color w:val="000000"/>
                <w:sz w:val="20"/>
                <w:szCs w:val="20"/>
                <w:u w:val="none"/>
                <w:lang w:val="en-US" w:eastAsia="zh-CN"/>
              </w:rPr>
              <w:t>0</w:t>
            </w:r>
          </w:p>
        </w:tc>
        <w:tc>
          <w:tcPr>
            <w:tcW w:w="518" w:type="dxa"/>
            <w:tcBorders>
              <w:top w:val="nil"/>
              <w:left w:val="nil"/>
              <w:bottom w:val="single" w:color="000000" w:sz="8" w:space="0"/>
              <w:right w:val="single" w:color="000000" w:sz="8" w:space="0"/>
            </w:tcBorders>
            <w:shd w:val="clear" w:color="auto" w:fill="auto"/>
            <w:vAlign w:val="center"/>
          </w:tcPr>
          <w:p>
            <w:pPr>
              <w:jc w:val="center"/>
              <w:rPr>
                <w:rFonts w:hint="eastAsia" w:ascii="Calibri" w:hAnsi="Calibri" w:eastAsia="等线" w:cs="Calibri"/>
                <w:i w:val="0"/>
                <w:iCs w:val="0"/>
                <w:color w:val="000000"/>
                <w:sz w:val="20"/>
                <w:szCs w:val="20"/>
                <w:u w:val="none"/>
                <w:lang w:val="en-US" w:eastAsia="zh-CN"/>
              </w:rPr>
            </w:pPr>
            <w:r>
              <w:rPr>
                <w:rFonts w:hint="eastAsia" w:ascii="Calibri" w:hAnsi="Calibri" w:eastAsia="等线" w:cs="Calibri"/>
                <w:i w:val="0"/>
                <w:iCs w:val="0"/>
                <w:color w:val="00000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3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5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2.申请人逾期未按收费通知要求缴纳费用、行政机关不再处理其政府信息公开申请</w:t>
            </w:r>
          </w:p>
        </w:tc>
        <w:tc>
          <w:tcPr>
            <w:tcW w:w="859" w:type="dxa"/>
            <w:tcBorders>
              <w:top w:val="nil"/>
              <w:left w:val="nil"/>
              <w:bottom w:val="single" w:color="000000" w:sz="8" w:space="0"/>
              <w:right w:val="single" w:color="000000" w:sz="8" w:space="0"/>
            </w:tcBorders>
            <w:shd w:val="clear" w:color="auto" w:fill="auto"/>
            <w:vAlign w:val="center"/>
          </w:tcPr>
          <w:p>
            <w:pPr>
              <w:jc w:val="center"/>
              <w:rPr>
                <w:rFonts w:hint="eastAsia" w:ascii="Calibri" w:hAnsi="Calibri" w:eastAsia="等线" w:cs="Calibri"/>
                <w:i w:val="0"/>
                <w:iCs w:val="0"/>
                <w:color w:val="000000"/>
                <w:sz w:val="20"/>
                <w:szCs w:val="20"/>
                <w:u w:val="none"/>
                <w:lang w:val="en-US" w:eastAsia="zh-CN"/>
              </w:rPr>
            </w:pPr>
            <w:r>
              <w:rPr>
                <w:rFonts w:hint="eastAsia" w:ascii="Calibri" w:hAnsi="Calibri" w:eastAsia="等线" w:cs="Calibri"/>
                <w:i w:val="0"/>
                <w:iCs w:val="0"/>
                <w:color w:val="000000"/>
                <w:sz w:val="20"/>
                <w:szCs w:val="20"/>
                <w:u w:val="none"/>
                <w:lang w:val="en-US" w:eastAsia="zh-CN"/>
              </w:rPr>
              <w:t>0</w:t>
            </w:r>
          </w:p>
        </w:tc>
        <w:tc>
          <w:tcPr>
            <w:tcW w:w="655" w:type="dxa"/>
            <w:tcBorders>
              <w:top w:val="nil"/>
              <w:left w:val="nil"/>
              <w:bottom w:val="single" w:color="000000" w:sz="8" w:space="0"/>
              <w:right w:val="single" w:color="000000" w:sz="8" w:space="0"/>
            </w:tcBorders>
            <w:shd w:val="clear" w:color="auto" w:fill="auto"/>
            <w:vAlign w:val="center"/>
          </w:tcPr>
          <w:p>
            <w:pPr>
              <w:jc w:val="center"/>
              <w:rPr>
                <w:rFonts w:hint="eastAsia" w:ascii="Calibri" w:hAnsi="Calibri" w:eastAsia="等线" w:cs="Calibri"/>
                <w:i w:val="0"/>
                <w:iCs w:val="0"/>
                <w:color w:val="000000"/>
                <w:sz w:val="20"/>
                <w:szCs w:val="20"/>
                <w:u w:val="none"/>
                <w:lang w:val="en-US" w:eastAsia="zh-CN"/>
              </w:rPr>
            </w:pPr>
            <w:r>
              <w:rPr>
                <w:rFonts w:hint="eastAsia" w:ascii="Calibri" w:hAnsi="Calibri" w:eastAsia="等线" w:cs="Calibri"/>
                <w:i w:val="0"/>
                <w:iCs w:val="0"/>
                <w:color w:val="000000"/>
                <w:sz w:val="20"/>
                <w:szCs w:val="20"/>
                <w:u w:val="none"/>
                <w:lang w:val="en-US" w:eastAsia="zh-CN"/>
              </w:rPr>
              <w:t>0</w:t>
            </w:r>
          </w:p>
        </w:tc>
        <w:tc>
          <w:tcPr>
            <w:tcW w:w="545" w:type="dxa"/>
            <w:tcBorders>
              <w:top w:val="nil"/>
              <w:left w:val="nil"/>
              <w:bottom w:val="single" w:color="000000" w:sz="8" w:space="0"/>
              <w:right w:val="single" w:color="000000" w:sz="8" w:space="0"/>
            </w:tcBorders>
            <w:shd w:val="clear" w:color="auto" w:fill="auto"/>
            <w:vAlign w:val="center"/>
          </w:tcPr>
          <w:p>
            <w:pPr>
              <w:jc w:val="center"/>
              <w:rPr>
                <w:rFonts w:hint="eastAsia" w:ascii="Calibri" w:hAnsi="Calibri" w:eastAsia="等线" w:cs="Calibri"/>
                <w:i w:val="0"/>
                <w:iCs w:val="0"/>
                <w:color w:val="000000"/>
                <w:sz w:val="20"/>
                <w:szCs w:val="20"/>
                <w:u w:val="none"/>
                <w:lang w:val="en-US" w:eastAsia="zh-CN"/>
              </w:rPr>
            </w:pPr>
            <w:r>
              <w:rPr>
                <w:rFonts w:hint="eastAsia" w:ascii="Calibri" w:hAnsi="Calibri" w:eastAsia="等线" w:cs="Calibri"/>
                <w:i w:val="0"/>
                <w:iCs w:val="0"/>
                <w:color w:val="000000"/>
                <w:sz w:val="20"/>
                <w:szCs w:val="20"/>
                <w:u w:val="none"/>
                <w:lang w:val="en-US" w:eastAsia="zh-CN"/>
              </w:rPr>
              <w:t>0</w:t>
            </w:r>
          </w:p>
        </w:tc>
        <w:tc>
          <w:tcPr>
            <w:tcW w:w="627" w:type="dxa"/>
            <w:tcBorders>
              <w:top w:val="nil"/>
              <w:left w:val="nil"/>
              <w:bottom w:val="single" w:color="000000" w:sz="8" w:space="0"/>
              <w:right w:val="single" w:color="000000" w:sz="8" w:space="0"/>
            </w:tcBorders>
            <w:shd w:val="clear" w:color="auto" w:fill="auto"/>
            <w:vAlign w:val="center"/>
          </w:tcPr>
          <w:p>
            <w:pPr>
              <w:jc w:val="center"/>
              <w:rPr>
                <w:rFonts w:hint="eastAsia" w:ascii="Calibri" w:hAnsi="Calibri" w:eastAsia="等线" w:cs="Calibri"/>
                <w:i w:val="0"/>
                <w:iCs w:val="0"/>
                <w:color w:val="000000"/>
                <w:sz w:val="20"/>
                <w:szCs w:val="20"/>
                <w:u w:val="none"/>
                <w:lang w:val="en-US" w:eastAsia="zh-CN"/>
              </w:rPr>
            </w:pPr>
            <w:r>
              <w:rPr>
                <w:rFonts w:hint="eastAsia" w:ascii="Calibri" w:hAnsi="Calibri" w:eastAsia="等线" w:cs="Calibri"/>
                <w:i w:val="0"/>
                <w:iCs w:val="0"/>
                <w:color w:val="000000"/>
                <w:sz w:val="20"/>
                <w:szCs w:val="20"/>
                <w:u w:val="none"/>
                <w:lang w:val="en-US" w:eastAsia="zh-CN"/>
              </w:rPr>
              <w:t>0</w:t>
            </w:r>
          </w:p>
        </w:tc>
        <w:tc>
          <w:tcPr>
            <w:tcW w:w="655" w:type="dxa"/>
            <w:tcBorders>
              <w:top w:val="nil"/>
              <w:left w:val="nil"/>
              <w:bottom w:val="single" w:color="000000" w:sz="8" w:space="0"/>
              <w:right w:val="single" w:color="000000" w:sz="8" w:space="0"/>
            </w:tcBorders>
            <w:shd w:val="clear" w:color="auto" w:fill="auto"/>
            <w:vAlign w:val="center"/>
          </w:tcPr>
          <w:p>
            <w:pPr>
              <w:jc w:val="center"/>
              <w:rPr>
                <w:rFonts w:hint="eastAsia" w:ascii="Calibri" w:hAnsi="Calibri" w:eastAsia="等线" w:cs="Calibri"/>
                <w:i w:val="0"/>
                <w:iCs w:val="0"/>
                <w:color w:val="000000"/>
                <w:sz w:val="20"/>
                <w:szCs w:val="20"/>
                <w:u w:val="none"/>
                <w:lang w:val="en-US" w:eastAsia="zh-CN"/>
              </w:rPr>
            </w:pPr>
            <w:r>
              <w:rPr>
                <w:rFonts w:hint="eastAsia" w:ascii="Calibri" w:hAnsi="Calibri" w:eastAsia="等线" w:cs="Calibri"/>
                <w:i w:val="0"/>
                <w:iCs w:val="0"/>
                <w:color w:val="000000"/>
                <w:sz w:val="20"/>
                <w:szCs w:val="20"/>
                <w:u w:val="none"/>
                <w:lang w:val="en-US" w:eastAsia="zh-CN"/>
              </w:rPr>
              <w:t>0</w:t>
            </w:r>
          </w:p>
        </w:tc>
        <w:tc>
          <w:tcPr>
            <w:tcW w:w="491" w:type="dxa"/>
            <w:tcBorders>
              <w:top w:val="nil"/>
              <w:left w:val="nil"/>
              <w:bottom w:val="single" w:color="000000" w:sz="8" w:space="0"/>
              <w:right w:val="single" w:color="000000" w:sz="8" w:space="0"/>
            </w:tcBorders>
            <w:shd w:val="clear" w:color="auto" w:fill="auto"/>
            <w:vAlign w:val="center"/>
          </w:tcPr>
          <w:p>
            <w:pPr>
              <w:jc w:val="center"/>
              <w:rPr>
                <w:rFonts w:hint="eastAsia" w:ascii="Calibri" w:hAnsi="Calibri" w:eastAsia="等线" w:cs="Calibri"/>
                <w:i w:val="0"/>
                <w:iCs w:val="0"/>
                <w:color w:val="000000"/>
                <w:sz w:val="20"/>
                <w:szCs w:val="20"/>
                <w:u w:val="none"/>
                <w:lang w:val="en-US" w:eastAsia="zh-CN"/>
              </w:rPr>
            </w:pPr>
            <w:r>
              <w:rPr>
                <w:rFonts w:hint="eastAsia" w:ascii="Calibri" w:hAnsi="Calibri" w:eastAsia="等线" w:cs="Calibri"/>
                <w:i w:val="0"/>
                <w:iCs w:val="0"/>
                <w:color w:val="000000"/>
                <w:sz w:val="20"/>
                <w:szCs w:val="20"/>
                <w:u w:val="none"/>
                <w:lang w:val="en-US" w:eastAsia="zh-CN"/>
              </w:rPr>
              <w:t>0</w:t>
            </w:r>
          </w:p>
        </w:tc>
        <w:tc>
          <w:tcPr>
            <w:tcW w:w="518" w:type="dxa"/>
            <w:tcBorders>
              <w:top w:val="nil"/>
              <w:left w:val="nil"/>
              <w:bottom w:val="single" w:color="000000" w:sz="8" w:space="0"/>
              <w:right w:val="single" w:color="000000" w:sz="8" w:space="0"/>
            </w:tcBorders>
            <w:shd w:val="clear" w:color="auto" w:fill="auto"/>
            <w:vAlign w:val="center"/>
          </w:tcPr>
          <w:p>
            <w:pPr>
              <w:jc w:val="center"/>
              <w:rPr>
                <w:rFonts w:hint="eastAsia" w:ascii="Calibri" w:hAnsi="Calibri" w:eastAsia="等线" w:cs="Calibri"/>
                <w:i w:val="0"/>
                <w:iCs w:val="0"/>
                <w:color w:val="000000"/>
                <w:sz w:val="20"/>
                <w:szCs w:val="20"/>
                <w:u w:val="none"/>
                <w:lang w:val="en-US" w:eastAsia="zh-CN"/>
              </w:rPr>
            </w:pPr>
            <w:r>
              <w:rPr>
                <w:rFonts w:hint="eastAsia" w:ascii="Calibri" w:hAnsi="Calibri" w:eastAsia="等线" w:cs="Calibri"/>
                <w:i w:val="0"/>
                <w:iCs w:val="0"/>
                <w:color w:val="00000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5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3.其他</w:t>
            </w:r>
          </w:p>
        </w:tc>
        <w:tc>
          <w:tcPr>
            <w:tcW w:w="859" w:type="dxa"/>
            <w:tcBorders>
              <w:top w:val="nil"/>
              <w:left w:val="nil"/>
              <w:bottom w:val="single" w:color="000000" w:sz="8" w:space="0"/>
              <w:right w:val="single" w:color="000000" w:sz="8" w:space="0"/>
            </w:tcBorders>
            <w:shd w:val="clear" w:color="auto" w:fill="auto"/>
            <w:vAlign w:val="center"/>
          </w:tcPr>
          <w:p>
            <w:pPr>
              <w:jc w:val="center"/>
              <w:rPr>
                <w:rFonts w:hint="default" w:ascii="Calibri" w:hAnsi="Calibri" w:eastAsia="等线" w:cs="Calibri"/>
                <w:i w:val="0"/>
                <w:iCs w:val="0"/>
                <w:color w:val="000000"/>
                <w:sz w:val="20"/>
                <w:szCs w:val="20"/>
                <w:u w:val="none"/>
              </w:rPr>
            </w:pPr>
          </w:p>
        </w:tc>
        <w:tc>
          <w:tcPr>
            <w:tcW w:w="655" w:type="dxa"/>
            <w:tcBorders>
              <w:top w:val="nil"/>
              <w:left w:val="nil"/>
              <w:bottom w:val="single" w:color="000000" w:sz="8" w:space="0"/>
              <w:right w:val="single" w:color="000000" w:sz="8" w:space="0"/>
            </w:tcBorders>
            <w:shd w:val="clear" w:color="auto" w:fill="auto"/>
            <w:vAlign w:val="center"/>
          </w:tcPr>
          <w:p>
            <w:pPr>
              <w:jc w:val="center"/>
              <w:rPr>
                <w:rFonts w:hint="default" w:ascii="Calibri" w:hAnsi="Calibri" w:eastAsia="等线" w:cs="Calibri"/>
                <w:i w:val="0"/>
                <w:iCs w:val="0"/>
                <w:color w:val="000000"/>
                <w:sz w:val="20"/>
                <w:szCs w:val="20"/>
                <w:u w:val="none"/>
              </w:rPr>
            </w:pPr>
          </w:p>
        </w:tc>
        <w:tc>
          <w:tcPr>
            <w:tcW w:w="545" w:type="dxa"/>
            <w:tcBorders>
              <w:top w:val="nil"/>
              <w:left w:val="nil"/>
              <w:bottom w:val="single" w:color="000000" w:sz="8" w:space="0"/>
              <w:right w:val="single" w:color="000000" w:sz="8" w:space="0"/>
            </w:tcBorders>
            <w:shd w:val="clear" w:color="auto" w:fill="auto"/>
            <w:vAlign w:val="center"/>
          </w:tcPr>
          <w:p>
            <w:pPr>
              <w:jc w:val="center"/>
              <w:rPr>
                <w:rFonts w:hint="default" w:ascii="Calibri" w:hAnsi="Calibri" w:eastAsia="等线" w:cs="Calibri"/>
                <w:i w:val="0"/>
                <w:iCs w:val="0"/>
                <w:color w:val="000000"/>
                <w:sz w:val="20"/>
                <w:szCs w:val="20"/>
                <w:u w:val="none"/>
              </w:rPr>
            </w:pPr>
          </w:p>
        </w:tc>
        <w:tc>
          <w:tcPr>
            <w:tcW w:w="627" w:type="dxa"/>
            <w:tcBorders>
              <w:top w:val="nil"/>
              <w:left w:val="nil"/>
              <w:bottom w:val="single" w:color="000000" w:sz="8" w:space="0"/>
              <w:right w:val="single" w:color="000000" w:sz="8" w:space="0"/>
            </w:tcBorders>
            <w:shd w:val="clear" w:color="auto" w:fill="auto"/>
            <w:vAlign w:val="center"/>
          </w:tcPr>
          <w:p>
            <w:pPr>
              <w:jc w:val="center"/>
              <w:rPr>
                <w:rFonts w:hint="default" w:ascii="Calibri" w:hAnsi="Calibri" w:eastAsia="等线" w:cs="Calibri"/>
                <w:i w:val="0"/>
                <w:iCs w:val="0"/>
                <w:color w:val="000000"/>
                <w:sz w:val="20"/>
                <w:szCs w:val="20"/>
                <w:u w:val="none"/>
              </w:rPr>
            </w:pPr>
          </w:p>
        </w:tc>
        <w:tc>
          <w:tcPr>
            <w:tcW w:w="655" w:type="dxa"/>
            <w:tcBorders>
              <w:top w:val="nil"/>
              <w:left w:val="nil"/>
              <w:bottom w:val="single" w:color="000000" w:sz="8" w:space="0"/>
              <w:right w:val="single" w:color="000000" w:sz="8" w:space="0"/>
            </w:tcBorders>
            <w:shd w:val="clear" w:color="auto" w:fill="auto"/>
            <w:vAlign w:val="center"/>
          </w:tcPr>
          <w:p>
            <w:pPr>
              <w:jc w:val="center"/>
              <w:rPr>
                <w:rFonts w:hint="default" w:ascii="Calibri" w:hAnsi="Calibri" w:eastAsia="等线" w:cs="Calibri"/>
                <w:i w:val="0"/>
                <w:iCs w:val="0"/>
                <w:color w:val="000000"/>
                <w:sz w:val="20"/>
                <w:szCs w:val="20"/>
                <w:u w:val="none"/>
              </w:rPr>
            </w:pPr>
          </w:p>
        </w:tc>
        <w:tc>
          <w:tcPr>
            <w:tcW w:w="491" w:type="dxa"/>
            <w:tcBorders>
              <w:top w:val="nil"/>
              <w:left w:val="nil"/>
              <w:bottom w:val="single" w:color="000000" w:sz="8" w:space="0"/>
              <w:right w:val="single" w:color="000000" w:sz="8" w:space="0"/>
            </w:tcBorders>
            <w:shd w:val="clear" w:color="auto" w:fill="auto"/>
            <w:vAlign w:val="center"/>
          </w:tcPr>
          <w:p>
            <w:pPr>
              <w:jc w:val="center"/>
              <w:rPr>
                <w:rFonts w:hint="default" w:ascii="Calibri" w:hAnsi="Calibri" w:eastAsia="等线" w:cs="Calibri"/>
                <w:i w:val="0"/>
                <w:iCs w:val="0"/>
                <w:color w:val="000000"/>
                <w:sz w:val="20"/>
                <w:szCs w:val="20"/>
                <w:u w:val="none"/>
              </w:rPr>
            </w:pPr>
          </w:p>
        </w:tc>
        <w:tc>
          <w:tcPr>
            <w:tcW w:w="518" w:type="dxa"/>
            <w:tcBorders>
              <w:top w:val="nil"/>
              <w:left w:val="nil"/>
              <w:bottom w:val="single" w:color="000000" w:sz="8" w:space="0"/>
              <w:right w:val="single" w:color="000000" w:sz="8" w:space="0"/>
            </w:tcBorders>
            <w:shd w:val="clear" w:color="auto" w:fill="auto"/>
            <w:vAlign w:val="center"/>
          </w:tcPr>
          <w:p>
            <w:pPr>
              <w:jc w:val="center"/>
              <w:rPr>
                <w:rFonts w:hint="default" w:ascii="Calibri" w:hAnsi="Calibri" w:eastAsia="等线" w:cs="Calibri"/>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75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（七）总计</w:t>
            </w:r>
          </w:p>
        </w:tc>
        <w:tc>
          <w:tcPr>
            <w:tcW w:w="8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9</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49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4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四、结转下年度继续办理</w:t>
            </w:r>
          </w:p>
        </w:tc>
        <w:tc>
          <w:tcPr>
            <w:tcW w:w="8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1</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49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1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1</w:t>
            </w:r>
          </w:p>
        </w:tc>
      </w:tr>
    </w:tbl>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5"/>
        <w:tblW w:w="85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6"/>
        <w:gridCol w:w="510"/>
        <w:gridCol w:w="485"/>
        <w:gridCol w:w="416"/>
        <w:gridCol w:w="475"/>
        <w:gridCol w:w="591"/>
        <w:gridCol w:w="603"/>
        <w:gridCol w:w="614"/>
        <w:gridCol w:w="416"/>
        <w:gridCol w:w="604"/>
        <w:gridCol w:w="682"/>
        <w:gridCol w:w="668"/>
        <w:gridCol w:w="682"/>
        <w:gridCol w:w="777"/>
        <w:gridCol w:w="4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42"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行政复议</w:t>
            </w:r>
          </w:p>
        </w:tc>
        <w:tc>
          <w:tcPr>
            <w:tcW w:w="6060" w:type="dxa"/>
            <w:gridSpan w:val="10"/>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结果维持</w:t>
            </w:r>
          </w:p>
        </w:tc>
        <w:tc>
          <w:tcPr>
            <w:tcW w:w="510"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5"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16"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7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2828"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未经复议直接起诉</w:t>
            </w:r>
          </w:p>
        </w:tc>
        <w:tc>
          <w:tcPr>
            <w:tcW w:w="3232"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0"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w:t>
            </w:r>
          </w:p>
        </w:tc>
        <w:tc>
          <w:tcPr>
            <w:tcW w:w="48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416"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尚未</w:t>
            </w:r>
          </w:p>
        </w:tc>
        <w:tc>
          <w:tcPr>
            <w:tcW w:w="4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1"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w:t>
            </w:r>
          </w:p>
        </w:tc>
        <w:tc>
          <w:tcPr>
            <w:tcW w:w="60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w:t>
            </w:r>
          </w:p>
        </w:tc>
        <w:tc>
          <w:tcPr>
            <w:tcW w:w="614"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416"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尚未</w:t>
            </w:r>
          </w:p>
        </w:tc>
        <w:tc>
          <w:tcPr>
            <w:tcW w:w="6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682"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w:t>
            </w:r>
          </w:p>
        </w:tc>
        <w:tc>
          <w:tcPr>
            <w:tcW w:w="668"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w:t>
            </w:r>
          </w:p>
        </w:tc>
        <w:tc>
          <w:tcPr>
            <w:tcW w:w="682"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777"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尚未</w:t>
            </w:r>
          </w:p>
        </w:tc>
        <w:tc>
          <w:tcPr>
            <w:tcW w:w="42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纠正</w:t>
            </w:r>
          </w:p>
        </w:tc>
        <w:tc>
          <w:tcPr>
            <w:tcW w:w="4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结果</w:t>
            </w:r>
          </w:p>
        </w:tc>
        <w:tc>
          <w:tcPr>
            <w:tcW w:w="4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审结</w:t>
            </w:r>
          </w:p>
        </w:tc>
        <w:tc>
          <w:tcPr>
            <w:tcW w:w="4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维持</w:t>
            </w:r>
          </w:p>
        </w:tc>
        <w:tc>
          <w:tcPr>
            <w:tcW w:w="60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纠正</w:t>
            </w:r>
          </w:p>
        </w:tc>
        <w:tc>
          <w:tcPr>
            <w:tcW w:w="6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w:t>
            </w:r>
          </w:p>
        </w:tc>
        <w:tc>
          <w:tcPr>
            <w:tcW w:w="4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审结</w:t>
            </w:r>
          </w:p>
        </w:tc>
        <w:tc>
          <w:tcPr>
            <w:tcW w:w="6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维持</w:t>
            </w:r>
          </w:p>
        </w:tc>
        <w:tc>
          <w:tcPr>
            <w:tcW w:w="6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纠正</w:t>
            </w:r>
          </w:p>
        </w:tc>
        <w:tc>
          <w:tcPr>
            <w:tcW w:w="68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w:t>
            </w:r>
          </w:p>
        </w:tc>
        <w:tc>
          <w:tcPr>
            <w:tcW w:w="77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审结</w:t>
            </w:r>
          </w:p>
        </w:tc>
        <w:tc>
          <w:tcPr>
            <w:tcW w:w="4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0</w:t>
            </w:r>
          </w:p>
        </w:tc>
        <w:tc>
          <w:tcPr>
            <w:tcW w:w="51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0</w:t>
            </w:r>
          </w:p>
        </w:tc>
        <w:tc>
          <w:tcPr>
            <w:tcW w:w="48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0</w:t>
            </w:r>
          </w:p>
        </w:tc>
        <w:tc>
          <w:tcPr>
            <w:tcW w:w="41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0</w:t>
            </w:r>
          </w:p>
        </w:tc>
        <w:tc>
          <w:tcPr>
            <w:tcW w:w="4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0</w:t>
            </w:r>
          </w:p>
        </w:tc>
        <w:tc>
          <w:tcPr>
            <w:tcW w:w="59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0</w:t>
            </w:r>
          </w:p>
        </w:tc>
        <w:tc>
          <w:tcPr>
            <w:tcW w:w="60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0</w:t>
            </w:r>
          </w:p>
        </w:tc>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0</w:t>
            </w:r>
          </w:p>
        </w:tc>
        <w:tc>
          <w:tcPr>
            <w:tcW w:w="41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0</w:t>
            </w:r>
          </w:p>
        </w:tc>
        <w:tc>
          <w:tcPr>
            <w:tcW w:w="60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0</w:t>
            </w:r>
          </w:p>
        </w:tc>
        <w:tc>
          <w:tcPr>
            <w:tcW w:w="68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0</w:t>
            </w:r>
          </w:p>
        </w:tc>
        <w:tc>
          <w:tcPr>
            <w:tcW w:w="66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0</w:t>
            </w:r>
          </w:p>
        </w:tc>
        <w:tc>
          <w:tcPr>
            <w:tcW w:w="68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0</w:t>
            </w:r>
          </w:p>
        </w:tc>
        <w:tc>
          <w:tcPr>
            <w:tcW w:w="77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0</w:t>
            </w:r>
          </w:p>
        </w:tc>
        <w:tc>
          <w:tcPr>
            <w:tcW w:w="42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0</w:t>
            </w:r>
          </w:p>
        </w:tc>
      </w:tr>
    </w:tbl>
    <w:p>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widowControl/>
        <w:spacing w:line="560" w:lineRule="exact"/>
        <w:ind w:firstLine="675"/>
        <w:jc w:val="left"/>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val="en-US" w:eastAsia="zh-CN"/>
        </w:rPr>
        <w:t>2024年</w:t>
      </w:r>
      <w:r>
        <w:rPr>
          <w:rFonts w:hint="eastAsia" w:ascii="仿宋_GB2312" w:hAnsi="仿宋_GB2312" w:eastAsia="仿宋_GB2312" w:cs="仿宋_GB2312"/>
          <w:color w:val="000000"/>
          <w:kern w:val="2"/>
          <w:sz w:val="32"/>
          <w:szCs w:val="32"/>
        </w:rPr>
        <w:t>我</w:t>
      </w:r>
      <w:r>
        <w:rPr>
          <w:rFonts w:hint="eastAsia" w:ascii="仿宋_GB2312" w:hAnsi="仿宋_GB2312" w:eastAsia="仿宋_GB2312" w:cs="仿宋_GB2312"/>
          <w:color w:val="000000"/>
          <w:kern w:val="2"/>
          <w:sz w:val="32"/>
          <w:szCs w:val="32"/>
          <w:lang w:eastAsia="zh-CN"/>
        </w:rPr>
        <w:t>局</w:t>
      </w:r>
      <w:r>
        <w:rPr>
          <w:rFonts w:hint="eastAsia" w:ascii="仿宋_GB2312" w:hAnsi="仿宋_GB2312" w:eastAsia="仿宋_GB2312" w:cs="仿宋_GB2312"/>
          <w:color w:val="000000"/>
          <w:kern w:val="2"/>
          <w:sz w:val="32"/>
          <w:szCs w:val="32"/>
        </w:rPr>
        <w:t>在政府信息公开工作中</w:t>
      </w:r>
      <w:r>
        <w:rPr>
          <w:rFonts w:hint="eastAsia" w:ascii="仿宋_GB2312" w:hAnsi="仿宋_GB2312" w:eastAsia="仿宋_GB2312" w:cs="仿宋_GB2312"/>
          <w:color w:val="000000"/>
          <w:kern w:val="2"/>
          <w:sz w:val="32"/>
          <w:szCs w:val="32"/>
          <w:lang w:eastAsia="zh-CN"/>
        </w:rPr>
        <w:t>将不断改进</w:t>
      </w:r>
      <w:r>
        <w:rPr>
          <w:rFonts w:hint="eastAsia" w:ascii="仿宋_GB2312" w:hAnsi="仿宋_GB2312" w:eastAsia="仿宋_GB2312" w:cs="仿宋_GB2312"/>
          <w:color w:val="000000"/>
          <w:kern w:val="2"/>
          <w:sz w:val="32"/>
          <w:szCs w:val="32"/>
        </w:rPr>
        <w:t>：一是</w:t>
      </w:r>
      <w:r>
        <w:rPr>
          <w:rFonts w:hint="eastAsia" w:ascii="仿宋_GB2312" w:hAnsi="仿宋_GB2312" w:eastAsia="仿宋_GB2312" w:cs="仿宋_GB2312"/>
          <w:color w:val="000000"/>
          <w:kern w:val="2"/>
          <w:sz w:val="32"/>
          <w:szCs w:val="32"/>
          <w:lang w:eastAsia="zh-CN"/>
        </w:rPr>
        <w:t>继续扩展</w:t>
      </w:r>
      <w:r>
        <w:rPr>
          <w:rFonts w:hint="eastAsia" w:ascii="仿宋_GB2312" w:hAnsi="仿宋_GB2312" w:eastAsia="仿宋_GB2312" w:cs="仿宋_GB2312"/>
          <w:color w:val="000000"/>
          <w:kern w:val="2"/>
          <w:sz w:val="32"/>
          <w:szCs w:val="32"/>
        </w:rPr>
        <w:t>政府信息公开的</w:t>
      </w:r>
      <w:r>
        <w:rPr>
          <w:rFonts w:hint="eastAsia" w:ascii="仿宋_GB2312" w:hAnsi="仿宋_GB2312" w:eastAsia="仿宋_GB2312" w:cs="仿宋_GB2312"/>
          <w:color w:val="000000"/>
          <w:kern w:val="2"/>
          <w:sz w:val="32"/>
          <w:szCs w:val="32"/>
          <w:lang w:eastAsia="zh-CN"/>
        </w:rPr>
        <w:t>渠道</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eastAsia="zh-CN"/>
        </w:rPr>
        <w:t>二是加大行政复议工作的政府信息的公开力度。</w:t>
      </w:r>
    </w:p>
    <w:p>
      <w:pPr>
        <w:widowControl/>
        <w:spacing w:line="560" w:lineRule="exact"/>
        <w:ind w:firstLine="675"/>
        <w:jc w:val="left"/>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pStyle w:val="2"/>
        <w:ind w:firstLine="672" w:firstLineChars="200"/>
      </w:pPr>
      <w:r>
        <w:rPr>
          <w:rFonts w:hint="eastAsia" w:ascii="宋体" w:hAnsi="宋体" w:eastAsia="仿宋_GB2312" w:cs="宋体"/>
          <w:spacing w:val="8"/>
          <w:kern w:val="0"/>
          <w:sz w:val="32"/>
          <w:szCs w:val="32"/>
          <w:lang w:eastAsia="zh-CN" w:bidi="ar"/>
        </w:rPr>
        <w:t xml:space="preserve">  </w:t>
      </w:r>
      <w:r>
        <w:rPr>
          <w:rFonts w:hint="eastAsia" w:ascii="仿宋_GB2312" w:hAnsi="仿宋_GB2312" w:eastAsia="仿宋_GB2312" w:cs="仿宋_GB2312"/>
          <w:color w:val="000000"/>
          <w:sz w:val="32"/>
          <w:szCs w:val="32"/>
          <w:lang w:eastAsia="zh-CN"/>
        </w:rPr>
        <w:t>根</w:t>
      </w:r>
      <w:r>
        <w:rPr>
          <w:rFonts w:hint="eastAsia" w:ascii="仿宋_GB2312" w:hAnsi="仿宋_GB2312" w:eastAsia="仿宋_GB2312" w:cs="仿宋_GB2312"/>
          <w:color w:val="000000"/>
          <w:sz w:val="32"/>
          <w:szCs w:val="32"/>
        </w:rPr>
        <w:t>据《政府信息公开信息处理费管理办法》</w:t>
      </w:r>
      <w:r>
        <w:rPr>
          <w:rFonts w:hint="eastAsia" w:ascii="仿宋_GB2312" w:hAnsi="仿宋_GB2312" w:eastAsia="仿宋_GB2312" w:cs="仿宋_GB2312"/>
          <w:color w:val="000000"/>
          <w:sz w:val="32"/>
          <w:szCs w:val="32"/>
          <w:lang w:eastAsia="zh-CN"/>
        </w:rPr>
        <w:t>的要求，</w:t>
      </w:r>
      <w:r>
        <w:rPr>
          <w:rFonts w:hint="eastAsia" w:ascii="仿宋_GB2312" w:hAnsi="仿宋_GB2312" w:eastAsia="仿宋_GB2312" w:cs="仿宋_GB2312"/>
          <w:color w:val="000000"/>
          <w:sz w:val="32"/>
          <w:szCs w:val="32"/>
          <w:lang w:val="en-US" w:eastAsia="zh-CN"/>
        </w:rPr>
        <w:t>2023年我局共发出政务信息依申请公开</w:t>
      </w:r>
      <w:r>
        <w:rPr>
          <w:rFonts w:hint="eastAsia" w:ascii="仿宋_GB2312" w:hAnsi="仿宋_GB2312" w:eastAsia="仿宋_GB2312" w:cs="仿宋_GB2312"/>
          <w:color w:val="000000"/>
          <w:sz w:val="32"/>
          <w:szCs w:val="32"/>
          <w:lang w:val="en"/>
        </w:rPr>
        <w:t>收费通知</w:t>
      </w:r>
      <w:r>
        <w:rPr>
          <w:rFonts w:hint="eastAsia" w:ascii="仿宋_GB2312" w:hAnsi="仿宋_GB2312" w:eastAsia="仿宋_GB2312" w:cs="仿宋_GB2312"/>
          <w:color w:val="000000"/>
          <w:sz w:val="32"/>
          <w:szCs w:val="32"/>
          <w:lang w:val="en-US" w:eastAsia="zh-CN"/>
        </w:rPr>
        <w:t>0件。</w:t>
      </w:r>
    </w:p>
    <w:p>
      <w:pPr>
        <w:widowControl/>
        <w:spacing w:line="560" w:lineRule="exact"/>
        <w:ind w:firstLine="640" w:firstLineChars="200"/>
        <w:jc w:val="left"/>
      </w:pPr>
      <w:r>
        <w:rPr>
          <w:rFonts w:hint="eastAsia" w:ascii="仿宋_GB2312" w:hAnsi="仿宋" w:eastAsia="仿宋_GB2312"/>
          <w:color w:val="000000"/>
          <w:sz w:val="32"/>
          <w:szCs w:val="32"/>
        </w:rPr>
        <w:t>由于篇幅所限，如对本报告有任何疑问，请与丰台区司法局办公室联系（地址：北京市丰台区</w:t>
      </w:r>
      <w:r>
        <w:rPr>
          <w:rFonts w:ascii="仿宋_GB2312" w:hAnsi="仿宋" w:eastAsia="仿宋_GB2312"/>
          <w:color w:val="000000"/>
          <w:sz w:val="32"/>
          <w:szCs w:val="32"/>
        </w:rPr>
        <w:t>丰北路75号；邮编：100161；联系电话：63813854；电子邮箱：sfjbgs@263.net）</w:t>
      </w:r>
      <w:r>
        <w:rPr>
          <w:rFonts w:hint="eastAsia" w:ascii="仿宋_GB2312" w:hAnsi="仿宋" w:eastAsia="仿宋_GB2312"/>
          <w:color w:val="000000"/>
          <w:sz w:val="32"/>
          <w:szCs w:val="32"/>
        </w:rPr>
        <w:t>。北京市丰台区人民政府网站网址为：</w:t>
      </w:r>
      <w:r>
        <w:rPr>
          <w:rFonts w:ascii="仿宋_GB2312" w:hAnsi="仿宋" w:eastAsia="仿宋_GB2312"/>
          <w:color w:val="000000"/>
          <w:sz w:val="32"/>
          <w:szCs w:val="32"/>
        </w:rPr>
        <w:t>http://www.bjft.gov.cn/</w:t>
      </w:r>
      <w:r>
        <w:rPr>
          <w:rFonts w:hint="eastAsia" w:ascii="仿宋_GB2312" w:hAnsi="仿宋" w:eastAsia="仿宋_GB2312"/>
          <w:color w:val="000000"/>
          <w:sz w:val="32"/>
          <w:szCs w:val="32"/>
        </w:rPr>
        <w:t>，如需了解更多政府信息，请登录查询。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panose1 w:val="020B0604030504040204"/>
    <w:charset w:val="86"/>
    <w:family w:val="swiss"/>
    <w:pitch w:val="default"/>
    <w:sig w:usb0="F7FFAEFF" w:usb1="F9DFFFFF" w:usb2="001FFDFF" w:usb3="00000000" w:csb0="603F01FF" w:csb1="FFFF0000"/>
  </w:font>
  <w:font w:name="仿宋_GB2312">
    <w:panose1 w:val="02010609030101010101"/>
    <w:charset w:val="86"/>
    <w:family w:val="auto"/>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PingFang SC-Regular">
    <w:altName w:val="仿宋_GB2312"/>
    <w:panose1 w:val="00000000000000000000"/>
    <w:charset w:val="00"/>
    <w:family w:val="auto"/>
    <w:pitch w:val="default"/>
    <w:sig w:usb0="00000000" w:usb1="00000000" w:usb2="00000000" w:usb3="00000000" w:csb0="00000000" w:csb1="00000000"/>
  </w:font>
  <w:font w:name="sans-serif">
    <w:altName w:val="仿宋_GB2312"/>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D9447937"/>
    <w:multiLevelType w:val="singleLevel"/>
    <w:tmpl w:val="D9447937"/>
    <w:lvl w:ilvl="0" w:tentative="0">
      <w:start w:val="1"/>
      <w:numFmt w:val="chineseCounting"/>
      <w:suff w:val="nothing"/>
      <w:lvlText w:val="（%1）"/>
      <w:lvlJc w:val="left"/>
      <w:rPr>
        <w:rFonts w:hint="eastAsia" w:ascii="仿宋_GB2312" w:hAnsi="仿宋_GB2312" w:eastAsia="仿宋_GB2312" w:cs="仿宋_GB2312"/>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B6E2A"/>
    <w:rsid w:val="0B5B6E2A"/>
    <w:rsid w:val="3DA74758"/>
    <w:rsid w:val="41612252"/>
    <w:rsid w:val="6CF249E2"/>
    <w:rsid w:val="755747C3"/>
    <w:rsid w:val="7FBE5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toc 3"/>
    <w:basedOn w:val="1"/>
    <w:next w:val="1"/>
    <w:unhideWhenUsed/>
    <w:qFormat/>
    <w:uiPriority w:val="39"/>
    <w:pPr>
      <w:ind w:left="840" w:leftChars="400"/>
    </w:pPr>
  </w:style>
  <w:style w:type="paragraph" w:styleId="4">
    <w:name w:val="Normal (Web)"/>
    <w:basedOn w:val="1"/>
    <w:qFormat/>
    <w:uiPriority w:val="99"/>
    <w:pPr>
      <w:spacing w:before="100" w:beforeAutospacing="1" w:after="100" w:afterAutospacing="1"/>
      <w:ind w:left="0" w:right="0"/>
      <w:jc w:val="left"/>
    </w:pPr>
    <w:rPr>
      <w:kern w:val="0"/>
      <w:sz w:val="24"/>
      <w:lang w:val="en-US" w:eastAsia="zh-CN" w:bidi="ar"/>
    </w:rPr>
  </w:style>
  <w:style w:type="character" w:customStyle="1" w:styleId="7">
    <w:name w:val="font31"/>
    <w:basedOn w:val="6"/>
    <w:qFormat/>
    <w:uiPriority w:val="0"/>
    <w:rPr>
      <w:rFonts w:hint="eastAsia" w:ascii="宋体" w:hAnsi="宋体" w:eastAsia="宋体" w:cs="宋体"/>
      <w:color w:val="000000"/>
      <w:sz w:val="20"/>
      <w:szCs w:val="20"/>
      <w:u w:val="none"/>
    </w:rPr>
  </w:style>
  <w:style w:type="character" w:customStyle="1" w:styleId="8">
    <w:name w:val="font11"/>
    <w:basedOn w:val="6"/>
    <w:qFormat/>
    <w:uiPriority w:val="0"/>
    <w:rPr>
      <w:rFonts w:hint="eastAsia" w:ascii="楷体" w:hAnsi="楷体" w:eastAsia="楷体" w:cs="楷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95</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2024-01-02T18:18:00Z</dcterms:created>
  <dc:creator>Ren$hiro</dc:creator>
  <cp:lastModifiedBy>Xiao谁</cp:lastModifiedBy>
  <dcterms:modified xsi:type="dcterms:W3CDTF">2024-10-28T17:42:04Z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C73166DBE02C4025BB3A51D45DB56B97</vt:lpwstr>
  </property>
</Properties>
</file>