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北京市丰台区教育委员会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是贯彻全国教育大会精神、落实教育强国建设规划纲要的关键之年，也是“十四五”规划收官与“十五五”规划谋划的承启之年。在区委、区政府的坚强领导下，区教委坚持以习近平新时代中国特色社会主义思想为指导，全面贯彻党的二十大及二十届历次全会精神，锚定“办好人民满意的教育”目标，深化基础教育“强基工程”，推进“乐学公园”等创新教育场景建设，优化优质教育资源供给，推动区域教育事业高质量均衡发展。在政府信息公开工作中，对标市区工作部署，紧扣中心工作与群众关切，以提升质效为核心，持续深化教育领域信息公开规范化、精准化建设，圆满完成年度政府信息公开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0" w:name="heading_0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（一）强化统筹引领，压实工作责任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完善信息公开工作体制机制，明确分管领导牵头抓总职责，强化办公室统筹协调职能，细化科室责任，建立与上级部门的常态化对接联动机制。加强全流程监管，及时梳理解决难点问题，确保工作上下贯通、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1" w:name="heading_1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（二）聚焦核心领域，深化主动公开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遵循“公开为常态、不公开为例外”原则，精准对接社会关切。及时更新机构职能、领导信息等基础信息，规范发布义务教育阶段入学、转学等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政策及</w:t>
      </w:r>
      <w:r>
        <w:rPr>
          <w:rFonts w:hint="eastAsia" w:ascii="仿宋_GB2312" w:hAnsi="仿宋_GB2312" w:eastAsia="仿宋_GB2312" w:cs="仿宋_GB2312"/>
          <w:sz w:val="32"/>
          <w:szCs w:val="32"/>
        </w:rPr>
        <w:t>解读，全面公开财政预算决算等信息。围绕年度教育重点工作，重点推进“强基工程”提质进展、“乐学公园”创建、普惠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学前学位供给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学生资助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信息公开，保障群众知情权。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2" w:name="heading_2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（三）规范办理流程，提升响应质效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健全依申请公开全流程闭环管理机制，优化各环节工作规范。全年未发生因信息公开引发的行政复议、行政诉讼案件，实现依申请公开工作规范有序、精准高效。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3" w:name="heading_3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（四）严格审核管控，筑牢安全防线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动态更新政府信息公开目录清单。严格执行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保密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，强化涉密信息、个人隐私保护，杜绝违规公开，确保信息公开安全、准确、合规。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4" w:name="heading_4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（五）优化平台建设，拓宽公开渠道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区政府网站教育专栏主阵地建设，专人维护。深化“丰台教育”公众号、丰台区招生考试中心网站等平台功能，构建“官网+新媒体”多渠道公开矩阵，针对入学政策等群众关切内容，通过图文解读等形式精准推送，提升信息传播的时效性与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5" w:name="heading_5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（六）加强能力建设，强化监督保障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将政府信息公开工作纳入机关常态化业务培训，组织学习《政府信息公开条例》等文件。通过专题讲座、案例研讨等形式，提升工作人员政策理解能力、公开审核能力能力，推动信息公开工作持续规范发展。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425" w:leftChars="0" w:firstLine="215" w:firstLineChars="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bookmarkStart w:id="6" w:name="_GoBack"/>
            <w:bookmarkEnd w:id="6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425" w:leftChars="0" w:firstLine="215" w:firstLineChars="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" w:leftChars="0" w:firstLine="640" w:firstLineChars="200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2025年，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-US" w:eastAsia="zh-CN"/>
        </w:rPr>
        <w:t>我委严格依据相关法律法规，稳步推进政府信息公开各项工作，取得了阶段性成效。但对标公众对教育领域信息的多元需求与期待，工作仍存在一定提升空间，具体体现为公开内容的全面性有待加强，公开范围的覆盖面、精准度仍需拓展。下一步，我委将以深化政务公开标准化、规范化建设为抓手，强化工作人员业务能力培训，切实提升依法公开、主动公开的责任意识。进一步扩大主动公开范畴，聚焦教育政策解读、资源配置、民生服务等重点领域，优化公开内容供给。同时，充分发挥短视频、微信公众号等新媒体平台的传播优势，及时回应社会关切，以更高质量的政务公开工作，保障公众的知情权、参与权和监督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" w:leftChars="0"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《政府信息公开信息处理费管理办法》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年本单位发出收费通知的件数和总金额以及实际收取的总金额均为0。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val="en-US" w:eastAsia="zh-CN"/>
        </w:rPr>
      </w:pPr>
    </w:p>
    <w:p>
      <w:pPr>
        <w:pStyle w:val="2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B3F37"/>
    <w:multiLevelType w:val="singleLevel"/>
    <w:tmpl w:val="EE7B3F3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412654F"/>
    <w:rsid w:val="0EA47167"/>
    <w:rsid w:val="0F567EB2"/>
    <w:rsid w:val="1AA70A27"/>
    <w:rsid w:val="1D85059A"/>
    <w:rsid w:val="1FD26475"/>
    <w:rsid w:val="1FD711B2"/>
    <w:rsid w:val="3C251865"/>
    <w:rsid w:val="3DA66357"/>
    <w:rsid w:val="3E6F4D7B"/>
    <w:rsid w:val="4E0936F8"/>
    <w:rsid w:val="5EBA0DC9"/>
    <w:rsid w:val="61FC300A"/>
    <w:rsid w:val="70C805A8"/>
    <w:rsid w:val="7E82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625001</cp:lastModifiedBy>
  <cp:lastPrinted>2026-01-04T02:44:00Z</cp:lastPrinted>
  <dcterms:modified xsi:type="dcterms:W3CDTF">2026-01-14T03:02:20Z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6875E895816C4DC79A3DCE4CEC33A7CE</vt:lpwstr>
  </property>
</Properties>
</file>