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1B0" w:rsidRDefault="002D11B0">
      <w:pPr>
        <w:widowControl/>
        <w:spacing w:line="600" w:lineRule="exact"/>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t>北京市丰台区发展和改革委员会</w:t>
      </w:r>
      <w:r>
        <w:rPr>
          <w:rFonts w:ascii="方正小标宋简体" w:eastAsia="方正小标宋简体" w:hAnsi="宋体" w:cs="宋体"/>
          <w:color w:val="000000"/>
          <w:kern w:val="0"/>
          <w:sz w:val="36"/>
          <w:szCs w:val="36"/>
        </w:rPr>
        <w:t xml:space="preserve">                2015</w:t>
      </w:r>
      <w:r>
        <w:rPr>
          <w:rFonts w:ascii="方正小标宋简体" w:eastAsia="方正小标宋简体" w:hAnsi="宋体" w:cs="宋体" w:hint="eastAsia"/>
          <w:color w:val="000000"/>
          <w:kern w:val="0"/>
          <w:sz w:val="36"/>
          <w:szCs w:val="36"/>
        </w:rPr>
        <w:t>年政府信息公开</w:t>
      </w:r>
      <w:r w:rsidR="00E01279">
        <w:rPr>
          <w:rFonts w:ascii="方正小标宋简体" w:eastAsia="方正小标宋简体" w:hAnsi="宋体" w:cs="宋体" w:hint="eastAsia"/>
          <w:color w:val="000000"/>
          <w:kern w:val="0"/>
          <w:sz w:val="36"/>
          <w:szCs w:val="36"/>
        </w:rPr>
        <w:t>工作年度</w:t>
      </w:r>
      <w:r>
        <w:rPr>
          <w:rFonts w:ascii="方正小标宋简体" w:eastAsia="方正小标宋简体" w:hAnsi="宋体" w:cs="宋体" w:hint="eastAsia"/>
          <w:color w:val="000000"/>
          <w:kern w:val="0"/>
          <w:sz w:val="36"/>
          <w:szCs w:val="36"/>
        </w:rPr>
        <w:t>报告</w:t>
      </w:r>
    </w:p>
    <w:p w:rsidR="002D11B0" w:rsidRDefault="002D11B0" w:rsidP="00661B60">
      <w:pPr>
        <w:widowControl/>
        <w:spacing w:line="600" w:lineRule="exact"/>
        <w:ind w:firstLineChars="200" w:firstLine="640"/>
        <w:jc w:val="left"/>
        <w:rPr>
          <w:rFonts w:ascii="仿宋_GB2312" w:eastAsia="仿宋_GB2312" w:hAnsi="宋体" w:cs="宋体"/>
          <w:color w:val="0000FF"/>
          <w:kern w:val="0"/>
          <w:sz w:val="32"/>
          <w:szCs w:val="32"/>
        </w:rPr>
      </w:pPr>
    </w:p>
    <w:p w:rsidR="002D11B0" w:rsidRDefault="002D11B0" w:rsidP="00661B60">
      <w:pPr>
        <w:widowControl/>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本报告是根据《中华人民共和国政府信息公开条例》（以下简称《条例》）要求，由北京市丰台区发展和改革委员会编制的</w:t>
      </w:r>
      <w:r>
        <w:rPr>
          <w:rFonts w:ascii="仿宋_GB2312" w:eastAsia="仿宋_GB2312" w:hAnsi="宋体" w:cs="宋体"/>
          <w:color w:val="000000"/>
          <w:kern w:val="0"/>
          <w:sz w:val="32"/>
          <w:szCs w:val="32"/>
        </w:rPr>
        <w:t>2015</w:t>
      </w:r>
      <w:r>
        <w:rPr>
          <w:rFonts w:ascii="仿宋_GB2312" w:eastAsia="仿宋_GB2312" w:hAnsi="宋体" w:cs="宋体" w:hint="eastAsia"/>
          <w:color w:val="000000"/>
          <w:kern w:val="0"/>
          <w:sz w:val="32"/>
          <w:szCs w:val="32"/>
        </w:rPr>
        <w:t>年度政府信息公开年度报告。</w:t>
      </w:r>
    </w:p>
    <w:p w:rsidR="002D11B0" w:rsidRDefault="002D11B0">
      <w:pPr>
        <w:widowControl/>
        <w:spacing w:line="60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全文包括概述，主动公开政府信息的情况，依申请公开政府信息的情况，因政府信息公开申请行政复议、提起行政诉讼的情况，政府信息公开工作存在不足及改进措施。</w:t>
      </w:r>
    </w:p>
    <w:p w:rsidR="002D11B0" w:rsidRDefault="002D11B0">
      <w:pPr>
        <w:widowControl/>
        <w:spacing w:line="60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本报告中所列数据的统计期限自</w:t>
      </w:r>
      <w:smartTag w:uri="urn:schemas-microsoft-com:office:smarttags" w:element="chsdate">
        <w:smartTagPr>
          <w:attr w:name="Year" w:val="2015"/>
          <w:attr w:name="Month" w:val="1"/>
          <w:attr w:name="Day" w:val="1"/>
          <w:attr w:name="IsLunarDate" w:val="False"/>
          <w:attr w:name="IsROCDate" w:val="False"/>
        </w:smartTagPr>
        <w:r>
          <w:rPr>
            <w:rFonts w:ascii="仿宋_GB2312" w:eastAsia="仿宋_GB2312" w:hAnsi="宋体" w:cs="宋体"/>
            <w:color w:val="000000"/>
            <w:kern w:val="0"/>
            <w:sz w:val="32"/>
            <w:szCs w:val="32"/>
          </w:rPr>
          <w:t>2015</w:t>
        </w:r>
        <w:r>
          <w:rPr>
            <w:rFonts w:ascii="仿宋_GB2312" w:eastAsia="仿宋_GB2312" w:hAnsi="宋体" w:cs="宋体" w:hint="eastAsia"/>
            <w:color w:val="000000"/>
            <w:kern w:val="0"/>
            <w:sz w:val="32"/>
            <w:szCs w:val="32"/>
          </w:rPr>
          <w:t>年</w:t>
        </w: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月</w:t>
        </w: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日起</w:t>
        </w:r>
      </w:smartTag>
      <w:r>
        <w:rPr>
          <w:rFonts w:ascii="仿宋_GB2312" w:eastAsia="仿宋_GB2312" w:hAnsi="宋体" w:cs="宋体" w:hint="eastAsia"/>
          <w:color w:val="000000"/>
          <w:kern w:val="0"/>
          <w:sz w:val="32"/>
          <w:szCs w:val="32"/>
        </w:rPr>
        <w:t>，至</w:t>
      </w:r>
      <w:smartTag w:uri="urn:schemas-microsoft-com:office:smarttags" w:element="chsdate">
        <w:smartTagPr>
          <w:attr w:name="Year" w:val="2015"/>
          <w:attr w:name="Month" w:val="12"/>
          <w:attr w:name="Day" w:val="31"/>
          <w:attr w:name="IsLunarDate" w:val="False"/>
          <w:attr w:name="IsROCDate" w:val="False"/>
        </w:smartTagPr>
        <w:r>
          <w:rPr>
            <w:rFonts w:ascii="仿宋_GB2312" w:eastAsia="仿宋_GB2312" w:hAnsi="宋体" w:cs="宋体"/>
            <w:color w:val="000000"/>
            <w:kern w:val="0"/>
            <w:sz w:val="32"/>
            <w:szCs w:val="32"/>
          </w:rPr>
          <w:t>2015</w:t>
        </w:r>
        <w:r>
          <w:rPr>
            <w:rFonts w:ascii="仿宋_GB2312" w:eastAsia="仿宋_GB2312" w:hAnsi="宋体" w:cs="宋体" w:hint="eastAsia"/>
            <w:color w:val="000000"/>
            <w:kern w:val="0"/>
            <w:sz w:val="32"/>
            <w:szCs w:val="32"/>
          </w:rPr>
          <w:t>年</w:t>
        </w:r>
        <w:r>
          <w:rPr>
            <w:rFonts w:ascii="仿宋_GB2312" w:eastAsia="仿宋_GB2312" w:hAnsi="宋体" w:cs="宋体"/>
            <w:color w:val="000000"/>
            <w:kern w:val="0"/>
            <w:sz w:val="32"/>
            <w:szCs w:val="32"/>
          </w:rPr>
          <w:t>12</w:t>
        </w:r>
        <w:r>
          <w:rPr>
            <w:rFonts w:ascii="仿宋_GB2312" w:eastAsia="仿宋_GB2312" w:hAnsi="宋体" w:cs="宋体" w:hint="eastAsia"/>
            <w:color w:val="000000"/>
            <w:kern w:val="0"/>
            <w:sz w:val="32"/>
            <w:szCs w:val="32"/>
          </w:rPr>
          <w:t>月</w:t>
        </w:r>
        <w:r>
          <w:rPr>
            <w:rFonts w:ascii="仿宋_GB2312" w:eastAsia="仿宋_GB2312" w:hAnsi="宋体" w:cs="宋体"/>
            <w:color w:val="000000"/>
            <w:kern w:val="0"/>
            <w:sz w:val="32"/>
            <w:szCs w:val="32"/>
          </w:rPr>
          <w:t>31</w:t>
        </w:r>
        <w:r>
          <w:rPr>
            <w:rFonts w:ascii="仿宋_GB2312" w:eastAsia="仿宋_GB2312" w:hAnsi="宋体" w:cs="宋体" w:hint="eastAsia"/>
            <w:color w:val="000000"/>
            <w:kern w:val="0"/>
            <w:sz w:val="32"/>
            <w:szCs w:val="32"/>
          </w:rPr>
          <w:t>日</w:t>
        </w:r>
      </w:smartTag>
      <w:r>
        <w:rPr>
          <w:rFonts w:ascii="仿宋_GB2312" w:eastAsia="仿宋_GB2312" w:hAnsi="宋体" w:cs="宋体" w:hint="eastAsia"/>
          <w:color w:val="000000"/>
          <w:kern w:val="0"/>
          <w:sz w:val="32"/>
          <w:szCs w:val="32"/>
        </w:rPr>
        <w:t>止。本报告的电子版可在“北京市丰台区发展和改革委员会”网站（</w:t>
      </w:r>
      <w:r w:rsidRPr="006663EB">
        <w:rPr>
          <w:rFonts w:ascii="仿宋_GB2312" w:eastAsia="仿宋_GB2312"/>
          <w:sz w:val="32"/>
          <w:szCs w:val="32"/>
        </w:rPr>
        <w:t>http://fgw.bjft.gov.cn/</w:t>
      </w:r>
      <w:r>
        <w:rPr>
          <w:rFonts w:ascii="仿宋_GB2312" w:eastAsia="仿宋_GB2312" w:hAnsi="宋体" w:cs="宋体" w:hint="eastAsia"/>
          <w:color w:val="000000"/>
          <w:kern w:val="0"/>
          <w:sz w:val="32"/>
          <w:szCs w:val="32"/>
        </w:rPr>
        <w:t>）下载。如对本报告有任何疑问，请与丰台区</w:t>
      </w:r>
      <w:r w:rsidR="00CC03A5">
        <w:rPr>
          <w:rFonts w:ascii="仿宋_GB2312" w:eastAsia="仿宋_GB2312" w:hAnsi="宋体" w:cs="宋体" w:hint="eastAsia"/>
          <w:color w:val="000000"/>
          <w:kern w:val="0"/>
          <w:sz w:val="32"/>
          <w:szCs w:val="32"/>
        </w:rPr>
        <w:t>发展和改革委员会</w:t>
      </w:r>
      <w:r>
        <w:rPr>
          <w:rFonts w:ascii="仿宋_GB2312" w:eastAsia="仿宋_GB2312" w:hAnsi="宋体" w:cs="宋体" w:hint="eastAsia"/>
          <w:color w:val="000000"/>
          <w:kern w:val="0"/>
          <w:sz w:val="32"/>
          <w:szCs w:val="32"/>
        </w:rPr>
        <w:t>办公室联系（地址：北京市丰台区文体路</w:t>
      </w: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号；邮编：</w:t>
      </w:r>
      <w:r>
        <w:rPr>
          <w:rFonts w:ascii="仿宋_GB2312" w:eastAsia="仿宋_GB2312" w:hAnsi="宋体" w:cs="宋体"/>
          <w:color w:val="000000"/>
          <w:kern w:val="0"/>
          <w:sz w:val="32"/>
          <w:szCs w:val="32"/>
        </w:rPr>
        <w:t>100071</w:t>
      </w:r>
      <w:r>
        <w:rPr>
          <w:rFonts w:ascii="仿宋_GB2312" w:eastAsia="仿宋_GB2312" w:hAnsi="宋体" w:cs="宋体" w:hint="eastAsia"/>
          <w:color w:val="000000"/>
          <w:kern w:val="0"/>
          <w:sz w:val="32"/>
          <w:szCs w:val="32"/>
        </w:rPr>
        <w:t>；电话：</w:t>
      </w:r>
      <w:r>
        <w:rPr>
          <w:rFonts w:ascii="仿宋_GB2312" w:eastAsia="仿宋_GB2312" w:hAnsi="宋体" w:cs="宋体"/>
          <w:color w:val="000000"/>
          <w:kern w:val="0"/>
          <w:sz w:val="32"/>
          <w:szCs w:val="32"/>
        </w:rPr>
        <w:t>83656311</w:t>
      </w:r>
      <w:r>
        <w:rPr>
          <w:rFonts w:ascii="仿宋_GB2312" w:eastAsia="仿宋_GB2312" w:hAnsi="宋体" w:cs="宋体" w:hint="eastAsia"/>
          <w:color w:val="000000"/>
          <w:kern w:val="0"/>
          <w:sz w:val="32"/>
          <w:szCs w:val="32"/>
        </w:rPr>
        <w:t>）。</w:t>
      </w:r>
    </w:p>
    <w:p w:rsidR="002D11B0" w:rsidRPr="00893EA2" w:rsidRDefault="002D11B0">
      <w:pPr>
        <w:widowControl/>
        <w:spacing w:line="600" w:lineRule="exact"/>
        <w:jc w:val="center"/>
        <w:rPr>
          <w:rFonts w:ascii="黑体" w:eastAsia="黑体" w:hAnsi="宋体" w:cs="宋体"/>
          <w:bCs/>
          <w:color w:val="000000"/>
          <w:kern w:val="0"/>
          <w:sz w:val="32"/>
          <w:szCs w:val="32"/>
        </w:rPr>
      </w:pPr>
    </w:p>
    <w:p w:rsidR="002D11B0" w:rsidRDefault="002D11B0">
      <w:pPr>
        <w:widowControl/>
        <w:spacing w:line="600" w:lineRule="exact"/>
        <w:jc w:val="center"/>
        <w:rPr>
          <w:rFonts w:ascii="黑体" w:eastAsia="黑体" w:hAnsi="宋体" w:cs="宋体"/>
          <w:color w:val="000000"/>
          <w:kern w:val="0"/>
          <w:sz w:val="32"/>
          <w:szCs w:val="32"/>
        </w:rPr>
      </w:pPr>
      <w:r>
        <w:rPr>
          <w:rFonts w:ascii="黑体" w:eastAsia="黑体" w:hAnsi="宋体" w:cs="宋体" w:hint="eastAsia"/>
          <w:bCs/>
          <w:color w:val="000000"/>
          <w:kern w:val="0"/>
          <w:sz w:val="32"/>
          <w:szCs w:val="32"/>
        </w:rPr>
        <w:t>一、概</w:t>
      </w:r>
      <w:r>
        <w:rPr>
          <w:rFonts w:ascii="黑体" w:eastAsia="黑体" w:hAnsi="宋体" w:cs="宋体"/>
          <w:bCs/>
          <w:color w:val="000000"/>
          <w:kern w:val="0"/>
          <w:sz w:val="32"/>
          <w:szCs w:val="32"/>
        </w:rPr>
        <w:t xml:space="preserve">   </w:t>
      </w:r>
      <w:r>
        <w:rPr>
          <w:rFonts w:ascii="黑体" w:eastAsia="黑体" w:hAnsi="宋体" w:cs="宋体" w:hint="eastAsia"/>
          <w:bCs/>
          <w:color w:val="000000"/>
          <w:kern w:val="0"/>
          <w:sz w:val="32"/>
          <w:szCs w:val="32"/>
        </w:rPr>
        <w:t>述</w:t>
      </w:r>
    </w:p>
    <w:p w:rsidR="002D11B0" w:rsidRDefault="002D11B0">
      <w:pPr>
        <w:widowControl/>
        <w:spacing w:line="600" w:lineRule="exact"/>
        <w:ind w:firstLine="646"/>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2015</w:t>
      </w:r>
      <w:r>
        <w:rPr>
          <w:rFonts w:ascii="仿宋_GB2312" w:eastAsia="仿宋_GB2312" w:hAnsi="宋体" w:cs="宋体" w:hint="eastAsia"/>
          <w:color w:val="000000"/>
          <w:kern w:val="0"/>
          <w:sz w:val="32"/>
          <w:szCs w:val="32"/>
        </w:rPr>
        <w:t>年，北京市丰台区发展和改革委员会认真履行《中华人民共和国政府信息公开条例》（以下简称《条例》）规定的法定义务。全委政府信息公开工作在提高政府工作透明度、促进依法行政，服务人民群众生产、生活和经济社会活动等方面发挥了积极作用。</w:t>
      </w:r>
    </w:p>
    <w:p w:rsidR="002D11B0" w:rsidRPr="005C6F5E" w:rsidRDefault="002D11B0">
      <w:pPr>
        <w:widowControl/>
        <w:spacing w:line="600" w:lineRule="exact"/>
        <w:ind w:firstLine="646"/>
        <w:rPr>
          <w:rFonts w:ascii="楷体_GB2312" w:eastAsia="楷体_GB2312" w:hAnsi="宋体" w:cs="宋体"/>
          <w:color w:val="000000"/>
          <w:kern w:val="0"/>
          <w:sz w:val="32"/>
          <w:szCs w:val="32"/>
        </w:rPr>
      </w:pPr>
      <w:r w:rsidRPr="005C6F5E">
        <w:rPr>
          <w:rFonts w:ascii="楷体_GB2312" w:eastAsia="楷体_GB2312" w:hAnsi="宋体" w:cs="宋体" w:hint="eastAsia"/>
          <w:color w:val="000000"/>
          <w:kern w:val="0"/>
          <w:sz w:val="32"/>
          <w:szCs w:val="32"/>
        </w:rPr>
        <w:t>（一）重点工作情况</w:t>
      </w:r>
    </w:p>
    <w:p w:rsidR="002D11B0" w:rsidRDefault="002D11B0" w:rsidP="00661B60">
      <w:pPr>
        <w:widowControl/>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一是建立健全保密审查机制。严格执行《丰台区政府信息公开保密审查办法》。</w:t>
      </w:r>
    </w:p>
    <w:p w:rsidR="002D11B0" w:rsidRDefault="002D11B0" w:rsidP="00661B60">
      <w:pPr>
        <w:widowControl/>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二是建立完善源头管理机制。建立对政府公开属性源头管理机制。</w:t>
      </w:r>
    </w:p>
    <w:p w:rsidR="002D11B0" w:rsidRDefault="002D11B0" w:rsidP="00661B60">
      <w:pPr>
        <w:widowControl/>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三是深化依申请公开促进依法行政机制，严格规范流程，完善机制，转变作风，强化服务，不断提高依申请公开的能力和水平。</w:t>
      </w:r>
    </w:p>
    <w:p w:rsidR="002D11B0" w:rsidRDefault="002D11B0" w:rsidP="00661B60">
      <w:pPr>
        <w:widowControl/>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四是建立依申请向主动公开转变机制。工程建设领域信息由依申请公开转变成主动公开。</w:t>
      </w:r>
    </w:p>
    <w:p w:rsidR="002D11B0" w:rsidRDefault="002D11B0" w:rsidP="00661B60">
      <w:pPr>
        <w:widowControl/>
        <w:spacing w:line="600" w:lineRule="exact"/>
        <w:ind w:firstLineChars="150" w:firstLine="480"/>
        <w:rPr>
          <w:rFonts w:ascii="楷体_GB2312" w:eastAsia="楷体_GB2312" w:hAnsi="宋体" w:cs="宋体"/>
          <w:color w:val="000000"/>
          <w:kern w:val="0"/>
          <w:sz w:val="32"/>
          <w:szCs w:val="32"/>
        </w:rPr>
      </w:pPr>
      <w:r>
        <w:rPr>
          <w:rFonts w:ascii="楷体_GB2312" w:eastAsia="楷体_GB2312" w:hAnsi="宋体" w:cs="宋体" w:hint="eastAsia"/>
          <w:color w:val="000000"/>
          <w:kern w:val="0"/>
          <w:sz w:val="32"/>
          <w:szCs w:val="32"/>
        </w:rPr>
        <w:t>（二）重点领域信息公开情况</w:t>
      </w:r>
    </w:p>
    <w:p w:rsidR="002D11B0" w:rsidRDefault="002D11B0">
      <w:pPr>
        <w:widowControl/>
        <w:spacing w:line="600" w:lineRule="exact"/>
        <w:ind w:firstLine="646"/>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一是推进行政处罚和行政审批信息公开。按照区政府相关工作要求在我委门户网站上公开了《行政处罚权力清单》和《行政审批权力清单》。</w:t>
      </w:r>
    </w:p>
    <w:p w:rsidR="002D11B0" w:rsidRDefault="005A537C">
      <w:pPr>
        <w:widowControl/>
        <w:spacing w:line="600" w:lineRule="exact"/>
        <w:ind w:firstLine="646"/>
        <w:rPr>
          <w:rFonts w:ascii="仿宋_GB2312" w:eastAsia="仿宋_GB2312" w:hAnsi="宋体" w:cs="宋体"/>
          <w:color w:val="000000"/>
          <w:kern w:val="0"/>
          <w:sz w:val="32"/>
          <w:szCs w:val="32"/>
        </w:rPr>
      </w:pPr>
      <w:r w:rsidRPr="005A537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1pt;width:415.5pt;height:266.25pt;z-index:1">
            <v:imagedata r:id="rId6" o:title=""/>
          </v:shape>
        </w:pict>
      </w:r>
    </w:p>
    <w:p w:rsidR="002D11B0" w:rsidRDefault="002D11B0" w:rsidP="005C6F5E">
      <w:pPr>
        <w:widowControl/>
        <w:spacing w:line="600" w:lineRule="exact"/>
        <w:ind w:firstLine="646"/>
        <w:jc w:val="center"/>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rsidP="00150F3B">
      <w:pPr>
        <w:widowControl/>
        <w:spacing w:line="600" w:lineRule="exact"/>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rsidP="001F4335">
      <w:pPr>
        <w:widowControl/>
        <w:spacing w:line="600" w:lineRule="exact"/>
        <w:ind w:firstLine="646"/>
        <w:rPr>
          <w:rFonts w:ascii="仿宋_GB2312" w:eastAsia="仿宋_GB2312" w:hAnsi="宋体" w:cs="宋体"/>
          <w:color w:val="000000"/>
          <w:kern w:val="0"/>
          <w:sz w:val="32"/>
          <w:szCs w:val="32"/>
        </w:rPr>
      </w:pPr>
    </w:p>
    <w:p w:rsidR="002D11B0" w:rsidRDefault="005A537C" w:rsidP="001F4335">
      <w:pPr>
        <w:widowControl/>
        <w:spacing w:line="600" w:lineRule="exact"/>
        <w:ind w:firstLine="646"/>
        <w:rPr>
          <w:rFonts w:ascii="仿宋_GB2312" w:eastAsia="仿宋_GB2312" w:hAnsi="宋体" w:cs="宋体"/>
          <w:color w:val="000000"/>
          <w:kern w:val="0"/>
          <w:sz w:val="32"/>
          <w:szCs w:val="32"/>
        </w:rPr>
      </w:pPr>
      <w:r w:rsidRPr="005A537C">
        <w:rPr>
          <w:noProof/>
        </w:rPr>
        <w:lastRenderedPageBreak/>
        <w:pict>
          <v:shape id="_x0000_s1027" type="#_x0000_t75" style="position:absolute;left:0;text-align:left;margin-left:9pt;margin-top:7.8pt;width:405.75pt;height:300.1pt;z-index:2">
            <v:imagedata r:id="rId7" o:title=""/>
          </v:shape>
        </w:pict>
      </w:r>
    </w:p>
    <w:p w:rsidR="002D11B0" w:rsidRDefault="002D11B0" w:rsidP="001F4335">
      <w:pPr>
        <w:widowControl/>
        <w:spacing w:line="600" w:lineRule="exact"/>
        <w:ind w:firstLine="646"/>
        <w:rPr>
          <w:rFonts w:ascii="仿宋_GB2312" w:eastAsia="仿宋_GB2312" w:hAnsi="宋体" w:cs="宋体"/>
          <w:color w:val="000000"/>
          <w:kern w:val="0"/>
          <w:sz w:val="32"/>
          <w:szCs w:val="32"/>
        </w:rPr>
      </w:pPr>
    </w:p>
    <w:p w:rsidR="002D11B0" w:rsidRDefault="002D11B0" w:rsidP="001F4335">
      <w:pPr>
        <w:widowControl/>
        <w:spacing w:line="600" w:lineRule="exact"/>
        <w:ind w:firstLine="646"/>
        <w:rPr>
          <w:rFonts w:ascii="仿宋_GB2312" w:eastAsia="仿宋_GB2312" w:hAnsi="宋体" w:cs="宋体"/>
          <w:color w:val="000000"/>
          <w:kern w:val="0"/>
          <w:sz w:val="32"/>
          <w:szCs w:val="32"/>
        </w:rPr>
      </w:pPr>
    </w:p>
    <w:p w:rsidR="002D11B0" w:rsidRDefault="002D11B0" w:rsidP="001F4335">
      <w:pPr>
        <w:widowControl/>
        <w:spacing w:line="600" w:lineRule="exact"/>
        <w:ind w:firstLine="646"/>
        <w:rPr>
          <w:rFonts w:ascii="仿宋_GB2312" w:eastAsia="仿宋_GB2312" w:hAnsi="宋体" w:cs="宋体"/>
          <w:color w:val="000000"/>
          <w:kern w:val="0"/>
          <w:sz w:val="32"/>
          <w:szCs w:val="32"/>
        </w:rPr>
      </w:pPr>
    </w:p>
    <w:p w:rsidR="002D11B0" w:rsidRDefault="002D11B0" w:rsidP="001F4335">
      <w:pPr>
        <w:widowControl/>
        <w:spacing w:line="600" w:lineRule="exact"/>
        <w:ind w:firstLine="646"/>
        <w:rPr>
          <w:rFonts w:ascii="仿宋_GB2312" w:eastAsia="仿宋_GB2312" w:hAnsi="宋体" w:cs="宋体"/>
          <w:color w:val="000000"/>
          <w:kern w:val="0"/>
          <w:sz w:val="32"/>
          <w:szCs w:val="32"/>
        </w:rPr>
      </w:pPr>
    </w:p>
    <w:p w:rsidR="002D11B0" w:rsidRDefault="002D11B0" w:rsidP="001F4335">
      <w:pPr>
        <w:widowControl/>
        <w:spacing w:line="600" w:lineRule="exact"/>
        <w:ind w:firstLine="646"/>
        <w:rPr>
          <w:rFonts w:ascii="仿宋_GB2312" w:eastAsia="仿宋_GB2312" w:hAnsi="宋体" w:cs="宋体"/>
          <w:color w:val="000000"/>
          <w:kern w:val="0"/>
          <w:sz w:val="32"/>
          <w:szCs w:val="32"/>
        </w:rPr>
      </w:pPr>
    </w:p>
    <w:p w:rsidR="002D11B0" w:rsidRDefault="002D11B0" w:rsidP="001F4335">
      <w:pPr>
        <w:widowControl/>
        <w:spacing w:line="600" w:lineRule="exact"/>
        <w:ind w:firstLine="646"/>
        <w:rPr>
          <w:rFonts w:ascii="仿宋_GB2312" w:eastAsia="仿宋_GB2312" w:hAnsi="宋体" w:cs="宋体"/>
          <w:color w:val="000000"/>
          <w:kern w:val="0"/>
          <w:sz w:val="32"/>
          <w:szCs w:val="32"/>
        </w:rPr>
      </w:pPr>
    </w:p>
    <w:p w:rsidR="002D11B0" w:rsidRDefault="002D11B0" w:rsidP="001F4335">
      <w:pPr>
        <w:widowControl/>
        <w:spacing w:line="600" w:lineRule="exact"/>
        <w:ind w:firstLine="646"/>
        <w:rPr>
          <w:rFonts w:ascii="仿宋_GB2312" w:eastAsia="仿宋_GB2312" w:hAnsi="宋体" w:cs="宋体"/>
          <w:color w:val="000000"/>
          <w:kern w:val="0"/>
          <w:sz w:val="32"/>
          <w:szCs w:val="32"/>
        </w:rPr>
      </w:pPr>
    </w:p>
    <w:p w:rsidR="002D11B0" w:rsidRDefault="002D11B0" w:rsidP="001F4335">
      <w:pPr>
        <w:widowControl/>
        <w:spacing w:line="600" w:lineRule="exact"/>
        <w:ind w:firstLine="646"/>
        <w:rPr>
          <w:rFonts w:ascii="仿宋_GB2312" w:eastAsia="仿宋_GB2312" w:hAnsi="宋体" w:cs="宋体"/>
          <w:color w:val="000000"/>
          <w:kern w:val="0"/>
          <w:sz w:val="32"/>
          <w:szCs w:val="32"/>
        </w:rPr>
      </w:pPr>
    </w:p>
    <w:p w:rsidR="002D11B0" w:rsidRDefault="002D11B0" w:rsidP="001F4335">
      <w:pPr>
        <w:widowControl/>
        <w:spacing w:line="600" w:lineRule="exact"/>
        <w:ind w:firstLine="646"/>
        <w:rPr>
          <w:rFonts w:ascii="仿宋_GB2312" w:eastAsia="仿宋_GB2312" w:hAnsi="宋体" w:cs="宋体"/>
          <w:color w:val="000000"/>
          <w:kern w:val="0"/>
          <w:sz w:val="32"/>
          <w:szCs w:val="32"/>
        </w:rPr>
      </w:pPr>
    </w:p>
    <w:p w:rsidR="002D11B0" w:rsidRDefault="002D11B0" w:rsidP="00986E06">
      <w:pPr>
        <w:widowControl/>
        <w:spacing w:line="600" w:lineRule="exact"/>
        <w:rPr>
          <w:rFonts w:ascii="仿宋_GB2312" w:eastAsia="仿宋_GB2312" w:hAnsi="宋体" w:cs="宋体"/>
          <w:color w:val="000000"/>
          <w:kern w:val="0"/>
          <w:sz w:val="32"/>
          <w:szCs w:val="32"/>
        </w:rPr>
      </w:pPr>
    </w:p>
    <w:p w:rsidR="002D11B0" w:rsidRDefault="002D11B0" w:rsidP="00661B60">
      <w:pPr>
        <w:widowControl/>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二是推进财政信息公开。在我委门户网站公开</w:t>
      </w:r>
      <w:r>
        <w:rPr>
          <w:rFonts w:ascii="仿宋_GB2312" w:eastAsia="仿宋_GB2312" w:hAnsi="宋体" w:cs="宋体"/>
          <w:color w:val="000000"/>
          <w:kern w:val="0"/>
          <w:sz w:val="32"/>
          <w:szCs w:val="32"/>
        </w:rPr>
        <w:t>2014</w:t>
      </w:r>
      <w:r>
        <w:rPr>
          <w:rFonts w:ascii="仿宋_GB2312" w:eastAsia="仿宋_GB2312" w:hAnsi="宋体" w:cs="宋体" w:hint="eastAsia"/>
          <w:color w:val="000000"/>
          <w:kern w:val="0"/>
          <w:sz w:val="32"/>
          <w:szCs w:val="32"/>
        </w:rPr>
        <w:t>年部门决算情况和</w:t>
      </w:r>
      <w:r>
        <w:rPr>
          <w:rFonts w:ascii="仿宋_GB2312" w:eastAsia="仿宋_GB2312" w:hAnsi="宋体" w:cs="宋体"/>
          <w:color w:val="000000"/>
          <w:kern w:val="0"/>
          <w:sz w:val="32"/>
          <w:szCs w:val="32"/>
        </w:rPr>
        <w:t>2015</w:t>
      </w:r>
      <w:r>
        <w:rPr>
          <w:rFonts w:ascii="仿宋_GB2312" w:eastAsia="仿宋_GB2312" w:hAnsi="宋体" w:cs="宋体" w:hint="eastAsia"/>
          <w:color w:val="000000"/>
          <w:kern w:val="0"/>
          <w:sz w:val="32"/>
          <w:szCs w:val="32"/>
        </w:rPr>
        <w:t>年部门预算说明。</w:t>
      </w:r>
    </w:p>
    <w:p w:rsidR="002D11B0" w:rsidRDefault="002D11B0" w:rsidP="00661B60">
      <w:pPr>
        <w:widowControl/>
        <w:spacing w:line="600" w:lineRule="exact"/>
        <w:ind w:firstLineChars="200" w:firstLine="640"/>
        <w:rPr>
          <w:rFonts w:ascii="仿宋_GB2312" w:eastAsia="仿宋_GB2312" w:hAnsi="宋体" w:cs="宋体"/>
          <w:color w:val="000000"/>
          <w:kern w:val="0"/>
          <w:sz w:val="32"/>
          <w:szCs w:val="32"/>
        </w:rPr>
      </w:pPr>
    </w:p>
    <w:p w:rsidR="002D11B0" w:rsidRDefault="005A537C" w:rsidP="001F4335">
      <w:pPr>
        <w:widowControl/>
        <w:spacing w:line="600" w:lineRule="exact"/>
        <w:ind w:firstLine="646"/>
        <w:rPr>
          <w:rFonts w:ascii="仿宋_GB2312" w:eastAsia="仿宋_GB2312" w:hAnsi="宋体" w:cs="宋体"/>
          <w:color w:val="000000"/>
          <w:kern w:val="0"/>
          <w:sz w:val="32"/>
          <w:szCs w:val="32"/>
        </w:rPr>
      </w:pPr>
      <w:r w:rsidRPr="005A537C">
        <w:rPr>
          <w:noProof/>
        </w:rPr>
        <w:pict>
          <v:shape id="_x0000_s1028" type="#_x0000_t75" style="position:absolute;left:0;text-align:left;margin-left:18pt;margin-top:0;width:387.75pt;height:301.5pt;z-index:3">
            <v:imagedata r:id="rId8" o:title=""/>
          </v:shape>
        </w:pict>
      </w: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5A537C">
      <w:pPr>
        <w:widowControl/>
        <w:spacing w:line="600" w:lineRule="exact"/>
        <w:ind w:firstLine="646"/>
        <w:rPr>
          <w:rFonts w:ascii="仿宋_GB2312" w:eastAsia="仿宋_GB2312" w:hAnsi="宋体" w:cs="宋体"/>
          <w:color w:val="000000"/>
          <w:kern w:val="0"/>
          <w:sz w:val="32"/>
          <w:szCs w:val="32"/>
        </w:rPr>
      </w:pPr>
      <w:r w:rsidRPr="005A537C">
        <w:rPr>
          <w:noProof/>
        </w:rPr>
        <w:pict>
          <v:shape id="_x0000_s1029" type="#_x0000_t75" style="position:absolute;left:0;text-align:left;margin-left:9pt;margin-top:0;width:387pt;height:263.15pt;z-index:4">
            <v:imagedata r:id="rId9" o:title=""/>
          </v:shape>
        </w:pict>
      </w: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三是推进工程建设领域信息公开。主动在我委门户网站公开工程</w:t>
      </w:r>
      <w:r>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kern w:val="0"/>
          <w:sz w:val="32"/>
          <w:szCs w:val="32"/>
        </w:rPr>
        <w:t>建设领域项目审批信息，包括丽泽金融商务区开发建设项目审批等信息进行公开。</w:t>
      </w:r>
    </w:p>
    <w:p w:rsidR="002D11B0" w:rsidRDefault="005A537C">
      <w:pPr>
        <w:widowControl/>
        <w:spacing w:line="600" w:lineRule="exact"/>
        <w:ind w:firstLine="646"/>
        <w:rPr>
          <w:rFonts w:ascii="仿宋_GB2312" w:eastAsia="仿宋_GB2312" w:hAnsi="宋体" w:cs="宋体"/>
          <w:color w:val="000000"/>
          <w:kern w:val="0"/>
          <w:sz w:val="32"/>
          <w:szCs w:val="32"/>
        </w:rPr>
      </w:pPr>
      <w:r w:rsidRPr="005A537C">
        <w:rPr>
          <w:noProof/>
        </w:rPr>
        <w:pict>
          <v:shape id="_x0000_s1030" type="#_x0000_t75" style="position:absolute;left:0;text-align:left;margin-left:9pt;margin-top:6.6pt;width:387pt;height:311.4pt;z-index:5">
            <v:imagedata r:id="rId10" o:title=""/>
          </v:shape>
        </w:pict>
      </w:r>
    </w:p>
    <w:p w:rsidR="002D11B0" w:rsidRDefault="002D11B0" w:rsidP="00661B60">
      <w:pPr>
        <w:widowControl/>
        <w:spacing w:line="600" w:lineRule="exact"/>
        <w:ind w:firstLineChars="200" w:firstLine="640"/>
        <w:jc w:val="left"/>
        <w:rPr>
          <w:rFonts w:ascii="仿宋_GB2312" w:eastAsia="仿宋_GB2312" w:hAnsi="宋体" w:cs="宋体"/>
          <w:color w:val="000000"/>
          <w:kern w:val="0"/>
          <w:sz w:val="32"/>
          <w:szCs w:val="32"/>
        </w:rPr>
      </w:pPr>
    </w:p>
    <w:p w:rsidR="002D11B0" w:rsidRDefault="002D11B0" w:rsidP="00661B60">
      <w:pPr>
        <w:widowControl/>
        <w:spacing w:line="600" w:lineRule="exact"/>
        <w:ind w:firstLineChars="200" w:firstLine="640"/>
        <w:jc w:val="left"/>
        <w:rPr>
          <w:rFonts w:ascii="仿宋_GB2312" w:eastAsia="仿宋_GB2312" w:hAnsi="宋体" w:cs="宋体"/>
          <w:color w:val="000000"/>
          <w:kern w:val="0"/>
          <w:sz w:val="32"/>
          <w:szCs w:val="32"/>
        </w:rPr>
      </w:pPr>
    </w:p>
    <w:p w:rsidR="002D11B0" w:rsidRDefault="002D11B0" w:rsidP="00661B60">
      <w:pPr>
        <w:widowControl/>
        <w:spacing w:line="600" w:lineRule="exact"/>
        <w:ind w:firstLineChars="200" w:firstLine="640"/>
        <w:jc w:val="left"/>
        <w:rPr>
          <w:rFonts w:ascii="仿宋_GB2312" w:eastAsia="仿宋_GB2312" w:hAnsi="宋体" w:cs="宋体"/>
          <w:color w:val="000000"/>
          <w:kern w:val="0"/>
          <w:sz w:val="32"/>
          <w:szCs w:val="32"/>
        </w:rPr>
      </w:pPr>
    </w:p>
    <w:p w:rsidR="002D11B0" w:rsidRDefault="002D11B0" w:rsidP="00661B60">
      <w:pPr>
        <w:widowControl/>
        <w:spacing w:line="600" w:lineRule="exact"/>
        <w:ind w:firstLineChars="200" w:firstLine="640"/>
        <w:jc w:val="left"/>
        <w:rPr>
          <w:rFonts w:ascii="仿宋_GB2312" w:eastAsia="仿宋_GB2312" w:hAnsi="宋体" w:cs="宋体"/>
          <w:color w:val="000000"/>
          <w:kern w:val="0"/>
          <w:sz w:val="32"/>
          <w:szCs w:val="32"/>
        </w:rPr>
      </w:pPr>
    </w:p>
    <w:p w:rsidR="002D11B0" w:rsidRDefault="002D11B0" w:rsidP="00890398">
      <w:pPr>
        <w:widowControl/>
        <w:spacing w:line="600" w:lineRule="exact"/>
        <w:jc w:val="left"/>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pPr>
        <w:widowControl/>
        <w:spacing w:line="600" w:lineRule="exact"/>
        <w:ind w:firstLine="646"/>
        <w:rPr>
          <w:rFonts w:ascii="仿宋_GB2312" w:eastAsia="仿宋_GB2312" w:hAnsi="宋体" w:cs="宋体"/>
          <w:color w:val="000000"/>
          <w:kern w:val="0"/>
          <w:sz w:val="32"/>
          <w:szCs w:val="32"/>
        </w:rPr>
      </w:pPr>
    </w:p>
    <w:p w:rsidR="002D11B0" w:rsidRDefault="002D11B0" w:rsidP="00661B60">
      <w:pPr>
        <w:widowControl/>
        <w:spacing w:line="600" w:lineRule="exact"/>
        <w:ind w:firstLineChars="150" w:firstLine="480"/>
        <w:rPr>
          <w:rFonts w:ascii="楷体_GB2312" w:eastAsia="楷体_GB2312" w:hAnsi="宋体" w:cs="宋体"/>
          <w:color w:val="000000"/>
          <w:kern w:val="0"/>
          <w:sz w:val="32"/>
          <w:szCs w:val="32"/>
        </w:rPr>
      </w:pPr>
      <w:r>
        <w:rPr>
          <w:rFonts w:ascii="楷体_GB2312" w:eastAsia="楷体_GB2312" w:hAnsi="宋体" w:cs="宋体" w:hint="eastAsia"/>
          <w:color w:val="000000"/>
          <w:kern w:val="0"/>
          <w:sz w:val="32"/>
          <w:szCs w:val="32"/>
        </w:rPr>
        <w:lastRenderedPageBreak/>
        <w:t>（三）机制平台建设情况</w:t>
      </w:r>
    </w:p>
    <w:p w:rsidR="002D11B0" w:rsidRDefault="002D11B0" w:rsidP="00661B60">
      <w:pPr>
        <w:widowControl/>
        <w:spacing w:line="60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宋体" w:cs="宋体" w:hint="eastAsia"/>
          <w:color w:val="000000"/>
          <w:kern w:val="0"/>
          <w:sz w:val="32"/>
          <w:szCs w:val="32"/>
        </w:rPr>
        <w:t>一是加强工作机构建设。我委政府信息公开工作由办公室负责</w:t>
      </w:r>
      <w:r>
        <w:rPr>
          <w:rFonts w:ascii="仿宋_GB2312" w:eastAsia="仿宋_GB2312" w:hAnsi="仿宋_GB2312" w:cs="仿宋_GB2312" w:hint="eastAsia"/>
          <w:color w:val="000000"/>
          <w:kern w:val="0"/>
          <w:sz w:val="32"/>
          <w:szCs w:val="32"/>
        </w:rPr>
        <w:t>，各科室所配合。办公室负责加强指导、协调和督办，积极推动各项工作落实。</w:t>
      </w:r>
    </w:p>
    <w:p w:rsidR="002D11B0" w:rsidRDefault="002D11B0" w:rsidP="00661B60">
      <w:pPr>
        <w:widowControl/>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仿宋_GB2312" w:cs="仿宋_GB2312" w:hint="eastAsia"/>
          <w:color w:val="000000"/>
          <w:kern w:val="0"/>
          <w:sz w:val="32"/>
          <w:szCs w:val="32"/>
        </w:rPr>
        <w:t>二是统筹推进重点工作任务，制定《</w:t>
      </w:r>
      <w:r>
        <w:rPr>
          <w:rFonts w:ascii="仿宋_GB2312" w:eastAsia="仿宋_GB2312" w:hAnsi="宋体" w:cs="宋体"/>
          <w:color w:val="000000"/>
          <w:kern w:val="0"/>
          <w:sz w:val="32"/>
          <w:szCs w:val="32"/>
        </w:rPr>
        <w:t>2015</w:t>
      </w:r>
      <w:r>
        <w:rPr>
          <w:rFonts w:ascii="仿宋_GB2312" w:eastAsia="仿宋_GB2312" w:hAnsi="宋体" w:cs="宋体" w:hint="eastAsia"/>
          <w:color w:val="000000"/>
          <w:kern w:val="0"/>
          <w:sz w:val="32"/>
          <w:szCs w:val="32"/>
        </w:rPr>
        <w:t>年政府信息公开工作要点》，明确工作职责、工作内容、完成要求。</w:t>
      </w:r>
    </w:p>
    <w:p w:rsidR="002D11B0" w:rsidRDefault="002D11B0" w:rsidP="00661B60">
      <w:pPr>
        <w:widowControl/>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三是完善工作机制。坚持“年初有安排、每月有月报、年度有报告、日常有监督”工作机制，规范工作程序，建立健全长效管理机制，形成用制度规范行为、按制度办事的机制。</w:t>
      </w:r>
    </w:p>
    <w:p w:rsidR="002D11B0" w:rsidRDefault="002D11B0" w:rsidP="00661B60">
      <w:pPr>
        <w:widowControl/>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四是畅通信息公开渠道。以网站为信息公开主渠道，加强门户网站服务性，在</w:t>
      </w:r>
      <w:r>
        <w:rPr>
          <w:rFonts w:ascii="仿宋_GB2312" w:eastAsia="仿宋_GB2312" w:hAnsi="宋体" w:cs="宋体"/>
          <w:color w:val="000000"/>
          <w:kern w:val="0"/>
          <w:sz w:val="32"/>
          <w:szCs w:val="32"/>
        </w:rPr>
        <w:t>2015</w:t>
      </w:r>
      <w:r>
        <w:rPr>
          <w:rFonts w:ascii="仿宋_GB2312" w:eastAsia="仿宋_GB2312" w:hAnsi="宋体" w:cs="宋体" w:hint="eastAsia"/>
          <w:color w:val="000000"/>
          <w:kern w:val="0"/>
          <w:sz w:val="32"/>
          <w:szCs w:val="32"/>
        </w:rPr>
        <w:t>年全国网站普查中达到合格标准。</w:t>
      </w:r>
    </w:p>
    <w:p w:rsidR="002D11B0" w:rsidRDefault="002D11B0" w:rsidP="00661B60">
      <w:pPr>
        <w:widowControl/>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五是加强监督指导。督促各科室所对《政府信息公开条例》和《北京市政府信息公开规定》的贯彻落实，促进政府信息公开工作的开展。</w:t>
      </w:r>
    </w:p>
    <w:p w:rsidR="002D11B0" w:rsidRDefault="002D11B0" w:rsidP="006244CC">
      <w:pPr>
        <w:widowControl/>
        <w:tabs>
          <w:tab w:val="left" w:pos="2570"/>
          <w:tab w:val="center" w:pos="4473"/>
        </w:tabs>
        <w:spacing w:line="600" w:lineRule="exact"/>
        <w:jc w:val="center"/>
        <w:rPr>
          <w:rFonts w:ascii="黑体" w:eastAsia="黑体" w:hAnsi="宋体" w:cs="宋体"/>
          <w:color w:val="000000"/>
          <w:kern w:val="0"/>
          <w:sz w:val="32"/>
          <w:szCs w:val="32"/>
        </w:rPr>
      </w:pPr>
      <w:r>
        <w:rPr>
          <w:rFonts w:ascii="黑体" w:eastAsia="黑体" w:hAnsi="宋体" w:cs="宋体" w:hint="eastAsia"/>
          <w:bCs/>
          <w:color w:val="000000"/>
          <w:kern w:val="0"/>
          <w:sz w:val="32"/>
          <w:szCs w:val="32"/>
        </w:rPr>
        <w:t>二、主动公开情况</w:t>
      </w:r>
    </w:p>
    <w:p w:rsidR="002D11B0" w:rsidRDefault="002D11B0" w:rsidP="006244CC">
      <w:pPr>
        <w:widowControl/>
        <w:spacing w:line="600" w:lineRule="exact"/>
        <w:ind w:firstLine="645"/>
        <w:rPr>
          <w:rFonts w:ascii="仿宋_GB2312" w:eastAsia="仿宋_GB2312" w:hAnsi="宋体" w:cs="宋体"/>
          <w:kern w:val="0"/>
          <w:sz w:val="32"/>
          <w:szCs w:val="32"/>
        </w:rPr>
      </w:pPr>
      <w:r>
        <w:rPr>
          <w:rFonts w:ascii="仿宋_GB2312" w:eastAsia="仿宋_GB2312" w:hAnsi="宋体" w:cs="宋体"/>
          <w:kern w:val="0"/>
          <w:sz w:val="32"/>
          <w:szCs w:val="32"/>
        </w:rPr>
        <w:t>2015</w:t>
      </w:r>
      <w:r>
        <w:rPr>
          <w:rFonts w:ascii="仿宋_GB2312" w:eastAsia="仿宋_GB2312" w:hAnsi="宋体" w:cs="宋体" w:hint="eastAsia"/>
          <w:kern w:val="0"/>
          <w:sz w:val="32"/>
          <w:szCs w:val="32"/>
        </w:rPr>
        <w:t>年，通过我委门户网站主动公开政府信息</w:t>
      </w:r>
      <w:r>
        <w:rPr>
          <w:rFonts w:ascii="仿宋_GB2312" w:eastAsia="仿宋_GB2312"/>
          <w:color w:val="000000"/>
          <w:sz w:val="32"/>
          <w:szCs w:val="32"/>
        </w:rPr>
        <w:t>193</w:t>
      </w:r>
      <w:r>
        <w:rPr>
          <w:rFonts w:ascii="仿宋_GB2312" w:eastAsia="仿宋_GB2312" w:hAnsi="宋体" w:cs="宋体" w:hint="eastAsia"/>
          <w:kern w:val="0"/>
          <w:sz w:val="32"/>
          <w:szCs w:val="32"/>
        </w:rPr>
        <w:t>条，修改信息</w:t>
      </w:r>
      <w:r>
        <w:rPr>
          <w:rFonts w:ascii="仿宋_GB2312" w:eastAsia="仿宋_GB2312" w:hAnsi="宋体" w:cs="宋体"/>
          <w:kern w:val="0"/>
          <w:sz w:val="32"/>
          <w:szCs w:val="32"/>
        </w:rPr>
        <w:t>35</w:t>
      </w:r>
      <w:r>
        <w:rPr>
          <w:rFonts w:ascii="仿宋_GB2312" w:eastAsia="仿宋_GB2312" w:hAnsi="宋体" w:cs="宋体" w:hint="eastAsia"/>
          <w:kern w:val="0"/>
          <w:sz w:val="32"/>
          <w:szCs w:val="32"/>
        </w:rPr>
        <w:t>条，合并栏目</w:t>
      </w:r>
      <w:r>
        <w:rPr>
          <w:rFonts w:ascii="仿宋_GB2312" w:eastAsia="仿宋_GB2312" w:hAnsi="宋体" w:cs="宋体"/>
          <w:kern w:val="0"/>
          <w:sz w:val="32"/>
          <w:szCs w:val="32"/>
        </w:rPr>
        <w:t>5</w:t>
      </w:r>
      <w:r>
        <w:rPr>
          <w:rFonts w:ascii="仿宋_GB2312" w:eastAsia="仿宋_GB2312" w:hAnsi="宋体" w:cs="宋体" w:hint="eastAsia"/>
          <w:kern w:val="0"/>
          <w:sz w:val="32"/>
          <w:szCs w:val="32"/>
        </w:rPr>
        <w:t>个。全文电子化率为</w:t>
      </w:r>
      <w:r>
        <w:rPr>
          <w:rFonts w:ascii="仿宋_GB2312" w:eastAsia="仿宋_GB2312" w:hAnsi="宋体" w:cs="宋体"/>
          <w:kern w:val="0"/>
          <w:sz w:val="32"/>
          <w:szCs w:val="32"/>
        </w:rPr>
        <w:t>100%</w:t>
      </w:r>
      <w:r>
        <w:rPr>
          <w:rFonts w:ascii="仿宋_GB2312" w:eastAsia="仿宋_GB2312" w:hAnsi="宋体" w:cs="宋体" w:hint="eastAsia"/>
          <w:kern w:val="0"/>
          <w:sz w:val="32"/>
          <w:szCs w:val="32"/>
        </w:rPr>
        <w:t>。</w:t>
      </w:r>
    </w:p>
    <w:p w:rsidR="002D11B0" w:rsidRPr="006244CC" w:rsidRDefault="002D11B0" w:rsidP="006244CC">
      <w:pPr>
        <w:widowControl/>
        <w:spacing w:line="600" w:lineRule="exact"/>
        <w:jc w:val="center"/>
        <w:rPr>
          <w:rFonts w:ascii="仿宋_GB2312" w:eastAsia="仿宋_GB2312" w:hAnsi="宋体" w:cs="宋体"/>
          <w:kern w:val="0"/>
          <w:sz w:val="32"/>
          <w:szCs w:val="32"/>
        </w:rPr>
      </w:pPr>
      <w:r>
        <w:rPr>
          <w:rFonts w:ascii="黑体" w:eastAsia="黑体" w:hAnsi="宋体" w:cs="宋体" w:hint="eastAsia"/>
          <w:bCs/>
          <w:color w:val="000000"/>
          <w:kern w:val="0"/>
          <w:sz w:val="32"/>
          <w:szCs w:val="32"/>
        </w:rPr>
        <w:t>三、依申请公开情况</w:t>
      </w:r>
    </w:p>
    <w:p w:rsidR="002D11B0" w:rsidRPr="006C11E8" w:rsidRDefault="002D11B0" w:rsidP="00661B60">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color w:val="000000"/>
          <w:sz w:val="32"/>
          <w:szCs w:val="32"/>
        </w:rPr>
        <w:t>我委承办政府信息公开申请</w:t>
      </w:r>
      <w:r>
        <w:rPr>
          <w:rFonts w:ascii="仿宋_GB2312" w:eastAsia="仿宋_GB2312" w:hAnsi="宋体"/>
          <w:color w:val="000000"/>
          <w:sz w:val="32"/>
          <w:szCs w:val="32"/>
        </w:rPr>
        <w:t>46</w:t>
      </w:r>
      <w:r w:rsidRPr="006F389B">
        <w:rPr>
          <w:rFonts w:ascii="仿宋_GB2312" w:eastAsia="仿宋_GB2312" w:hAnsi="宋体" w:hint="eastAsia"/>
          <w:color w:val="000000"/>
          <w:sz w:val="32"/>
          <w:szCs w:val="32"/>
        </w:rPr>
        <w:t>件。</w:t>
      </w:r>
      <w:r w:rsidRPr="003D0250">
        <w:rPr>
          <w:rFonts w:ascii="仿宋_GB2312" w:eastAsia="仿宋_GB2312" w:hAnsi="宋体" w:hint="eastAsia"/>
          <w:color w:val="000000"/>
          <w:sz w:val="32"/>
          <w:szCs w:val="32"/>
        </w:rPr>
        <w:t>全部按期答复，共答复了</w:t>
      </w:r>
      <w:r>
        <w:rPr>
          <w:rFonts w:ascii="仿宋_GB2312" w:eastAsia="仿宋_GB2312" w:hAnsi="宋体"/>
          <w:color w:val="000000"/>
          <w:sz w:val="32"/>
          <w:szCs w:val="32"/>
        </w:rPr>
        <w:t>46</w:t>
      </w:r>
      <w:r w:rsidRPr="003D0250">
        <w:rPr>
          <w:rFonts w:ascii="仿宋_GB2312" w:eastAsia="仿宋_GB2312" w:hAnsi="宋体" w:hint="eastAsia"/>
          <w:color w:val="000000"/>
          <w:sz w:val="32"/>
          <w:szCs w:val="32"/>
        </w:rPr>
        <w:t>项，其中：</w:t>
      </w:r>
    </w:p>
    <w:p w:rsidR="002D11B0" w:rsidRPr="003D0250" w:rsidRDefault="002D11B0" w:rsidP="00661B60">
      <w:pPr>
        <w:widowControl/>
        <w:spacing w:line="600" w:lineRule="exact"/>
        <w:ind w:firstLineChars="150" w:firstLine="480"/>
        <w:rPr>
          <w:rFonts w:ascii="仿宋_GB2312" w:eastAsia="仿宋_GB2312" w:hAnsi="宋体"/>
          <w:color w:val="000000"/>
          <w:sz w:val="32"/>
          <w:szCs w:val="32"/>
        </w:rPr>
      </w:pPr>
      <w:r w:rsidRPr="003D0250">
        <w:rPr>
          <w:rFonts w:ascii="仿宋_GB2312" w:eastAsia="仿宋_GB2312" w:hAnsi="宋体" w:hint="eastAsia"/>
          <w:color w:val="000000"/>
          <w:sz w:val="32"/>
          <w:szCs w:val="32"/>
        </w:rPr>
        <w:t>“同意公开”</w:t>
      </w:r>
      <w:r>
        <w:rPr>
          <w:rFonts w:ascii="仿宋_GB2312" w:eastAsia="仿宋_GB2312" w:hAnsi="宋体"/>
          <w:color w:val="000000"/>
          <w:sz w:val="32"/>
          <w:szCs w:val="32"/>
        </w:rPr>
        <w:t>35</w:t>
      </w:r>
      <w:r w:rsidRPr="003D0250">
        <w:rPr>
          <w:rFonts w:ascii="仿宋_GB2312" w:eastAsia="仿宋_GB2312" w:hAnsi="宋体" w:hint="eastAsia"/>
          <w:color w:val="000000"/>
          <w:sz w:val="32"/>
          <w:szCs w:val="32"/>
        </w:rPr>
        <w:t>项，占总数的</w:t>
      </w:r>
      <w:r>
        <w:rPr>
          <w:rFonts w:ascii="仿宋_GB2312" w:eastAsia="仿宋_GB2312" w:hAnsi="宋体"/>
          <w:color w:val="000000"/>
          <w:sz w:val="32"/>
          <w:szCs w:val="32"/>
        </w:rPr>
        <w:t>76</w:t>
      </w:r>
      <w:r w:rsidRPr="003D0250">
        <w:rPr>
          <w:rFonts w:ascii="仿宋_GB2312" w:eastAsia="仿宋_GB2312" w:hAnsi="宋体"/>
          <w:color w:val="000000"/>
          <w:sz w:val="32"/>
          <w:szCs w:val="32"/>
        </w:rPr>
        <w:t>%</w:t>
      </w:r>
      <w:r w:rsidRPr="003D0250">
        <w:rPr>
          <w:rFonts w:ascii="仿宋_GB2312" w:eastAsia="仿宋_GB2312" w:hAnsi="宋体" w:hint="eastAsia"/>
          <w:color w:val="000000"/>
          <w:sz w:val="32"/>
          <w:szCs w:val="32"/>
        </w:rPr>
        <w:t>；</w:t>
      </w:r>
    </w:p>
    <w:p w:rsidR="002D11B0" w:rsidRPr="003D0250" w:rsidRDefault="002D11B0" w:rsidP="00661B60">
      <w:pPr>
        <w:widowControl/>
        <w:spacing w:line="600" w:lineRule="exact"/>
        <w:ind w:firstLineChars="150" w:firstLine="480"/>
        <w:rPr>
          <w:rFonts w:ascii="仿宋_GB2312" w:eastAsia="仿宋_GB2312" w:hAnsi="宋体"/>
          <w:color w:val="000000"/>
          <w:sz w:val="32"/>
          <w:szCs w:val="32"/>
        </w:rPr>
      </w:pPr>
      <w:r w:rsidRPr="003D0250">
        <w:rPr>
          <w:rFonts w:ascii="仿宋_GB2312" w:eastAsia="仿宋_GB2312" w:hAnsi="宋体" w:hint="eastAsia"/>
          <w:color w:val="000000"/>
          <w:sz w:val="32"/>
          <w:szCs w:val="32"/>
        </w:rPr>
        <w:lastRenderedPageBreak/>
        <w:t>“信息不存在”</w:t>
      </w:r>
      <w:r>
        <w:rPr>
          <w:rFonts w:ascii="仿宋_GB2312" w:eastAsia="仿宋_GB2312" w:hAnsi="宋体"/>
          <w:color w:val="000000"/>
          <w:sz w:val="32"/>
          <w:szCs w:val="32"/>
        </w:rPr>
        <w:t>3</w:t>
      </w:r>
      <w:r w:rsidRPr="003D0250">
        <w:rPr>
          <w:rFonts w:ascii="仿宋_GB2312" w:eastAsia="仿宋_GB2312" w:hAnsi="宋体" w:hint="eastAsia"/>
          <w:color w:val="000000"/>
          <w:sz w:val="32"/>
          <w:szCs w:val="32"/>
        </w:rPr>
        <w:t>件，占总数的</w:t>
      </w:r>
      <w:r>
        <w:rPr>
          <w:rFonts w:ascii="仿宋_GB2312" w:eastAsia="仿宋_GB2312" w:hAnsi="宋体"/>
          <w:color w:val="000000"/>
          <w:sz w:val="32"/>
          <w:szCs w:val="32"/>
        </w:rPr>
        <w:t>7</w:t>
      </w:r>
      <w:r w:rsidRPr="003D0250">
        <w:rPr>
          <w:rFonts w:ascii="仿宋_GB2312" w:eastAsia="仿宋_GB2312" w:hAnsi="宋体" w:hint="eastAsia"/>
          <w:color w:val="000000"/>
          <w:sz w:val="32"/>
          <w:szCs w:val="32"/>
        </w:rPr>
        <w:t>％；</w:t>
      </w:r>
    </w:p>
    <w:p w:rsidR="002D11B0" w:rsidRPr="003D0250" w:rsidRDefault="002D11B0" w:rsidP="00661B60">
      <w:pPr>
        <w:widowControl/>
        <w:spacing w:line="600" w:lineRule="exact"/>
        <w:ind w:firstLineChars="150" w:firstLine="480"/>
        <w:rPr>
          <w:rFonts w:ascii="仿宋_GB2312" w:eastAsia="仿宋_GB2312" w:hAnsi="宋体"/>
          <w:color w:val="000000"/>
          <w:sz w:val="32"/>
          <w:szCs w:val="32"/>
        </w:rPr>
      </w:pPr>
      <w:r w:rsidRPr="003D0250">
        <w:rPr>
          <w:rFonts w:ascii="仿宋_GB2312" w:eastAsia="仿宋_GB2312" w:hAnsi="宋体" w:hint="eastAsia"/>
          <w:color w:val="000000"/>
          <w:sz w:val="32"/>
          <w:szCs w:val="32"/>
        </w:rPr>
        <w:t>“非本机关</w:t>
      </w:r>
      <w:r>
        <w:rPr>
          <w:rFonts w:ascii="仿宋_GB2312" w:eastAsia="仿宋_GB2312" w:hAnsi="宋体" w:hint="eastAsia"/>
          <w:color w:val="000000"/>
          <w:sz w:val="32"/>
          <w:szCs w:val="32"/>
        </w:rPr>
        <w:t>信息</w:t>
      </w:r>
      <w:r w:rsidRPr="003D0250">
        <w:rPr>
          <w:rFonts w:ascii="仿宋_GB2312" w:eastAsia="仿宋_GB2312" w:hAnsi="宋体" w:hint="eastAsia"/>
          <w:color w:val="000000"/>
          <w:sz w:val="32"/>
          <w:szCs w:val="32"/>
        </w:rPr>
        <w:t>”</w:t>
      </w:r>
      <w:r>
        <w:rPr>
          <w:rFonts w:ascii="仿宋_GB2312" w:eastAsia="仿宋_GB2312" w:hAnsi="宋体"/>
          <w:color w:val="000000"/>
          <w:sz w:val="32"/>
          <w:szCs w:val="32"/>
        </w:rPr>
        <w:t>7</w:t>
      </w:r>
      <w:r w:rsidRPr="003D0250">
        <w:rPr>
          <w:rFonts w:ascii="仿宋_GB2312" w:eastAsia="仿宋_GB2312" w:hAnsi="宋体" w:hint="eastAsia"/>
          <w:color w:val="000000"/>
          <w:sz w:val="32"/>
          <w:szCs w:val="32"/>
        </w:rPr>
        <w:t>件，占总数的</w:t>
      </w:r>
      <w:r>
        <w:rPr>
          <w:rFonts w:ascii="仿宋_GB2312" w:eastAsia="仿宋_GB2312" w:hAnsi="宋体"/>
          <w:color w:val="000000"/>
          <w:sz w:val="32"/>
          <w:szCs w:val="32"/>
        </w:rPr>
        <w:t>15</w:t>
      </w:r>
      <w:r w:rsidRPr="003D0250">
        <w:rPr>
          <w:rFonts w:ascii="仿宋_GB2312" w:eastAsia="仿宋_GB2312" w:hAnsi="宋体" w:hint="eastAsia"/>
          <w:color w:val="000000"/>
          <w:sz w:val="32"/>
          <w:szCs w:val="32"/>
        </w:rPr>
        <w:t>％；</w:t>
      </w:r>
    </w:p>
    <w:p w:rsidR="002D11B0" w:rsidRPr="003D0250" w:rsidRDefault="002D11B0" w:rsidP="00661B60">
      <w:pPr>
        <w:widowControl/>
        <w:spacing w:line="600" w:lineRule="exact"/>
        <w:ind w:firstLineChars="150" w:firstLine="480"/>
        <w:rPr>
          <w:rFonts w:ascii="仿宋_GB2312" w:eastAsia="仿宋_GB2312" w:hAnsi="宋体"/>
          <w:color w:val="000000"/>
          <w:sz w:val="32"/>
          <w:szCs w:val="32"/>
        </w:rPr>
      </w:pPr>
      <w:r w:rsidRPr="003D0250">
        <w:rPr>
          <w:rFonts w:ascii="仿宋_GB2312" w:eastAsia="仿宋_GB2312" w:hAnsi="宋体"/>
          <w:color w:val="000000"/>
          <w:sz w:val="32"/>
          <w:szCs w:val="32"/>
        </w:rPr>
        <w:t xml:space="preserve"> </w:t>
      </w:r>
      <w:r w:rsidRPr="003D0250">
        <w:rPr>
          <w:rFonts w:ascii="仿宋_GB2312" w:eastAsia="仿宋_GB2312" w:hAnsi="宋体" w:hint="eastAsia"/>
          <w:color w:val="000000"/>
          <w:sz w:val="32"/>
          <w:szCs w:val="32"/>
        </w:rPr>
        <w:t>“</w:t>
      </w:r>
      <w:r>
        <w:rPr>
          <w:rFonts w:ascii="仿宋_GB2312" w:eastAsia="仿宋_GB2312" w:hAnsi="宋体" w:hint="eastAsia"/>
          <w:color w:val="000000"/>
          <w:sz w:val="32"/>
          <w:szCs w:val="32"/>
        </w:rPr>
        <w:t>补正</w:t>
      </w:r>
      <w:r w:rsidRPr="003D0250">
        <w:rPr>
          <w:rFonts w:ascii="仿宋_GB2312" w:eastAsia="仿宋_GB2312" w:hAnsi="宋体" w:hint="eastAsia"/>
          <w:color w:val="000000"/>
          <w:sz w:val="32"/>
          <w:szCs w:val="32"/>
        </w:rPr>
        <w:t>”</w:t>
      </w:r>
      <w:r>
        <w:rPr>
          <w:rFonts w:ascii="仿宋_GB2312" w:eastAsia="仿宋_GB2312" w:hAnsi="宋体"/>
          <w:color w:val="000000"/>
          <w:sz w:val="32"/>
          <w:szCs w:val="32"/>
        </w:rPr>
        <w:t>1</w:t>
      </w:r>
      <w:r w:rsidRPr="003D0250">
        <w:rPr>
          <w:rFonts w:ascii="仿宋_GB2312" w:eastAsia="仿宋_GB2312" w:hAnsi="宋体" w:hint="eastAsia"/>
          <w:color w:val="000000"/>
          <w:sz w:val="32"/>
          <w:szCs w:val="32"/>
        </w:rPr>
        <w:t>件，占总数的</w:t>
      </w:r>
      <w:r>
        <w:rPr>
          <w:rFonts w:ascii="仿宋_GB2312" w:eastAsia="仿宋_GB2312" w:hAnsi="宋体"/>
          <w:color w:val="000000"/>
          <w:sz w:val="32"/>
          <w:szCs w:val="32"/>
        </w:rPr>
        <w:t>2</w:t>
      </w:r>
      <w:r w:rsidRPr="003D0250">
        <w:rPr>
          <w:rFonts w:ascii="仿宋_GB2312" w:eastAsia="仿宋_GB2312" w:hAnsi="宋体"/>
          <w:color w:val="000000"/>
          <w:sz w:val="32"/>
          <w:szCs w:val="32"/>
        </w:rPr>
        <w:t>%</w:t>
      </w:r>
      <w:r w:rsidRPr="003D0250">
        <w:rPr>
          <w:rFonts w:ascii="仿宋_GB2312" w:eastAsia="仿宋_GB2312" w:hAnsi="宋体" w:hint="eastAsia"/>
          <w:color w:val="000000"/>
          <w:sz w:val="32"/>
          <w:szCs w:val="32"/>
        </w:rPr>
        <w:t>。</w:t>
      </w:r>
    </w:p>
    <w:p w:rsidR="002D11B0" w:rsidRPr="002B3BF9" w:rsidRDefault="005A537C" w:rsidP="0007533A">
      <w:pPr>
        <w:widowControl/>
        <w:spacing w:line="600" w:lineRule="exact"/>
        <w:ind w:firstLine="645"/>
        <w:rPr>
          <w:rFonts w:ascii="仿宋_GB2312" w:eastAsia="仿宋_GB2312" w:hAnsi="宋体"/>
          <w:sz w:val="32"/>
          <w:szCs w:val="32"/>
        </w:rPr>
      </w:pPr>
      <w:r w:rsidRPr="005A537C">
        <w:rPr>
          <w:noProof/>
        </w:rPr>
        <w:pict>
          <v:shape id="_x0000_s1031" type="#_x0000_t75" style="position:absolute;left:0;text-align:left;margin-left:9pt;margin-top:7.8pt;width:414.75pt;height:210.75pt;z-index:6">
            <v:imagedata r:id="rId11" o:title=""/>
          </v:shape>
        </w:pict>
      </w:r>
    </w:p>
    <w:p w:rsidR="002D11B0" w:rsidRPr="003D0250" w:rsidRDefault="002D11B0" w:rsidP="0007533A">
      <w:pPr>
        <w:widowControl/>
        <w:spacing w:line="600" w:lineRule="exact"/>
        <w:ind w:firstLine="645"/>
        <w:rPr>
          <w:rFonts w:ascii="仿宋_GB2312" w:eastAsia="仿宋_GB2312" w:hAnsi="宋体"/>
          <w:sz w:val="32"/>
          <w:szCs w:val="32"/>
        </w:rPr>
      </w:pPr>
    </w:p>
    <w:p w:rsidR="002D11B0" w:rsidRDefault="002D11B0" w:rsidP="0007533A">
      <w:pPr>
        <w:widowControl/>
        <w:spacing w:line="600" w:lineRule="exact"/>
        <w:ind w:firstLine="645"/>
        <w:rPr>
          <w:rFonts w:ascii="楷体_GB2312" w:eastAsia="楷体_GB2312" w:hAnsi="宋体"/>
          <w:sz w:val="32"/>
          <w:szCs w:val="32"/>
        </w:rPr>
      </w:pPr>
    </w:p>
    <w:p w:rsidR="002D11B0" w:rsidRDefault="002D11B0" w:rsidP="0007533A">
      <w:pPr>
        <w:widowControl/>
        <w:spacing w:line="600" w:lineRule="exact"/>
        <w:ind w:firstLine="645"/>
        <w:rPr>
          <w:rFonts w:ascii="楷体_GB2312" w:eastAsia="楷体_GB2312" w:hAnsi="宋体"/>
          <w:sz w:val="32"/>
          <w:szCs w:val="32"/>
        </w:rPr>
      </w:pPr>
    </w:p>
    <w:p w:rsidR="002D11B0" w:rsidRDefault="002D11B0" w:rsidP="0007533A">
      <w:pPr>
        <w:widowControl/>
        <w:spacing w:line="600" w:lineRule="exact"/>
        <w:ind w:firstLine="645"/>
        <w:rPr>
          <w:rFonts w:ascii="楷体_GB2312" w:eastAsia="楷体_GB2312" w:hAnsi="宋体"/>
          <w:sz w:val="32"/>
          <w:szCs w:val="32"/>
        </w:rPr>
      </w:pPr>
    </w:p>
    <w:p w:rsidR="002D11B0" w:rsidRDefault="002D11B0" w:rsidP="0007533A">
      <w:pPr>
        <w:widowControl/>
        <w:spacing w:line="600" w:lineRule="exact"/>
        <w:ind w:firstLine="645"/>
        <w:rPr>
          <w:rFonts w:ascii="楷体_GB2312" w:eastAsia="楷体_GB2312" w:hAnsi="宋体"/>
          <w:sz w:val="32"/>
          <w:szCs w:val="32"/>
        </w:rPr>
      </w:pPr>
    </w:p>
    <w:p w:rsidR="002D11B0" w:rsidRDefault="002D11B0" w:rsidP="00A42684">
      <w:pPr>
        <w:widowControl/>
        <w:spacing w:line="600" w:lineRule="exact"/>
        <w:rPr>
          <w:rFonts w:ascii="楷体_GB2312" w:eastAsia="楷体_GB2312" w:hAnsi="宋体"/>
          <w:sz w:val="32"/>
          <w:szCs w:val="32"/>
        </w:rPr>
      </w:pPr>
    </w:p>
    <w:p w:rsidR="002D11B0" w:rsidRPr="00127F2D" w:rsidRDefault="002D11B0" w:rsidP="00127F2D">
      <w:pPr>
        <w:widowControl/>
        <w:tabs>
          <w:tab w:val="left" w:pos="745"/>
        </w:tabs>
        <w:spacing w:line="600" w:lineRule="exact"/>
        <w:rPr>
          <w:rFonts w:ascii="仿宋_GB2312" w:eastAsia="仿宋_GB2312" w:hAnsi="宋体"/>
          <w:sz w:val="32"/>
          <w:szCs w:val="32"/>
        </w:rPr>
      </w:pPr>
      <w:r>
        <w:rPr>
          <w:rFonts w:ascii="仿宋_GB2312" w:eastAsia="仿宋_GB2312" w:hAnsi="宋体"/>
          <w:sz w:val="32"/>
          <w:szCs w:val="32"/>
        </w:rPr>
        <w:tab/>
      </w:r>
      <w:r>
        <w:rPr>
          <w:rFonts w:ascii="仿宋_GB2312" w:eastAsia="仿宋_GB2312" w:hAnsi="宋体" w:hint="eastAsia"/>
          <w:sz w:val="32"/>
          <w:szCs w:val="32"/>
        </w:rPr>
        <w:t>我委承办政府信息公开申请人存在经济困难、家庭收入低等方面原因，鉴于上述情况，免于收取相关费用。</w:t>
      </w:r>
    </w:p>
    <w:p w:rsidR="002D11B0" w:rsidRDefault="002D11B0">
      <w:pPr>
        <w:widowControl/>
        <w:spacing w:line="600" w:lineRule="exact"/>
        <w:jc w:val="center"/>
        <w:rPr>
          <w:rFonts w:ascii="仿宋_GB2312" w:eastAsia="仿宋_GB2312" w:hAnsi="宋体" w:cs="宋体"/>
          <w:color w:val="000000"/>
          <w:kern w:val="0"/>
          <w:sz w:val="32"/>
          <w:szCs w:val="32"/>
        </w:rPr>
      </w:pPr>
      <w:r>
        <w:rPr>
          <w:rFonts w:ascii="黑体" w:eastAsia="黑体" w:hAnsi="宋体" w:cs="宋体" w:hint="eastAsia"/>
          <w:bCs/>
          <w:color w:val="000000"/>
          <w:kern w:val="0"/>
          <w:sz w:val="32"/>
          <w:szCs w:val="32"/>
        </w:rPr>
        <w:t>四、行政复议、行政诉讼情况</w:t>
      </w:r>
      <w:bookmarkStart w:id="0" w:name="_GoBack"/>
      <w:bookmarkEnd w:id="0"/>
    </w:p>
    <w:p w:rsidR="002D11B0" w:rsidRDefault="002D11B0">
      <w:pPr>
        <w:widowControl/>
        <w:spacing w:line="60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按照《条例》第</w:t>
      </w:r>
      <w:r>
        <w:rPr>
          <w:rFonts w:ascii="仿宋_GB2312" w:eastAsia="仿宋_GB2312" w:hAnsi="宋体" w:cs="宋体"/>
          <w:color w:val="000000"/>
          <w:kern w:val="0"/>
          <w:sz w:val="32"/>
          <w:szCs w:val="32"/>
        </w:rPr>
        <w:t>33</w:t>
      </w:r>
      <w:r>
        <w:rPr>
          <w:rFonts w:ascii="仿宋_GB2312" w:eastAsia="仿宋_GB2312" w:hAnsi="宋体" w:cs="宋体" w:hint="eastAsia"/>
          <w:color w:val="000000"/>
          <w:kern w:val="0"/>
          <w:sz w:val="32"/>
          <w:szCs w:val="32"/>
        </w:rPr>
        <w:t>条规定，公民、法人或者其他组织认为行政机关不依法履行政府信息公开义务的，可以向上级行政机关、监察机关或者政府信息公开工作主管部门举报。收到举报的机关应当予以调查处理。公民、法人或者其他组</w:t>
      </w:r>
      <w:r>
        <w:rPr>
          <w:rFonts w:ascii="仿宋_GB2312" w:eastAsia="仿宋_GB2312" w:hAnsi="宋体" w:cs="宋体" w:hint="eastAsia"/>
          <w:color w:val="000000"/>
          <w:spacing w:val="-2"/>
          <w:kern w:val="0"/>
          <w:sz w:val="32"/>
          <w:szCs w:val="32"/>
        </w:rPr>
        <w:t>织认为行政机关在政府信息公开工作中的具体行政行为侵犯其合法权益的，可以依法申请行政复议或者提起行政诉讼。</w:t>
      </w:r>
    </w:p>
    <w:p w:rsidR="002D11B0" w:rsidRPr="00661B60" w:rsidRDefault="002D11B0">
      <w:pPr>
        <w:widowControl/>
        <w:spacing w:line="600" w:lineRule="exact"/>
        <w:rPr>
          <w:rFonts w:ascii="楷体_GB2312" w:eastAsia="楷体_GB2312" w:hAnsi="宋体" w:cs="宋体"/>
          <w:color w:val="000000" w:themeColor="text1"/>
          <w:kern w:val="0"/>
          <w:sz w:val="32"/>
          <w:szCs w:val="32"/>
        </w:rPr>
      </w:pPr>
      <w:r>
        <w:rPr>
          <w:rFonts w:ascii="仿宋_GB2312" w:eastAsia="仿宋_GB2312" w:hAnsi="宋体" w:cs="宋体" w:hint="eastAsia"/>
          <w:color w:val="000000"/>
          <w:kern w:val="0"/>
          <w:sz w:val="32"/>
          <w:szCs w:val="32"/>
        </w:rPr>
        <w:t xml:space="preserve">　　</w:t>
      </w:r>
      <w:r w:rsidRPr="00661B60">
        <w:rPr>
          <w:rFonts w:ascii="楷体_GB2312" w:eastAsia="楷体_GB2312" w:hAnsi="宋体" w:cs="宋体" w:hint="eastAsia"/>
          <w:color w:val="000000" w:themeColor="text1"/>
          <w:kern w:val="0"/>
          <w:sz w:val="32"/>
          <w:szCs w:val="32"/>
        </w:rPr>
        <w:t>（一）行政复议</w:t>
      </w:r>
    </w:p>
    <w:p w:rsidR="002D11B0" w:rsidRPr="00661B60" w:rsidRDefault="002D11B0">
      <w:pPr>
        <w:widowControl/>
        <w:spacing w:line="600" w:lineRule="exact"/>
        <w:rPr>
          <w:rFonts w:ascii="仿宋_GB2312" w:eastAsia="仿宋_GB2312" w:hAnsi="宋体" w:cs="宋体"/>
          <w:color w:val="000000" w:themeColor="text1"/>
          <w:kern w:val="0"/>
          <w:sz w:val="32"/>
          <w:szCs w:val="32"/>
        </w:rPr>
      </w:pPr>
      <w:r w:rsidRPr="00661B60">
        <w:rPr>
          <w:rFonts w:ascii="仿宋_GB2312" w:eastAsia="仿宋_GB2312" w:hAnsi="宋体" w:cs="宋体" w:hint="eastAsia"/>
          <w:color w:val="000000" w:themeColor="text1"/>
          <w:kern w:val="0"/>
          <w:sz w:val="32"/>
          <w:szCs w:val="32"/>
        </w:rPr>
        <w:t xml:space="preserve">　</w:t>
      </w:r>
      <w:r w:rsidR="00661B60" w:rsidRPr="00661B60">
        <w:rPr>
          <w:rFonts w:ascii="仿宋_GB2312" w:eastAsia="仿宋_GB2312" w:hAnsi="宋体" w:cs="宋体" w:hint="eastAsia"/>
          <w:color w:val="000000" w:themeColor="text1"/>
          <w:kern w:val="0"/>
          <w:sz w:val="32"/>
          <w:szCs w:val="32"/>
        </w:rPr>
        <w:t xml:space="preserve">  我委未发生</w:t>
      </w:r>
      <w:r w:rsidRPr="00661B60">
        <w:rPr>
          <w:rFonts w:ascii="仿宋_GB2312" w:eastAsia="仿宋_GB2312" w:hAnsi="宋体" w:cs="宋体" w:hint="eastAsia"/>
          <w:color w:val="000000" w:themeColor="text1"/>
          <w:kern w:val="0"/>
          <w:sz w:val="32"/>
          <w:szCs w:val="32"/>
        </w:rPr>
        <w:t>政府信息公开行政复议申请。</w:t>
      </w:r>
    </w:p>
    <w:p w:rsidR="002D11B0" w:rsidRPr="00661B60" w:rsidRDefault="002D11B0" w:rsidP="009B66C6">
      <w:pPr>
        <w:widowControl/>
        <w:spacing w:line="600" w:lineRule="exact"/>
        <w:ind w:firstLine="645"/>
        <w:rPr>
          <w:rFonts w:ascii="楷体_GB2312" w:eastAsia="楷体_GB2312" w:hAnsi="宋体" w:cs="宋体"/>
          <w:color w:val="000000" w:themeColor="text1"/>
          <w:kern w:val="0"/>
          <w:sz w:val="32"/>
          <w:szCs w:val="32"/>
        </w:rPr>
      </w:pPr>
      <w:r w:rsidRPr="00661B60">
        <w:rPr>
          <w:rFonts w:ascii="楷体_GB2312" w:eastAsia="楷体_GB2312" w:hAnsi="宋体" w:cs="宋体" w:hint="eastAsia"/>
          <w:color w:val="000000" w:themeColor="text1"/>
          <w:kern w:val="0"/>
          <w:sz w:val="32"/>
          <w:szCs w:val="32"/>
        </w:rPr>
        <w:t>（二）行政诉讼</w:t>
      </w:r>
    </w:p>
    <w:p w:rsidR="002D11B0" w:rsidRPr="00661B60" w:rsidRDefault="002D11B0" w:rsidP="009B66C6">
      <w:pPr>
        <w:widowControl/>
        <w:spacing w:line="600" w:lineRule="exact"/>
        <w:ind w:firstLine="645"/>
        <w:rPr>
          <w:rFonts w:ascii="仿宋_GB2312" w:eastAsia="仿宋_GB2312" w:hAnsi="宋体" w:cs="宋体"/>
          <w:color w:val="000000" w:themeColor="text1"/>
          <w:kern w:val="0"/>
          <w:sz w:val="32"/>
          <w:szCs w:val="32"/>
        </w:rPr>
      </w:pPr>
      <w:r w:rsidRPr="00661B60">
        <w:rPr>
          <w:rFonts w:ascii="仿宋_GB2312" w:eastAsia="仿宋_GB2312" w:hAnsi="宋体" w:cs="宋体" w:hint="eastAsia"/>
          <w:color w:val="000000" w:themeColor="text1"/>
          <w:kern w:val="0"/>
          <w:sz w:val="32"/>
          <w:szCs w:val="32"/>
        </w:rPr>
        <w:t>我委未出现与政府信息公开有关的行政诉讼案件。</w:t>
      </w:r>
    </w:p>
    <w:p w:rsidR="002D11B0" w:rsidRDefault="002D11B0" w:rsidP="004044B8">
      <w:pPr>
        <w:widowControl/>
        <w:spacing w:line="600" w:lineRule="exact"/>
        <w:jc w:val="center"/>
        <w:rPr>
          <w:rFonts w:ascii="黑体" w:eastAsia="黑体" w:hAnsi="宋体" w:cs="宋体"/>
          <w:color w:val="000000"/>
          <w:kern w:val="0"/>
          <w:sz w:val="32"/>
          <w:szCs w:val="32"/>
        </w:rPr>
      </w:pPr>
      <w:r>
        <w:rPr>
          <w:rFonts w:ascii="黑体" w:eastAsia="黑体" w:hAnsi="宋体" w:cs="宋体" w:hint="eastAsia"/>
          <w:bCs/>
          <w:color w:val="000000"/>
          <w:kern w:val="0"/>
          <w:sz w:val="32"/>
          <w:szCs w:val="32"/>
        </w:rPr>
        <w:lastRenderedPageBreak/>
        <w:t>五、人大建议和政协提案办理情况</w:t>
      </w:r>
    </w:p>
    <w:p w:rsidR="002D11B0" w:rsidRPr="00F02EDD" w:rsidRDefault="002D11B0" w:rsidP="00661B60">
      <w:pPr>
        <w:spacing w:line="560" w:lineRule="exact"/>
        <w:ind w:firstLineChars="200" w:firstLine="640"/>
        <w:rPr>
          <w:rFonts w:ascii="仿宋_GB2312" w:eastAsia="仿宋_GB2312"/>
          <w:sz w:val="32"/>
          <w:szCs w:val="32"/>
        </w:rPr>
      </w:pPr>
      <w:r w:rsidRPr="0017566E">
        <w:rPr>
          <w:rFonts w:ascii="仿宋_GB2312" w:eastAsia="仿宋_GB2312" w:hint="eastAsia"/>
          <w:sz w:val="32"/>
          <w:szCs w:val="32"/>
        </w:rPr>
        <w:t>我委共承办市、区人大代表建议</w:t>
      </w:r>
      <w:r>
        <w:rPr>
          <w:rFonts w:ascii="仿宋_GB2312" w:eastAsia="仿宋_GB2312" w:hint="eastAsia"/>
          <w:sz w:val="32"/>
          <w:szCs w:val="32"/>
        </w:rPr>
        <w:t>、政协提案</w:t>
      </w:r>
      <w:r>
        <w:rPr>
          <w:rFonts w:ascii="仿宋_GB2312" w:eastAsia="仿宋_GB2312"/>
          <w:sz w:val="32"/>
          <w:szCs w:val="32"/>
        </w:rPr>
        <w:t>21</w:t>
      </w:r>
      <w:r w:rsidRPr="0017566E">
        <w:rPr>
          <w:rFonts w:ascii="仿宋_GB2312" w:eastAsia="仿宋_GB2312" w:hint="eastAsia"/>
          <w:sz w:val="32"/>
          <w:szCs w:val="32"/>
        </w:rPr>
        <w:t>件，其中</w:t>
      </w:r>
      <w:r>
        <w:rPr>
          <w:rFonts w:ascii="仿宋_GB2312" w:eastAsia="仿宋_GB2312" w:hint="eastAsia"/>
          <w:sz w:val="32"/>
          <w:szCs w:val="32"/>
        </w:rPr>
        <w:t>人大建议</w:t>
      </w:r>
      <w:r>
        <w:rPr>
          <w:rFonts w:ascii="仿宋_GB2312" w:eastAsia="仿宋_GB2312"/>
          <w:sz w:val="32"/>
          <w:szCs w:val="32"/>
        </w:rPr>
        <w:t>15</w:t>
      </w:r>
      <w:r>
        <w:rPr>
          <w:rFonts w:ascii="仿宋_GB2312" w:eastAsia="仿宋_GB2312" w:hint="eastAsia"/>
          <w:sz w:val="32"/>
          <w:szCs w:val="32"/>
        </w:rPr>
        <w:t>件、政协提案</w:t>
      </w:r>
      <w:r>
        <w:rPr>
          <w:rFonts w:ascii="仿宋_GB2312" w:eastAsia="仿宋_GB2312"/>
          <w:sz w:val="32"/>
          <w:szCs w:val="32"/>
        </w:rPr>
        <w:t>6</w:t>
      </w:r>
      <w:r>
        <w:rPr>
          <w:rFonts w:ascii="仿宋_GB2312" w:eastAsia="仿宋_GB2312" w:hint="eastAsia"/>
          <w:sz w:val="32"/>
          <w:szCs w:val="32"/>
        </w:rPr>
        <w:t>件</w:t>
      </w:r>
      <w:r w:rsidRPr="0017566E">
        <w:rPr>
          <w:rFonts w:ascii="仿宋_GB2312" w:eastAsia="仿宋_GB2312" w:hint="eastAsia"/>
          <w:sz w:val="32"/>
          <w:szCs w:val="32"/>
        </w:rPr>
        <w:t>；主办</w:t>
      </w:r>
      <w:r>
        <w:rPr>
          <w:rFonts w:ascii="仿宋_GB2312" w:eastAsia="仿宋_GB2312"/>
          <w:sz w:val="32"/>
          <w:szCs w:val="32"/>
        </w:rPr>
        <w:t>12</w:t>
      </w:r>
      <w:r w:rsidRPr="0017566E">
        <w:rPr>
          <w:rFonts w:ascii="仿宋_GB2312" w:eastAsia="仿宋_GB2312" w:hint="eastAsia"/>
          <w:sz w:val="32"/>
          <w:szCs w:val="32"/>
        </w:rPr>
        <w:t>件，会办</w:t>
      </w:r>
      <w:r>
        <w:rPr>
          <w:rFonts w:ascii="仿宋_GB2312" w:eastAsia="仿宋_GB2312"/>
          <w:sz w:val="32"/>
          <w:szCs w:val="32"/>
        </w:rPr>
        <w:t>9</w:t>
      </w:r>
      <w:r w:rsidRPr="0017566E">
        <w:rPr>
          <w:rFonts w:ascii="仿宋_GB2312" w:eastAsia="仿宋_GB2312" w:hint="eastAsia"/>
          <w:sz w:val="32"/>
          <w:szCs w:val="32"/>
        </w:rPr>
        <w:t>件。建议内容涉及电力改造</w:t>
      </w:r>
      <w:r>
        <w:rPr>
          <w:rFonts w:ascii="仿宋_GB2312" w:eastAsia="仿宋_GB2312"/>
          <w:sz w:val="32"/>
          <w:szCs w:val="32"/>
        </w:rPr>
        <w:t>10</w:t>
      </w:r>
      <w:r w:rsidRPr="0017566E">
        <w:rPr>
          <w:rFonts w:ascii="仿宋_GB2312" w:eastAsia="仿宋_GB2312" w:hint="eastAsia"/>
          <w:sz w:val="32"/>
          <w:szCs w:val="32"/>
        </w:rPr>
        <w:t>件，占</w:t>
      </w:r>
      <w:r>
        <w:rPr>
          <w:rFonts w:ascii="仿宋_GB2312" w:eastAsia="仿宋_GB2312"/>
          <w:sz w:val="32"/>
          <w:szCs w:val="32"/>
        </w:rPr>
        <w:t>48</w:t>
      </w:r>
      <w:r w:rsidRPr="0017566E">
        <w:rPr>
          <w:rFonts w:ascii="仿宋_GB2312" w:eastAsia="仿宋_GB2312" w:hint="eastAsia"/>
          <w:sz w:val="32"/>
          <w:szCs w:val="32"/>
        </w:rPr>
        <w:t>％；涉及</w:t>
      </w:r>
      <w:r>
        <w:rPr>
          <w:rFonts w:ascii="仿宋_GB2312" w:eastAsia="仿宋_GB2312" w:hint="eastAsia"/>
          <w:sz w:val="32"/>
          <w:szCs w:val="32"/>
        </w:rPr>
        <w:t>政策制定</w:t>
      </w:r>
      <w:r w:rsidRPr="0017566E">
        <w:rPr>
          <w:rFonts w:ascii="仿宋_GB2312" w:eastAsia="仿宋_GB2312" w:hint="eastAsia"/>
          <w:sz w:val="32"/>
          <w:szCs w:val="32"/>
        </w:rPr>
        <w:t>的</w:t>
      </w:r>
      <w:r>
        <w:rPr>
          <w:rFonts w:ascii="仿宋_GB2312" w:eastAsia="仿宋_GB2312"/>
          <w:sz w:val="32"/>
          <w:szCs w:val="32"/>
        </w:rPr>
        <w:t>7</w:t>
      </w:r>
      <w:r w:rsidRPr="0017566E">
        <w:rPr>
          <w:rFonts w:ascii="仿宋_GB2312" w:eastAsia="仿宋_GB2312" w:hint="eastAsia"/>
          <w:sz w:val="32"/>
          <w:szCs w:val="32"/>
        </w:rPr>
        <w:t>件，占</w:t>
      </w:r>
      <w:r>
        <w:rPr>
          <w:rFonts w:ascii="仿宋_GB2312" w:eastAsia="仿宋_GB2312"/>
          <w:sz w:val="32"/>
          <w:szCs w:val="32"/>
        </w:rPr>
        <w:t>33</w:t>
      </w:r>
      <w:r w:rsidRPr="0017566E">
        <w:rPr>
          <w:rFonts w:ascii="仿宋_GB2312" w:eastAsia="仿宋_GB2312" w:hint="eastAsia"/>
          <w:sz w:val="32"/>
          <w:szCs w:val="32"/>
        </w:rPr>
        <w:t>％；涉及</w:t>
      </w:r>
      <w:r>
        <w:rPr>
          <w:rFonts w:ascii="仿宋_GB2312" w:eastAsia="仿宋_GB2312" w:hint="eastAsia"/>
          <w:sz w:val="32"/>
          <w:szCs w:val="32"/>
        </w:rPr>
        <w:t>固定资产投资</w:t>
      </w:r>
      <w:r w:rsidRPr="0017566E">
        <w:rPr>
          <w:rFonts w:ascii="仿宋_GB2312" w:eastAsia="仿宋_GB2312" w:hint="eastAsia"/>
          <w:sz w:val="32"/>
          <w:szCs w:val="32"/>
        </w:rPr>
        <w:t>的</w:t>
      </w:r>
      <w:r w:rsidRPr="0017566E">
        <w:rPr>
          <w:rFonts w:ascii="仿宋_GB2312" w:eastAsia="仿宋_GB2312"/>
          <w:sz w:val="32"/>
          <w:szCs w:val="32"/>
        </w:rPr>
        <w:t>4</w:t>
      </w:r>
      <w:r w:rsidRPr="0017566E">
        <w:rPr>
          <w:rFonts w:ascii="仿宋_GB2312" w:eastAsia="仿宋_GB2312" w:hint="eastAsia"/>
          <w:sz w:val="32"/>
          <w:szCs w:val="32"/>
        </w:rPr>
        <w:t>件，占</w:t>
      </w:r>
      <w:r>
        <w:rPr>
          <w:rFonts w:ascii="仿宋_GB2312" w:eastAsia="仿宋_GB2312"/>
          <w:sz w:val="32"/>
          <w:szCs w:val="32"/>
        </w:rPr>
        <w:t>19</w:t>
      </w:r>
      <w:r w:rsidRPr="0017566E">
        <w:rPr>
          <w:rFonts w:ascii="仿宋_GB2312" w:eastAsia="仿宋_GB2312" w:hint="eastAsia"/>
          <w:sz w:val="32"/>
          <w:szCs w:val="32"/>
        </w:rPr>
        <w:t>％。</w:t>
      </w:r>
    </w:p>
    <w:p w:rsidR="002D11B0" w:rsidRDefault="002D11B0" w:rsidP="00661B60">
      <w:pPr>
        <w:spacing w:line="560" w:lineRule="exact"/>
        <w:ind w:firstLineChars="200" w:firstLine="640"/>
        <w:jc w:val="left"/>
        <w:rPr>
          <w:rFonts w:ascii="仿宋_GB2312" w:eastAsia="仿宋_GB2312"/>
          <w:sz w:val="32"/>
          <w:szCs w:val="32"/>
        </w:rPr>
      </w:pPr>
      <w:r w:rsidRPr="009443A0">
        <w:rPr>
          <w:rFonts w:ascii="仿宋_GB2312" w:eastAsia="仿宋_GB2312" w:hint="eastAsia"/>
          <w:sz w:val="32"/>
          <w:szCs w:val="32"/>
        </w:rPr>
        <w:t>一是</w:t>
      </w:r>
      <w:r>
        <w:rPr>
          <w:rFonts w:ascii="仿宋_GB2312" w:eastAsia="仿宋_GB2312" w:hint="eastAsia"/>
          <w:sz w:val="32"/>
          <w:szCs w:val="32"/>
        </w:rPr>
        <w:t>制定了《</w:t>
      </w:r>
      <w:r>
        <w:rPr>
          <w:rFonts w:ascii="仿宋_GB2312" w:eastAsia="仿宋_GB2312"/>
          <w:sz w:val="32"/>
          <w:szCs w:val="32"/>
        </w:rPr>
        <w:t>2015</w:t>
      </w:r>
      <w:r>
        <w:rPr>
          <w:rFonts w:ascii="仿宋_GB2312" w:eastAsia="仿宋_GB2312" w:hint="eastAsia"/>
          <w:sz w:val="32"/>
          <w:szCs w:val="32"/>
        </w:rPr>
        <w:t>年建议提案办理工作方案》，</w:t>
      </w:r>
      <w:r w:rsidRPr="002F08C6">
        <w:rPr>
          <w:rFonts w:ascii="仿宋_GB2312" w:eastAsia="仿宋_GB2312" w:hint="eastAsia"/>
          <w:sz w:val="32"/>
          <w:szCs w:val="32"/>
        </w:rPr>
        <w:t>强化责任意识，加强组织协调，对每一件建议分解落实，做到定领导、定</w:t>
      </w:r>
      <w:r>
        <w:rPr>
          <w:rFonts w:ascii="仿宋_GB2312" w:eastAsia="仿宋_GB2312" w:hint="eastAsia"/>
          <w:sz w:val="32"/>
          <w:szCs w:val="32"/>
        </w:rPr>
        <w:t>科</w:t>
      </w:r>
      <w:r w:rsidRPr="002F08C6">
        <w:rPr>
          <w:rFonts w:ascii="仿宋_GB2312" w:eastAsia="仿宋_GB2312" w:hint="eastAsia"/>
          <w:sz w:val="32"/>
          <w:szCs w:val="32"/>
        </w:rPr>
        <w:t>室、定要求、定时间，沟通率、办结率</w:t>
      </w:r>
      <w:r>
        <w:rPr>
          <w:rFonts w:ascii="仿宋_GB2312" w:eastAsia="仿宋_GB2312" w:hint="eastAsia"/>
          <w:sz w:val="32"/>
          <w:szCs w:val="32"/>
        </w:rPr>
        <w:t>达到</w:t>
      </w:r>
      <w:r>
        <w:rPr>
          <w:rFonts w:ascii="仿宋_GB2312" w:eastAsia="仿宋_GB2312"/>
          <w:sz w:val="32"/>
          <w:szCs w:val="32"/>
        </w:rPr>
        <w:t>100%</w:t>
      </w:r>
      <w:r>
        <w:rPr>
          <w:rFonts w:ascii="仿宋_GB2312" w:eastAsia="仿宋_GB2312" w:hint="eastAsia"/>
          <w:sz w:val="32"/>
          <w:szCs w:val="32"/>
        </w:rPr>
        <w:t>，</w:t>
      </w:r>
      <w:r w:rsidRPr="002F08C6">
        <w:rPr>
          <w:rFonts w:ascii="仿宋_GB2312" w:eastAsia="仿宋_GB2312" w:hint="eastAsia"/>
          <w:sz w:val="32"/>
          <w:szCs w:val="32"/>
        </w:rPr>
        <w:t>满意率</w:t>
      </w:r>
      <w:r>
        <w:rPr>
          <w:rFonts w:ascii="仿宋_GB2312" w:eastAsia="仿宋_GB2312" w:hint="eastAsia"/>
          <w:sz w:val="32"/>
          <w:szCs w:val="32"/>
        </w:rPr>
        <w:t>和基本满意率达到</w:t>
      </w:r>
      <w:r>
        <w:rPr>
          <w:rFonts w:ascii="仿宋_GB2312" w:eastAsia="仿宋_GB2312"/>
          <w:sz w:val="32"/>
          <w:szCs w:val="32"/>
        </w:rPr>
        <w:t>100%</w:t>
      </w:r>
      <w:r>
        <w:rPr>
          <w:rFonts w:ascii="仿宋_GB2312" w:eastAsia="仿宋_GB2312" w:hint="eastAsia"/>
          <w:sz w:val="32"/>
          <w:szCs w:val="32"/>
        </w:rPr>
        <w:t>。</w:t>
      </w:r>
    </w:p>
    <w:p w:rsidR="002D11B0" w:rsidRPr="009443A0" w:rsidRDefault="002D11B0" w:rsidP="00661B60">
      <w:pPr>
        <w:spacing w:line="560" w:lineRule="exact"/>
        <w:ind w:firstLineChars="200" w:firstLine="640"/>
        <w:jc w:val="left"/>
        <w:rPr>
          <w:rFonts w:ascii="仿宋_GB2312" w:eastAsia="仿宋_GB2312"/>
          <w:sz w:val="32"/>
          <w:szCs w:val="32"/>
        </w:rPr>
      </w:pPr>
      <w:r w:rsidRPr="009443A0">
        <w:rPr>
          <w:rFonts w:ascii="仿宋_GB2312" w:eastAsia="仿宋_GB2312" w:hint="eastAsia"/>
          <w:sz w:val="32"/>
          <w:szCs w:val="32"/>
        </w:rPr>
        <w:t>二是</w:t>
      </w:r>
      <w:r>
        <w:rPr>
          <w:rFonts w:ascii="仿宋_GB2312" w:eastAsia="仿宋_GB2312" w:hint="eastAsia"/>
          <w:sz w:val="32"/>
          <w:szCs w:val="32"/>
        </w:rPr>
        <w:t>加强与区人大、区政协、区政府相关部门的沟通联系。</w:t>
      </w:r>
      <w:r w:rsidRPr="002F08C6">
        <w:rPr>
          <w:rFonts w:ascii="仿宋_GB2312" w:eastAsia="仿宋_GB2312" w:hint="eastAsia"/>
          <w:sz w:val="32"/>
          <w:szCs w:val="32"/>
        </w:rPr>
        <w:t>注重换位思考，站在人大代表</w:t>
      </w:r>
      <w:r>
        <w:rPr>
          <w:rFonts w:ascii="仿宋_GB2312" w:eastAsia="仿宋_GB2312" w:hint="eastAsia"/>
          <w:sz w:val="32"/>
          <w:szCs w:val="32"/>
        </w:rPr>
        <w:t>和政协委员</w:t>
      </w:r>
      <w:r w:rsidRPr="002F08C6">
        <w:rPr>
          <w:rFonts w:ascii="仿宋_GB2312" w:eastAsia="仿宋_GB2312" w:hint="eastAsia"/>
          <w:sz w:val="32"/>
          <w:szCs w:val="32"/>
        </w:rPr>
        <w:t>的角度、站在人民群众迫切需要解决问题的角度来办好建议。加强综合协</w:t>
      </w:r>
      <w:r>
        <w:rPr>
          <w:rFonts w:ascii="仿宋_GB2312" w:eastAsia="仿宋_GB2312" w:hint="eastAsia"/>
          <w:sz w:val="32"/>
          <w:szCs w:val="32"/>
        </w:rPr>
        <w:t>调，及时收集、处理、传递和反馈办理过程中各方面的信息和情况，加强</w:t>
      </w:r>
      <w:r w:rsidRPr="002F08C6">
        <w:rPr>
          <w:rFonts w:ascii="仿宋_GB2312" w:eastAsia="仿宋_GB2312" w:hint="eastAsia"/>
          <w:sz w:val="32"/>
          <w:szCs w:val="32"/>
        </w:rPr>
        <w:t>与代表</w:t>
      </w:r>
      <w:r>
        <w:rPr>
          <w:rFonts w:ascii="仿宋_GB2312" w:eastAsia="仿宋_GB2312" w:hint="eastAsia"/>
          <w:sz w:val="32"/>
          <w:szCs w:val="32"/>
        </w:rPr>
        <w:t>、委员</w:t>
      </w:r>
      <w:r w:rsidRPr="002F08C6">
        <w:rPr>
          <w:rFonts w:ascii="仿宋_GB2312" w:eastAsia="仿宋_GB2312" w:hint="eastAsia"/>
          <w:sz w:val="32"/>
          <w:szCs w:val="32"/>
        </w:rPr>
        <w:t>的协调、沟通</w:t>
      </w:r>
      <w:r>
        <w:rPr>
          <w:rFonts w:ascii="仿宋_GB2312" w:eastAsia="仿宋_GB2312" w:hint="eastAsia"/>
          <w:sz w:val="32"/>
          <w:szCs w:val="32"/>
        </w:rPr>
        <w:t>、</w:t>
      </w:r>
      <w:r w:rsidRPr="002F08C6">
        <w:rPr>
          <w:rFonts w:ascii="仿宋_GB2312" w:eastAsia="仿宋_GB2312" w:hint="eastAsia"/>
          <w:sz w:val="32"/>
          <w:szCs w:val="32"/>
        </w:rPr>
        <w:t>联系</w:t>
      </w:r>
      <w:r>
        <w:rPr>
          <w:rFonts w:ascii="仿宋_GB2312" w:eastAsia="仿宋_GB2312" w:hint="eastAsia"/>
          <w:sz w:val="32"/>
          <w:szCs w:val="32"/>
        </w:rPr>
        <w:t>。</w:t>
      </w:r>
      <w:r>
        <w:rPr>
          <w:rFonts w:ascii="仿宋_GB2312" w:eastAsia="仿宋_GB2312"/>
          <w:sz w:val="32"/>
          <w:szCs w:val="32"/>
        </w:rPr>
        <w:t xml:space="preserve"> </w:t>
      </w:r>
    </w:p>
    <w:p w:rsidR="002D11B0" w:rsidRDefault="002D11B0">
      <w:pPr>
        <w:widowControl/>
        <w:spacing w:line="600" w:lineRule="exact"/>
        <w:jc w:val="center"/>
        <w:rPr>
          <w:rFonts w:ascii="黑体" w:eastAsia="黑体" w:hAnsi="宋体" w:cs="宋体"/>
          <w:color w:val="000000"/>
          <w:kern w:val="0"/>
          <w:sz w:val="32"/>
          <w:szCs w:val="32"/>
        </w:rPr>
      </w:pPr>
      <w:r>
        <w:rPr>
          <w:rFonts w:ascii="黑体" w:eastAsia="黑体" w:hAnsi="宋体" w:cs="宋体" w:hint="eastAsia"/>
          <w:bCs/>
          <w:color w:val="000000"/>
          <w:kern w:val="0"/>
          <w:sz w:val="32"/>
          <w:szCs w:val="32"/>
        </w:rPr>
        <w:t>六、存在的不足及改进措施</w:t>
      </w:r>
    </w:p>
    <w:p w:rsidR="002D11B0" w:rsidRDefault="002D11B0">
      <w:pPr>
        <w:widowControl/>
        <w:spacing w:line="60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经过不懈努力，我委的信息公开工作取得了一定成绩，但与社会公众对于政府信息公开透明的需求相比仍存在差距，具体表现在：</w:t>
      </w:r>
    </w:p>
    <w:p w:rsidR="002D11B0" w:rsidRDefault="002D11B0" w:rsidP="00661B60">
      <w:pPr>
        <w:widowControl/>
        <w:spacing w:line="600" w:lineRule="exact"/>
        <w:ind w:firstLineChars="200" w:firstLine="640"/>
        <w:rPr>
          <w:rFonts w:ascii="楷体_GB2312" w:eastAsia="楷体_GB2312" w:hAnsi="宋体" w:cs="宋体"/>
          <w:color w:val="000000"/>
          <w:kern w:val="0"/>
          <w:sz w:val="32"/>
          <w:szCs w:val="32"/>
        </w:rPr>
      </w:pPr>
      <w:r>
        <w:rPr>
          <w:rFonts w:ascii="楷体_GB2312" w:eastAsia="楷体_GB2312" w:hAnsi="宋体" w:cs="宋体" w:hint="eastAsia"/>
          <w:color w:val="000000"/>
          <w:kern w:val="0"/>
          <w:sz w:val="32"/>
          <w:szCs w:val="32"/>
        </w:rPr>
        <w:t>（一）工作不足</w:t>
      </w:r>
    </w:p>
    <w:p w:rsidR="002D11B0" w:rsidRDefault="002D11B0" w:rsidP="00661B60">
      <w:pPr>
        <w:widowControl/>
        <w:spacing w:line="600" w:lineRule="exact"/>
        <w:ind w:firstLineChars="200" w:firstLine="640"/>
        <w:rPr>
          <w:rFonts w:ascii="仿宋_GB2312" w:eastAsia="仿宋_GB2312" w:hAnsi="方正楷体_GBK" w:cs="方正楷体_GBK"/>
          <w:color w:val="000000"/>
          <w:kern w:val="0"/>
          <w:sz w:val="32"/>
          <w:szCs w:val="32"/>
        </w:rPr>
      </w:pPr>
      <w:r>
        <w:rPr>
          <w:rFonts w:ascii="仿宋_GB2312" w:eastAsia="仿宋_GB2312" w:hAnsi="方正楷体_GBK" w:cs="方正楷体_GBK" w:hint="eastAsia"/>
          <w:color w:val="000000"/>
          <w:kern w:val="0"/>
          <w:sz w:val="32"/>
          <w:szCs w:val="32"/>
        </w:rPr>
        <w:t>一是重点领域信息公开有待加强，公开内容需进一步深化。</w:t>
      </w:r>
    </w:p>
    <w:p w:rsidR="002D11B0" w:rsidRDefault="002D11B0" w:rsidP="00661B60">
      <w:pPr>
        <w:widowControl/>
        <w:spacing w:line="600" w:lineRule="exact"/>
        <w:ind w:firstLineChars="200" w:firstLine="640"/>
        <w:rPr>
          <w:rFonts w:ascii="仿宋_GB2312" w:eastAsia="仿宋_GB2312" w:hAnsi="方正楷体_GBK" w:cs="方正楷体_GBK"/>
          <w:color w:val="000000"/>
          <w:kern w:val="0"/>
          <w:sz w:val="32"/>
          <w:szCs w:val="32"/>
        </w:rPr>
      </w:pPr>
      <w:r>
        <w:rPr>
          <w:rFonts w:ascii="仿宋_GB2312" w:eastAsia="仿宋_GB2312" w:hAnsi="方正楷体_GBK" w:cs="方正楷体_GBK" w:hint="eastAsia"/>
          <w:color w:val="000000"/>
          <w:kern w:val="0"/>
          <w:sz w:val="32"/>
          <w:szCs w:val="32"/>
        </w:rPr>
        <w:t>二是主动回应公众关切的力度需要提高。</w:t>
      </w:r>
    </w:p>
    <w:p w:rsidR="002D11B0" w:rsidRDefault="002D11B0" w:rsidP="00661B60">
      <w:pPr>
        <w:widowControl/>
        <w:spacing w:line="600" w:lineRule="exact"/>
        <w:ind w:firstLineChars="200" w:firstLine="640"/>
        <w:rPr>
          <w:rFonts w:ascii="仿宋_GB2312" w:eastAsia="仿宋_GB2312" w:hAnsi="方正楷体_GBK" w:cs="方正楷体_GBK"/>
          <w:color w:val="000000"/>
          <w:kern w:val="0"/>
          <w:sz w:val="32"/>
          <w:szCs w:val="32"/>
        </w:rPr>
      </w:pPr>
      <w:r>
        <w:rPr>
          <w:rFonts w:ascii="仿宋_GB2312" w:eastAsia="仿宋_GB2312" w:hAnsi="方正楷体_GBK" w:cs="方正楷体_GBK" w:hint="eastAsia"/>
          <w:color w:val="000000"/>
          <w:kern w:val="0"/>
          <w:sz w:val="32"/>
          <w:szCs w:val="32"/>
        </w:rPr>
        <w:t>三是政府信息公开规范化水平需要提升。</w:t>
      </w:r>
    </w:p>
    <w:p w:rsidR="002D11B0" w:rsidRDefault="002D11B0" w:rsidP="00661B60">
      <w:pPr>
        <w:widowControl/>
        <w:spacing w:line="600" w:lineRule="exact"/>
        <w:ind w:firstLineChars="200" w:firstLine="640"/>
        <w:rPr>
          <w:rFonts w:ascii="楷体_GB2312" w:eastAsia="楷体_GB2312" w:hAnsi="宋体" w:cs="宋体"/>
          <w:color w:val="000000"/>
          <w:kern w:val="0"/>
          <w:sz w:val="32"/>
          <w:szCs w:val="32"/>
        </w:rPr>
      </w:pPr>
      <w:r>
        <w:rPr>
          <w:rFonts w:ascii="楷体_GB2312" w:eastAsia="楷体_GB2312" w:hAnsi="宋体" w:cs="宋体" w:hint="eastAsia"/>
          <w:color w:val="000000"/>
          <w:kern w:val="0"/>
          <w:sz w:val="32"/>
          <w:szCs w:val="32"/>
        </w:rPr>
        <w:t>（二）下一步工作</w:t>
      </w:r>
    </w:p>
    <w:p w:rsidR="002D11B0" w:rsidRDefault="002D11B0">
      <w:pPr>
        <w:widowControl/>
        <w:spacing w:line="600" w:lineRule="exact"/>
        <w:ind w:firstLine="645"/>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一是继续扩大公开范围，深化公开内容。围绕发展改革中心工作，持续推进重点领域信息公开工作。</w:t>
      </w:r>
    </w:p>
    <w:p w:rsidR="002D11B0" w:rsidRDefault="002D11B0">
      <w:pPr>
        <w:widowControl/>
        <w:spacing w:line="600" w:lineRule="exact"/>
        <w:ind w:firstLine="645"/>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二是主动解疑释惑，针对公众关注的热点难点问题，主动回应公众关切。</w:t>
      </w:r>
    </w:p>
    <w:p w:rsidR="002D11B0" w:rsidRDefault="002D11B0">
      <w:pPr>
        <w:widowControl/>
        <w:spacing w:line="600" w:lineRule="exact"/>
        <w:ind w:firstLine="645"/>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三是规范依申请公开工作，完善受理、办理、答复等工作流程，细化服务标准，提高申请依法办理水平。</w:t>
      </w:r>
    </w:p>
    <w:p w:rsidR="002D11B0" w:rsidRDefault="002D11B0">
      <w:pPr>
        <w:widowControl/>
        <w:spacing w:line="600" w:lineRule="exact"/>
        <w:ind w:firstLine="645"/>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四是加强督促指导，提高我委政府信息公开工作水平。</w:t>
      </w:r>
    </w:p>
    <w:p w:rsidR="002D11B0" w:rsidRDefault="002D11B0">
      <w:pPr>
        <w:widowControl/>
        <w:spacing w:line="600" w:lineRule="exact"/>
        <w:jc w:val="center"/>
        <w:rPr>
          <w:rFonts w:ascii="黑体" w:eastAsia="黑体" w:hAnsi="黑体" w:cs="方正楷体_GBK"/>
          <w:color w:val="000000"/>
          <w:kern w:val="0"/>
          <w:sz w:val="32"/>
          <w:szCs w:val="32"/>
        </w:rPr>
      </w:pPr>
    </w:p>
    <w:p w:rsidR="002D11B0" w:rsidRDefault="002D11B0" w:rsidP="00661B60">
      <w:pPr>
        <w:widowControl/>
        <w:tabs>
          <w:tab w:val="left" w:pos="5955"/>
        </w:tabs>
        <w:spacing w:line="600" w:lineRule="exact"/>
        <w:ind w:firstLineChars="200" w:firstLine="640"/>
        <w:jc w:val="left"/>
        <w:rPr>
          <w:rFonts w:ascii="仿宋_GB2312" w:eastAsia="仿宋_GB2312" w:hAnsi="黑体" w:cs="方正楷体_GBK"/>
          <w:color w:val="000000"/>
          <w:kern w:val="0"/>
          <w:sz w:val="32"/>
          <w:szCs w:val="32"/>
        </w:rPr>
      </w:pPr>
      <w:r>
        <w:rPr>
          <w:rFonts w:ascii="仿宋_GB2312" w:eastAsia="仿宋_GB2312" w:hAnsi="黑体" w:cs="方正楷体_GBK"/>
          <w:color w:val="000000"/>
          <w:kern w:val="0"/>
          <w:sz w:val="32"/>
          <w:szCs w:val="32"/>
        </w:rPr>
        <w:tab/>
      </w:r>
    </w:p>
    <w:p w:rsidR="002D11B0" w:rsidRDefault="002D11B0">
      <w:pPr>
        <w:widowControl/>
        <w:spacing w:line="600" w:lineRule="exact"/>
        <w:ind w:firstLine="645"/>
        <w:jc w:val="center"/>
        <w:rPr>
          <w:rFonts w:ascii="黑体" w:eastAsia="黑体" w:hAnsi="黑体" w:cs="方正楷体_GBK"/>
          <w:color w:val="000000"/>
          <w:kern w:val="0"/>
          <w:sz w:val="32"/>
          <w:szCs w:val="32"/>
        </w:rPr>
      </w:pPr>
    </w:p>
    <w:p w:rsidR="002D11B0" w:rsidRDefault="002D11B0" w:rsidP="003D0250">
      <w:pPr>
        <w:widowControl/>
        <w:wordWrap w:val="0"/>
        <w:spacing w:line="600" w:lineRule="exact"/>
        <w:ind w:firstLine="645"/>
        <w:jc w:val="righ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        </w:t>
      </w:r>
    </w:p>
    <w:p w:rsidR="002D11B0" w:rsidRDefault="002D11B0" w:rsidP="00105F87">
      <w:pPr>
        <w:widowControl/>
        <w:spacing w:line="600" w:lineRule="exact"/>
        <w:ind w:firstLine="645"/>
        <w:jc w:val="righ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kern w:val="0"/>
          <w:sz w:val="32"/>
          <w:szCs w:val="32"/>
        </w:rPr>
        <w:t xml:space="preserve">丰台区发展和改革委员会　　　　　</w:t>
      </w:r>
      <w:r>
        <w:rPr>
          <w:rFonts w:ascii="仿宋_GB2312" w:eastAsia="仿宋_GB2312" w:hAnsi="宋体" w:cs="宋体"/>
          <w:color w:val="000000"/>
          <w:kern w:val="0"/>
          <w:sz w:val="32"/>
          <w:szCs w:val="32"/>
        </w:rPr>
        <w:t xml:space="preserve"> </w:t>
      </w:r>
      <w:smartTag w:uri="urn:schemas-microsoft-com:office:smarttags" w:element="chsdate">
        <w:smartTagPr>
          <w:attr w:name="Year" w:val="2016"/>
          <w:attr w:name="Month" w:val="1"/>
          <w:attr w:name="Day" w:val="25"/>
          <w:attr w:name="IsLunarDate" w:val="False"/>
          <w:attr w:name="IsROCDate" w:val="False"/>
        </w:smartTagPr>
        <w:r>
          <w:rPr>
            <w:rFonts w:ascii="仿宋_GB2312" w:eastAsia="仿宋_GB2312" w:hAnsi="宋体" w:cs="宋体"/>
            <w:color w:val="000000"/>
            <w:kern w:val="0"/>
            <w:sz w:val="32"/>
            <w:szCs w:val="32"/>
          </w:rPr>
          <w:t>2016</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color w:val="000000"/>
            <w:kern w:val="0"/>
            <w:sz w:val="32"/>
            <w:szCs w:val="32"/>
          </w:rPr>
          <w:t>1</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color w:val="000000"/>
            <w:kern w:val="0"/>
            <w:sz w:val="32"/>
            <w:szCs w:val="32"/>
          </w:rPr>
          <w:t>25</w:t>
        </w:r>
        <w:r>
          <w:rPr>
            <w:rFonts w:ascii="仿宋_GB2312" w:eastAsia="仿宋_GB2312" w:hAnsi="仿宋_GB2312" w:cs="仿宋_GB2312" w:hint="eastAsia"/>
            <w:color w:val="000000"/>
            <w:kern w:val="0"/>
            <w:sz w:val="32"/>
            <w:szCs w:val="32"/>
          </w:rPr>
          <w:t>日</w:t>
        </w:r>
      </w:smartTag>
      <w:r>
        <w:rPr>
          <w:rFonts w:ascii="仿宋_GB2312" w:eastAsia="仿宋_GB2312" w:hAnsi="仿宋_GB2312" w:cs="仿宋_GB2312" w:hint="eastAsia"/>
          <w:color w:val="000000"/>
          <w:kern w:val="0"/>
          <w:sz w:val="32"/>
          <w:szCs w:val="32"/>
        </w:rPr>
        <w:t xml:space="preserve">　　　　</w:t>
      </w:r>
    </w:p>
    <w:sectPr w:rsidR="002D11B0" w:rsidSect="003239FA">
      <w:footerReference w:type="even"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BD0" w:rsidRDefault="00D73BD0">
      <w:r>
        <w:separator/>
      </w:r>
    </w:p>
  </w:endnote>
  <w:endnote w:type="continuationSeparator" w:id="1">
    <w:p w:rsidR="00D73BD0" w:rsidRDefault="00D73B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楷体_GBK">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1B0" w:rsidRDefault="005A537C" w:rsidP="00980C1D">
    <w:pPr>
      <w:pStyle w:val="a4"/>
      <w:framePr w:wrap="around" w:vAnchor="text" w:hAnchor="margin" w:xAlign="right" w:y="1"/>
      <w:rPr>
        <w:rStyle w:val="a6"/>
      </w:rPr>
    </w:pPr>
    <w:r>
      <w:rPr>
        <w:rStyle w:val="a6"/>
      </w:rPr>
      <w:fldChar w:fldCharType="begin"/>
    </w:r>
    <w:r w:rsidR="002D11B0">
      <w:rPr>
        <w:rStyle w:val="a6"/>
      </w:rPr>
      <w:instrText xml:space="preserve">PAGE  </w:instrText>
    </w:r>
    <w:r>
      <w:rPr>
        <w:rStyle w:val="a6"/>
      </w:rPr>
      <w:fldChar w:fldCharType="end"/>
    </w:r>
  </w:p>
  <w:p w:rsidR="002D11B0" w:rsidRDefault="002D11B0" w:rsidP="00980C1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1B0" w:rsidRDefault="005A537C" w:rsidP="00980C1D">
    <w:pPr>
      <w:pStyle w:val="a4"/>
      <w:framePr w:wrap="around" w:vAnchor="text" w:hAnchor="margin" w:xAlign="right" w:y="1"/>
      <w:rPr>
        <w:rStyle w:val="a6"/>
      </w:rPr>
    </w:pPr>
    <w:r>
      <w:rPr>
        <w:rStyle w:val="a6"/>
      </w:rPr>
      <w:fldChar w:fldCharType="begin"/>
    </w:r>
    <w:r w:rsidR="002D11B0">
      <w:rPr>
        <w:rStyle w:val="a6"/>
      </w:rPr>
      <w:instrText xml:space="preserve">PAGE  </w:instrText>
    </w:r>
    <w:r>
      <w:rPr>
        <w:rStyle w:val="a6"/>
      </w:rPr>
      <w:fldChar w:fldCharType="separate"/>
    </w:r>
    <w:r w:rsidR="00CC03A5">
      <w:rPr>
        <w:rStyle w:val="a6"/>
        <w:noProof/>
      </w:rPr>
      <w:t>1</w:t>
    </w:r>
    <w:r>
      <w:rPr>
        <w:rStyle w:val="a6"/>
      </w:rPr>
      <w:fldChar w:fldCharType="end"/>
    </w:r>
  </w:p>
  <w:p w:rsidR="002D11B0" w:rsidRDefault="002D11B0" w:rsidP="00980C1D">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BD0" w:rsidRDefault="00D73BD0">
      <w:r>
        <w:separator/>
      </w:r>
    </w:p>
  </w:footnote>
  <w:footnote w:type="continuationSeparator" w:id="1">
    <w:p w:rsidR="00D73BD0" w:rsidRDefault="00D73B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35E7"/>
    <w:rsid w:val="0000534B"/>
    <w:rsid w:val="0000592B"/>
    <w:rsid w:val="00007775"/>
    <w:rsid w:val="00007A05"/>
    <w:rsid w:val="00017A54"/>
    <w:rsid w:val="0002022B"/>
    <w:rsid w:val="00021528"/>
    <w:rsid w:val="00032E38"/>
    <w:rsid w:val="00034CC9"/>
    <w:rsid w:val="00043C35"/>
    <w:rsid w:val="00051278"/>
    <w:rsid w:val="00052DF7"/>
    <w:rsid w:val="00053CFD"/>
    <w:rsid w:val="00064ED9"/>
    <w:rsid w:val="000667E6"/>
    <w:rsid w:val="000668E8"/>
    <w:rsid w:val="00072301"/>
    <w:rsid w:val="0007533A"/>
    <w:rsid w:val="00080638"/>
    <w:rsid w:val="0008694C"/>
    <w:rsid w:val="000966F1"/>
    <w:rsid w:val="000A009C"/>
    <w:rsid w:val="000A675F"/>
    <w:rsid w:val="000B429D"/>
    <w:rsid w:val="000C5862"/>
    <w:rsid w:val="000C6011"/>
    <w:rsid w:val="000C7B45"/>
    <w:rsid w:val="000D61E8"/>
    <w:rsid w:val="000F1617"/>
    <w:rsid w:val="000F2269"/>
    <w:rsid w:val="000F2E38"/>
    <w:rsid w:val="00105F87"/>
    <w:rsid w:val="00107D97"/>
    <w:rsid w:val="00111B0A"/>
    <w:rsid w:val="00127F2D"/>
    <w:rsid w:val="00137E87"/>
    <w:rsid w:val="0014122A"/>
    <w:rsid w:val="00150F3B"/>
    <w:rsid w:val="00151970"/>
    <w:rsid w:val="001561A2"/>
    <w:rsid w:val="00162A3C"/>
    <w:rsid w:val="0017026B"/>
    <w:rsid w:val="0017566E"/>
    <w:rsid w:val="00180594"/>
    <w:rsid w:val="001809FF"/>
    <w:rsid w:val="00182342"/>
    <w:rsid w:val="0018387C"/>
    <w:rsid w:val="001C61D5"/>
    <w:rsid w:val="001C6E0E"/>
    <w:rsid w:val="001D0F6C"/>
    <w:rsid w:val="001E6766"/>
    <w:rsid w:val="001F0F0B"/>
    <w:rsid w:val="001F4335"/>
    <w:rsid w:val="00205EC7"/>
    <w:rsid w:val="002105C2"/>
    <w:rsid w:val="00215C4F"/>
    <w:rsid w:val="00215FAB"/>
    <w:rsid w:val="00221D42"/>
    <w:rsid w:val="002242E1"/>
    <w:rsid w:val="00235023"/>
    <w:rsid w:val="0024230B"/>
    <w:rsid w:val="00244B72"/>
    <w:rsid w:val="00246B5B"/>
    <w:rsid w:val="00255E35"/>
    <w:rsid w:val="00266836"/>
    <w:rsid w:val="00295B37"/>
    <w:rsid w:val="002A68C9"/>
    <w:rsid w:val="002A7286"/>
    <w:rsid w:val="002B3BF9"/>
    <w:rsid w:val="002C0D20"/>
    <w:rsid w:val="002C2481"/>
    <w:rsid w:val="002C604B"/>
    <w:rsid w:val="002D11B0"/>
    <w:rsid w:val="002D39FB"/>
    <w:rsid w:val="002E24DE"/>
    <w:rsid w:val="002F08C6"/>
    <w:rsid w:val="003147B3"/>
    <w:rsid w:val="00322CD2"/>
    <w:rsid w:val="003239FA"/>
    <w:rsid w:val="00326299"/>
    <w:rsid w:val="003340AA"/>
    <w:rsid w:val="003353CA"/>
    <w:rsid w:val="00354321"/>
    <w:rsid w:val="00356F9A"/>
    <w:rsid w:val="0036536F"/>
    <w:rsid w:val="00376392"/>
    <w:rsid w:val="00387D58"/>
    <w:rsid w:val="003939F9"/>
    <w:rsid w:val="00395604"/>
    <w:rsid w:val="003A629A"/>
    <w:rsid w:val="003B1A85"/>
    <w:rsid w:val="003B2088"/>
    <w:rsid w:val="003B3609"/>
    <w:rsid w:val="003C4519"/>
    <w:rsid w:val="003C5C13"/>
    <w:rsid w:val="003C5E11"/>
    <w:rsid w:val="003C7B63"/>
    <w:rsid w:val="003D0250"/>
    <w:rsid w:val="003D0515"/>
    <w:rsid w:val="003D051E"/>
    <w:rsid w:val="003D319D"/>
    <w:rsid w:val="003E1116"/>
    <w:rsid w:val="003E19A5"/>
    <w:rsid w:val="003F5280"/>
    <w:rsid w:val="004044B8"/>
    <w:rsid w:val="00407DD0"/>
    <w:rsid w:val="00415F95"/>
    <w:rsid w:val="00425C2D"/>
    <w:rsid w:val="00427A70"/>
    <w:rsid w:val="004327D9"/>
    <w:rsid w:val="00437C42"/>
    <w:rsid w:val="004418A9"/>
    <w:rsid w:val="00446D97"/>
    <w:rsid w:val="004564E2"/>
    <w:rsid w:val="004607B7"/>
    <w:rsid w:val="00462836"/>
    <w:rsid w:val="004637AD"/>
    <w:rsid w:val="004863F7"/>
    <w:rsid w:val="00491EE7"/>
    <w:rsid w:val="004930C0"/>
    <w:rsid w:val="00495384"/>
    <w:rsid w:val="004A0860"/>
    <w:rsid w:val="004A2799"/>
    <w:rsid w:val="004A35A3"/>
    <w:rsid w:val="004B12B8"/>
    <w:rsid w:val="004B4FF9"/>
    <w:rsid w:val="004D50A5"/>
    <w:rsid w:val="004D5F96"/>
    <w:rsid w:val="004E76B4"/>
    <w:rsid w:val="0050082A"/>
    <w:rsid w:val="0050418A"/>
    <w:rsid w:val="0050695D"/>
    <w:rsid w:val="00511534"/>
    <w:rsid w:val="00514828"/>
    <w:rsid w:val="00515836"/>
    <w:rsid w:val="00533BBE"/>
    <w:rsid w:val="005544E0"/>
    <w:rsid w:val="00561C8D"/>
    <w:rsid w:val="00570A89"/>
    <w:rsid w:val="00591D29"/>
    <w:rsid w:val="005A1B65"/>
    <w:rsid w:val="005A537C"/>
    <w:rsid w:val="005A7F9C"/>
    <w:rsid w:val="005B25C5"/>
    <w:rsid w:val="005B3280"/>
    <w:rsid w:val="005B5595"/>
    <w:rsid w:val="005B5646"/>
    <w:rsid w:val="005C0130"/>
    <w:rsid w:val="005C2DB2"/>
    <w:rsid w:val="005C398C"/>
    <w:rsid w:val="005C3A1C"/>
    <w:rsid w:val="005C5011"/>
    <w:rsid w:val="005C6F5E"/>
    <w:rsid w:val="005D1ADE"/>
    <w:rsid w:val="005D3082"/>
    <w:rsid w:val="005D34D0"/>
    <w:rsid w:val="005D3D6D"/>
    <w:rsid w:val="005E61CF"/>
    <w:rsid w:val="005F29EE"/>
    <w:rsid w:val="005F4CAD"/>
    <w:rsid w:val="005F71A8"/>
    <w:rsid w:val="00610424"/>
    <w:rsid w:val="00614044"/>
    <w:rsid w:val="006217AE"/>
    <w:rsid w:val="00622B71"/>
    <w:rsid w:val="006244CC"/>
    <w:rsid w:val="0062474E"/>
    <w:rsid w:val="00637445"/>
    <w:rsid w:val="00643190"/>
    <w:rsid w:val="00653DFF"/>
    <w:rsid w:val="00654ED7"/>
    <w:rsid w:val="00661B60"/>
    <w:rsid w:val="0066237E"/>
    <w:rsid w:val="006663EB"/>
    <w:rsid w:val="0066729F"/>
    <w:rsid w:val="006704A5"/>
    <w:rsid w:val="0067611D"/>
    <w:rsid w:val="006779DA"/>
    <w:rsid w:val="00680CA8"/>
    <w:rsid w:val="00682AF4"/>
    <w:rsid w:val="0068346E"/>
    <w:rsid w:val="006914E6"/>
    <w:rsid w:val="00691CB7"/>
    <w:rsid w:val="0069644D"/>
    <w:rsid w:val="006A598D"/>
    <w:rsid w:val="006A745C"/>
    <w:rsid w:val="006B16E1"/>
    <w:rsid w:val="006C11E8"/>
    <w:rsid w:val="006C1576"/>
    <w:rsid w:val="006C6271"/>
    <w:rsid w:val="006C77C3"/>
    <w:rsid w:val="006D1A78"/>
    <w:rsid w:val="006D5704"/>
    <w:rsid w:val="006E21FD"/>
    <w:rsid w:val="006F0729"/>
    <w:rsid w:val="006F270F"/>
    <w:rsid w:val="006F2D4B"/>
    <w:rsid w:val="006F389B"/>
    <w:rsid w:val="006F46F5"/>
    <w:rsid w:val="006F4AB9"/>
    <w:rsid w:val="006F72E9"/>
    <w:rsid w:val="00710164"/>
    <w:rsid w:val="00714BC9"/>
    <w:rsid w:val="00735700"/>
    <w:rsid w:val="00735D9D"/>
    <w:rsid w:val="007439EA"/>
    <w:rsid w:val="00754817"/>
    <w:rsid w:val="00756857"/>
    <w:rsid w:val="0076582E"/>
    <w:rsid w:val="0077185D"/>
    <w:rsid w:val="00773456"/>
    <w:rsid w:val="00776109"/>
    <w:rsid w:val="00791A0A"/>
    <w:rsid w:val="0079594D"/>
    <w:rsid w:val="007A049F"/>
    <w:rsid w:val="007C0880"/>
    <w:rsid w:val="007C2957"/>
    <w:rsid w:val="007C2F3B"/>
    <w:rsid w:val="007D2A10"/>
    <w:rsid w:val="007D68C8"/>
    <w:rsid w:val="007D6DFA"/>
    <w:rsid w:val="007E4CF7"/>
    <w:rsid w:val="007E6144"/>
    <w:rsid w:val="007F0546"/>
    <w:rsid w:val="007F0760"/>
    <w:rsid w:val="007F274F"/>
    <w:rsid w:val="007F7D1D"/>
    <w:rsid w:val="00800E9C"/>
    <w:rsid w:val="00801478"/>
    <w:rsid w:val="008014E4"/>
    <w:rsid w:val="00804FD1"/>
    <w:rsid w:val="00805B65"/>
    <w:rsid w:val="00806026"/>
    <w:rsid w:val="00813021"/>
    <w:rsid w:val="008158FF"/>
    <w:rsid w:val="008222BA"/>
    <w:rsid w:val="00823A25"/>
    <w:rsid w:val="0083183C"/>
    <w:rsid w:val="008354AB"/>
    <w:rsid w:val="00845EF9"/>
    <w:rsid w:val="00847F55"/>
    <w:rsid w:val="0085139F"/>
    <w:rsid w:val="00853A67"/>
    <w:rsid w:val="00860302"/>
    <w:rsid w:val="00866230"/>
    <w:rsid w:val="008701D6"/>
    <w:rsid w:val="008725AE"/>
    <w:rsid w:val="00872749"/>
    <w:rsid w:val="00874383"/>
    <w:rsid w:val="00890398"/>
    <w:rsid w:val="00890769"/>
    <w:rsid w:val="00891262"/>
    <w:rsid w:val="00893EA2"/>
    <w:rsid w:val="008A2FDD"/>
    <w:rsid w:val="008B5646"/>
    <w:rsid w:val="008B56A3"/>
    <w:rsid w:val="008C51A5"/>
    <w:rsid w:val="008D2362"/>
    <w:rsid w:val="008D3FCA"/>
    <w:rsid w:val="008E481E"/>
    <w:rsid w:val="008F166F"/>
    <w:rsid w:val="00907228"/>
    <w:rsid w:val="00907CEC"/>
    <w:rsid w:val="00913BC3"/>
    <w:rsid w:val="009170FE"/>
    <w:rsid w:val="00934BC6"/>
    <w:rsid w:val="009443A0"/>
    <w:rsid w:val="009555B0"/>
    <w:rsid w:val="00956946"/>
    <w:rsid w:val="009606C5"/>
    <w:rsid w:val="009633DF"/>
    <w:rsid w:val="009652C1"/>
    <w:rsid w:val="00974C53"/>
    <w:rsid w:val="00977932"/>
    <w:rsid w:val="00980C1D"/>
    <w:rsid w:val="00980FB9"/>
    <w:rsid w:val="00986E06"/>
    <w:rsid w:val="00987F63"/>
    <w:rsid w:val="009A17A1"/>
    <w:rsid w:val="009A41F4"/>
    <w:rsid w:val="009A5147"/>
    <w:rsid w:val="009A6069"/>
    <w:rsid w:val="009B66C6"/>
    <w:rsid w:val="009D56B7"/>
    <w:rsid w:val="009E0284"/>
    <w:rsid w:val="009E4DCD"/>
    <w:rsid w:val="009F6389"/>
    <w:rsid w:val="00A002D2"/>
    <w:rsid w:val="00A12391"/>
    <w:rsid w:val="00A143E6"/>
    <w:rsid w:val="00A1598B"/>
    <w:rsid w:val="00A27A05"/>
    <w:rsid w:val="00A27C5B"/>
    <w:rsid w:val="00A40A80"/>
    <w:rsid w:val="00A40D4C"/>
    <w:rsid w:val="00A42684"/>
    <w:rsid w:val="00A43D4A"/>
    <w:rsid w:val="00A51BB0"/>
    <w:rsid w:val="00A601DF"/>
    <w:rsid w:val="00A6534C"/>
    <w:rsid w:val="00A7326B"/>
    <w:rsid w:val="00A84865"/>
    <w:rsid w:val="00A9593E"/>
    <w:rsid w:val="00AA24BC"/>
    <w:rsid w:val="00AA7E62"/>
    <w:rsid w:val="00AB7A72"/>
    <w:rsid w:val="00AC4CE1"/>
    <w:rsid w:val="00AC51E6"/>
    <w:rsid w:val="00AD6545"/>
    <w:rsid w:val="00AE1859"/>
    <w:rsid w:val="00AE3AC2"/>
    <w:rsid w:val="00AE5697"/>
    <w:rsid w:val="00AF5CA3"/>
    <w:rsid w:val="00B024CF"/>
    <w:rsid w:val="00B07795"/>
    <w:rsid w:val="00B11C70"/>
    <w:rsid w:val="00B12775"/>
    <w:rsid w:val="00B15C2F"/>
    <w:rsid w:val="00B21A6F"/>
    <w:rsid w:val="00B26F96"/>
    <w:rsid w:val="00B27220"/>
    <w:rsid w:val="00B27F99"/>
    <w:rsid w:val="00B31B48"/>
    <w:rsid w:val="00B362A2"/>
    <w:rsid w:val="00B37EF6"/>
    <w:rsid w:val="00B40EC0"/>
    <w:rsid w:val="00B42A60"/>
    <w:rsid w:val="00B42D02"/>
    <w:rsid w:val="00B42E35"/>
    <w:rsid w:val="00B5174D"/>
    <w:rsid w:val="00B531FE"/>
    <w:rsid w:val="00B565E0"/>
    <w:rsid w:val="00B5723B"/>
    <w:rsid w:val="00B6112B"/>
    <w:rsid w:val="00B742E0"/>
    <w:rsid w:val="00B83240"/>
    <w:rsid w:val="00BB5FB4"/>
    <w:rsid w:val="00BC0B70"/>
    <w:rsid w:val="00BC130C"/>
    <w:rsid w:val="00BC5A6D"/>
    <w:rsid w:val="00BD61E3"/>
    <w:rsid w:val="00BE3226"/>
    <w:rsid w:val="00BF1757"/>
    <w:rsid w:val="00BF45A1"/>
    <w:rsid w:val="00BF498A"/>
    <w:rsid w:val="00BF6835"/>
    <w:rsid w:val="00C078BF"/>
    <w:rsid w:val="00C16559"/>
    <w:rsid w:val="00C1670D"/>
    <w:rsid w:val="00C26719"/>
    <w:rsid w:val="00C42C2C"/>
    <w:rsid w:val="00C45D88"/>
    <w:rsid w:val="00C63FD8"/>
    <w:rsid w:val="00C64533"/>
    <w:rsid w:val="00C65201"/>
    <w:rsid w:val="00CC03A5"/>
    <w:rsid w:val="00CD299B"/>
    <w:rsid w:val="00CD5978"/>
    <w:rsid w:val="00CE52AB"/>
    <w:rsid w:val="00CE59A0"/>
    <w:rsid w:val="00CF10EC"/>
    <w:rsid w:val="00CF11DB"/>
    <w:rsid w:val="00CF2C0E"/>
    <w:rsid w:val="00CF3EC0"/>
    <w:rsid w:val="00CF76CB"/>
    <w:rsid w:val="00D02B6E"/>
    <w:rsid w:val="00D07073"/>
    <w:rsid w:val="00D13E56"/>
    <w:rsid w:val="00D17A8D"/>
    <w:rsid w:val="00D204DB"/>
    <w:rsid w:val="00D225C7"/>
    <w:rsid w:val="00D34888"/>
    <w:rsid w:val="00D36FCE"/>
    <w:rsid w:val="00D47BF8"/>
    <w:rsid w:val="00D50B80"/>
    <w:rsid w:val="00D512B0"/>
    <w:rsid w:val="00D54266"/>
    <w:rsid w:val="00D57DE8"/>
    <w:rsid w:val="00D63AF3"/>
    <w:rsid w:val="00D65571"/>
    <w:rsid w:val="00D65C3A"/>
    <w:rsid w:val="00D6713E"/>
    <w:rsid w:val="00D724DC"/>
    <w:rsid w:val="00D738D0"/>
    <w:rsid w:val="00D73BD0"/>
    <w:rsid w:val="00D917E3"/>
    <w:rsid w:val="00DA17D7"/>
    <w:rsid w:val="00DA1D1F"/>
    <w:rsid w:val="00DC6187"/>
    <w:rsid w:val="00DE12E7"/>
    <w:rsid w:val="00DE1406"/>
    <w:rsid w:val="00DF514D"/>
    <w:rsid w:val="00E01279"/>
    <w:rsid w:val="00E0266A"/>
    <w:rsid w:val="00E054A1"/>
    <w:rsid w:val="00E055B8"/>
    <w:rsid w:val="00E11BDE"/>
    <w:rsid w:val="00E12279"/>
    <w:rsid w:val="00E15969"/>
    <w:rsid w:val="00E17811"/>
    <w:rsid w:val="00E30346"/>
    <w:rsid w:val="00E31F2D"/>
    <w:rsid w:val="00E346C7"/>
    <w:rsid w:val="00E503BD"/>
    <w:rsid w:val="00E53136"/>
    <w:rsid w:val="00E5629B"/>
    <w:rsid w:val="00E60714"/>
    <w:rsid w:val="00E63C6A"/>
    <w:rsid w:val="00E63E12"/>
    <w:rsid w:val="00E66A92"/>
    <w:rsid w:val="00E72E04"/>
    <w:rsid w:val="00E829FF"/>
    <w:rsid w:val="00E82B89"/>
    <w:rsid w:val="00E915B9"/>
    <w:rsid w:val="00EA361A"/>
    <w:rsid w:val="00EA3986"/>
    <w:rsid w:val="00EA5B36"/>
    <w:rsid w:val="00EA7F02"/>
    <w:rsid w:val="00EB38AD"/>
    <w:rsid w:val="00EB40ED"/>
    <w:rsid w:val="00EB675D"/>
    <w:rsid w:val="00EC1D44"/>
    <w:rsid w:val="00EF35E7"/>
    <w:rsid w:val="00F0256E"/>
    <w:rsid w:val="00F02EDD"/>
    <w:rsid w:val="00F037E0"/>
    <w:rsid w:val="00F0467E"/>
    <w:rsid w:val="00F136ED"/>
    <w:rsid w:val="00F15BC2"/>
    <w:rsid w:val="00F16325"/>
    <w:rsid w:val="00F2283D"/>
    <w:rsid w:val="00F229E3"/>
    <w:rsid w:val="00F22E28"/>
    <w:rsid w:val="00F2739A"/>
    <w:rsid w:val="00F308D6"/>
    <w:rsid w:val="00F30E2D"/>
    <w:rsid w:val="00F34C0B"/>
    <w:rsid w:val="00F37ED7"/>
    <w:rsid w:val="00F455CD"/>
    <w:rsid w:val="00F468F6"/>
    <w:rsid w:val="00F5404C"/>
    <w:rsid w:val="00F6307F"/>
    <w:rsid w:val="00F77737"/>
    <w:rsid w:val="00F86931"/>
    <w:rsid w:val="00F93B0B"/>
    <w:rsid w:val="00F96347"/>
    <w:rsid w:val="00FA1109"/>
    <w:rsid w:val="00FA1AF6"/>
    <w:rsid w:val="00FA2B90"/>
    <w:rsid w:val="00FD024C"/>
    <w:rsid w:val="00FD2761"/>
    <w:rsid w:val="00FD2C21"/>
    <w:rsid w:val="00FD712D"/>
    <w:rsid w:val="00FE294A"/>
    <w:rsid w:val="00FE2BB5"/>
    <w:rsid w:val="00FE346A"/>
    <w:rsid w:val="00FF38F5"/>
    <w:rsid w:val="00FF5980"/>
    <w:rsid w:val="03F24A85"/>
    <w:rsid w:val="04BF0955"/>
    <w:rsid w:val="07A11D12"/>
    <w:rsid w:val="08DC6217"/>
    <w:rsid w:val="09020655"/>
    <w:rsid w:val="0ED777E6"/>
    <w:rsid w:val="13355B11"/>
    <w:rsid w:val="17920939"/>
    <w:rsid w:val="19FD2FB1"/>
    <w:rsid w:val="1CA86413"/>
    <w:rsid w:val="1DE24E96"/>
    <w:rsid w:val="23DD6465"/>
    <w:rsid w:val="26EE126B"/>
    <w:rsid w:val="2BB611C4"/>
    <w:rsid w:val="304D2ECC"/>
    <w:rsid w:val="307B2717"/>
    <w:rsid w:val="343018AE"/>
    <w:rsid w:val="344714D3"/>
    <w:rsid w:val="3AC44DF5"/>
    <w:rsid w:val="3B651900"/>
    <w:rsid w:val="3B7D6FA7"/>
    <w:rsid w:val="3C277440"/>
    <w:rsid w:val="3C91106D"/>
    <w:rsid w:val="3CAB1C17"/>
    <w:rsid w:val="40903AFC"/>
    <w:rsid w:val="43367252"/>
    <w:rsid w:val="451A3F70"/>
    <w:rsid w:val="45562AD0"/>
    <w:rsid w:val="45D27E9B"/>
    <w:rsid w:val="470F78A3"/>
    <w:rsid w:val="47213040"/>
    <w:rsid w:val="49030FD7"/>
    <w:rsid w:val="4B383175"/>
    <w:rsid w:val="4CEA63BF"/>
    <w:rsid w:val="4D1C4610"/>
    <w:rsid w:val="4D4C2BE0"/>
    <w:rsid w:val="4DCB34AF"/>
    <w:rsid w:val="5B052E61"/>
    <w:rsid w:val="5B607CF8"/>
    <w:rsid w:val="5E130566"/>
    <w:rsid w:val="5E8A14A9"/>
    <w:rsid w:val="62285198"/>
    <w:rsid w:val="63AC2D96"/>
    <w:rsid w:val="680571B7"/>
    <w:rsid w:val="68F02638"/>
    <w:rsid w:val="6A804048"/>
    <w:rsid w:val="6AEC1179"/>
    <w:rsid w:val="6C4D7ABB"/>
    <w:rsid w:val="6D7C272C"/>
    <w:rsid w:val="6F7B7C73"/>
    <w:rsid w:val="70876EAC"/>
    <w:rsid w:val="73FF295B"/>
    <w:rsid w:val="74B0277E"/>
    <w:rsid w:val="7C7D1A4A"/>
    <w:rsid w:val="7EC23E83"/>
    <w:rsid w:val="7F8D2652"/>
    <w:rsid w:val="7FC65C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F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3239FA"/>
    <w:rPr>
      <w:sz w:val="18"/>
      <w:szCs w:val="18"/>
    </w:rPr>
  </w:style>
  <w:style w:type="character" w:customStyle="1" w:styleId="Char">
    <w:name w:val="批注框文本 Char"/>
    <w:basedOn w:val="a0"/>
    <w:link w:val="a3"/>
    <w:uiPriority w:val="99"/>
    <w:semiHidden/>
    <w:locked/>
    <w:rsid w:val="003239FA"/>
    <w:rPr>
      <w:rFonts w:ascii="Times New Roman" w:eastAsia="宋体" w:hAnsi="Times New Roman" w:cs="Times New Roman"/>
      <w:sz w:val="18"/>
      <w:szCs w:val="18"/>
    </w:rPr>
  </w:style>
  <w:style w:type="paragraph" w:styleId="a4">
    <w:name w:val="footer"/>
    <w:basedOn w:val="a"/>
    <w:link w:val="Char0"/>
    <w:uiPriority w:val="99"/>
    <w:rsid w:val="003239FA"/>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3239FA"/>
    <w:rPr>
      <w:rFonts w:ascii="Times New Roman" w:eastAsia="宋体" w:hAnsi="Times New Roman" w:cs="Times New Roman"/>
      <w:sz w:val="18"/>
      <w:szCs w:val="18"/>
    </w:rPr>
  </w:style>
  <w:style w:type="paragraph" w:styleId="a5">
    <w:name w:val="header"/>
    <w:basedOn w:val="a"/>
    <w:link w:val="Char1"/>
    <w:uiPriority w:val="99"/>
    <w:rsid w:val="003239F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3239FA"/>
    <w:rPr>
      <w:rFonts w:ascii="Times New Roman" w:eastAsia="宋体" w:hAnsi="Times New Roman" w:cs="Times New Roman"/>
      <w:sz w:val="18"/>
      <w:szCs w:val="18"/>
    </w:rPr>
  </w:style>
  <w:style w:type="character" w:styleId="a6">
    <w:name w:val="page number"/>
    <w:basedOn w:val="a0"/>
    <w:uiPriority w:val="99"/>
    <w:rsid w:val="003239FA"/>
    <w:rPr>
      <w:rFonts w:cs="Times New Roman"/>
    </w:rPr>
  </w:style>
  <w:style w:type="paragraph" w:customStyle="1" w:styleId="1">
    <w:name w:val="列出段落1"/>
    <w:basedOn w:val="a"/>
    <w:uiPriority w:val="99"/>
    <w:rsid w:val="003239F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8</Pages>
  <Words>358</Words>
  <Characters>2044</Characters>
  <Application>Microsoft Office Word</Application>
  <DocSecurity>0</DocSecurity>
  <Lines>17</Lines>
  <Paragraphs>4</Paragraphs>
  <ScaleCrop>false</ScaleCrop>
  <Company>Sky123.Org</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1118</cp:revision>
  <cp:lastPrinted>2016-01-15T07:17:00Z</cp:lastPrinted>
  <dcterms:created xsi:type="dcterms:W3CDTF">2016-01-13T01:12:00Z</dcterms:created>
  <dcterms:modified xsi:type="dcterms:W3CDTF">2016-01-25T02:57:00Z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