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年1-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12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丰台区社会消费品零售总额月度报告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丰台区统计局 调查队  商调队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</w:t>
      </w:r>
      <w:r>
        <w:rPr>
          <w:rFonts w:hint="eastAsia" w:ascii="宋体" w:hAnsi="宋体" w:eastAsia="宋体" w:cs="宋体"/>
          <w:sz w:val="32"/>
          <w:szCs w:val="32"/>
        </w:rPr>
        <w:t>〇</w:t>
      </w:r>
      <w:r>
        <w:rPr>
          <w:rFonts w:hint="eastAsia" w:ascii="楷体_GB2312" w:hAnsi="楷体_GB2312" w:eastAsia="楷体_GB2312" w:cs="楷体_GB2312"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二十九</w:t>
      </w:r>
      <w:r>
        <w:rPr>
          <w:rFonts w:hint="eastAsia" w:ascii="楷体_GB2312" w:eastAsia="楷体_GB2312"/>
          <w:sz w:val="32"/>
          <w:szCs w:val="32"/>
        </w:rPr>
        <w:t>日）</w:t>
      </w:r>
    </w:p>
    <w:p>
      <w:pPr>
        <w:jc w:val="center"/>
        <w:rPr>
          <w:rFonts w:ascii="楷体_GB2312" w:eastAsia="楷体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月，丰台区实现社会消费品零售总额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849.8</w:t>
      </w:r>
      <w:r>
        <w:rPr>
          <w:rFonts w:hint="eastAsia" w:ascii="仿宋_GB2312" w:eastAsia="仿宋_GB2312"/>
          <w:sz w:val="32"/>
          <w:szCs w:val="32"/>
        </w:rPr>
        <w:t>亿元，同比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5.1%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低于</w:t>
      </w:r>
      <w:r>
        <w:rPr>
          <w:rFonts w:hint="eastAsia" w:ascii="仿宋_GB2312" w:hAnsi="宋体" w:eastAsia="仿宋_GB2312"/>
          <w:sz w:val="32"/>
          <w:szCs w:val="32"/>
        </w:rPr>
        <w:t>北京市平均增速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2.2个百分点</w:t>
      </w:r>
      <w:r>
        <w:rPr>
          <w:rFonts w:hint="eastAsia" w:ascii="仿宋_GB2312" w:hAnsi="宋体" w:eastAsia="仿宋_GB2312"/>
          <w:sz w:val="32"/>
          <w:szCs w:val="32"/>
        </w:rPr>
        <w:t>。丰台区零售总量居全市第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sz w:val="32"/>
          <w:szCs w:val="32"/>
        </w:rPr>
        <w:t>位，增速居第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sz w:val="32"/>
          <w:szCs w:val="32"/>
        </w:rPr>
        <w:t>位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（不含经开区）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。按消费形态分，商品零售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729.1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亿元，同比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%；餐饮收入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120.8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亿元，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同比下降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6.6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%。</w:t>
      </w:r>
    </w:p>
    <w:p>
      <w:pPr>
        <w:ind w:firstLine="42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-833755</wp:posOffset>
            </wp:positionH>
            <wp:positionV relativeFrom="paragraph">
              <wp:posOffset>23495</wp:posOffset>
            </wp:positionV>
            <wp:extent cx="6696075" cy="3162300"/>
            <wp:effectExtent l="4445" t="4445" r="5080" b="14605"/>
            <wp:wrapTight wrapText="bothSides">
              <wp:wrapPolygon>
                <wp:start x="-14" y="-30"/>
                <wp:lineTo x="-14" y="21570"/>
                <wp:lineTo x="21555" y="21570"/>
                <wp:lineTo x="21555" y="-30"/>
                <wp:lineTo x="-14" y="-30"/>
              </wp:wrapPolygon>
            </wp:wrapTight>
            <wp:docPr id="108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OTExMTVkZGVjMDc5ODhiMjQwOWFjM2U1NGUxYTkifQ=="/>
  </w:docVars>
  <w:rsids>
    <w:rsidRoot w:val="00FD6804"/>
    <w:rsid w:val="00002B13"/>
    <w:rsid w:val="000143AD"/>
    <w:rsid w:val="0003583C"/>
    <w:rsid w:val="00036F18"/>
    <w:rsid w:val="00051B47"/>
    <w:rsid w:val="000525E0"/>
    <w:rsid w:val="00061044"/>
    <w:rsid w:val="00062DF8"/>
    <w:rsid w:val="000718BB"/>
    <w:rsid w:val="00093B5C"/>
    <w:rsid w:val="000C1DB8"/>
    <w:rsid w:val="000C2D88"/>
    <w:rsid w:val="000C5940"/>
    <w:rsid w:val="000F061B"/>
    <w:rsid w:val="000F1F5F"/>
    <w:rsid w:val="000F3C02"/>
    <w:rsid w:val="000F46F2"/>
    <w:rsid w:val="001161C4"/>
    <w:rsid w:val="001178CE"/>
    <w:rsid w:val="00117E07"/>
    <w:rsid w:val="00123AAC"/>
    <w:rsid w:val="0012747C"/>
    <w:rsid w:val="00130302"/>
    <w:rsid w:val="00135F95"/>
    <w:rsid w:val="00137E0A"/>
    <w:rsid w:val="00151886"/>
    <w:rsid w:val="00160D09"/>
    <w:rsid w:val="001646B7"/>
    <w:rsid w:val="001740A7"/>
    <w:rsid w:val="0017454A"/>
    <w:rsid w:val="001940CB"/>
    <w:rsid w:val="001D42E6"/>
    <w:rsid w:val="001E4688"/>
    <w:rsid w:val="001E552A"/>
    <w:rsid w:val="002071A8"/>
    <w:rsid w:val="00234BDC"/>
    <w:rsid w:val="00243470"/>
    <w:rsid w:val="002565E9"/>
    <w:rsid w:val="00257618"/>
    <w:rsid w:val="0026645C"/>
    <w:rsid w:val="002713F1"/>
    <w:rsid w:val="00290D70"/>
    <w:rsid w:val="002F0039"/>
    <w:rsid w:val="00304A68"/>
    <w:rsid w:val="0031490D"/>
    <w:rsid w:val="00353AA3"/>
    <w:rsid w:val="00364348"/>
    <w:rsid w:val="0037219A"/>
    <w:rsid w:val="003732F3"/>
    <w:rsid w:val="00380480"/>
    <w:rsid w:val="0038137F"/>
    <w:rsid w:val="003872A0"/>
    <w:rsid w:val="0039668E"/>
    <w:rsid w:val="003E0403"/>
    <w:rsid w:val="003E3BBD"/>
    <w:rsid w:val="003E43B1"/>
    <w:rsid w:val="003F449F"/>
    <w:rsid w:val="00412F6C"/>
    <w:rsid w:val="0041721E"/>
    <w:rsid w:val="004227EC"/>
    <w:rsid w:val="00435AB1"/>
    <w:rsid w:val="00436EFE"/>
    <w:rsid w:val="004432FA"/>
    <w:rsid w:val="0045612C"/>
    <w:rsid w:val="00457218"/>
    <w:rsid w:val="00475EB1"/>
    <w:rsid w:val="004949D2"/>
    <w:rsid w:val="00494EAD"/>
    <w:rsid w:val="004C5252"/>
    <w:rsid w:val="004E5780"/>
    <w:rsid w:val="005368DB"/>
    <w:rsid w:val="005379EF"/>
    <w:rsid w:val="005435D3"/>
    <w:rsid w:val="00545B5E"/>
    <w:rsid w:val="00556692"/>
    <w:rsid w:val="00560A1E"/>
    <w:rsid w:val="00561204"/>
    <w:rsid w:val="00571A93"/>
    <w:rsid w:val="00587AC9"/>
    <w:rsid w:val="00591CA0"/>
    <w:rsid w:val="00594603"/>
    <w:rsid w:val="005A67D5"/>
    <w:rsid w:val="005B1AF1"/>
    <w:rsid w:val="005C2BE9"/>
    <w:rsid w:val="005C64D8"/>
    <w:rsid w:val="005D3AF6"/>
    <w:rsid w:val="005E756B"/>
    <w:rsid w:val="005F3B77"/>
    <w:rsid w:val="00600466"/>
    <w:rsid w:val="00631488"/>
    <w:rsid w:val="0063777C"/>
    <w:rsid w:val="0064488E"/>
    <w:rsid w:val="006572DD"/>
    <w:rsid w:val="006656D4"/>
    <w:rsid w:val="006709F8"/>
    <w:rsid w:val="00670CE5"/>
    <w:rsid w:val="006975CF"/>
    <w:rsid w:val="006B4545"/>
    <w:rsid w:val="006B57E1"/>
    <w:rsid w:val="006B6796"/>
    <w:rsid w:val="006E38DA"/>
    <w:rsid w:val="00714446"/>
    <w:rsid w:val="007211D8"/>
    <w:rsid w:val="00727758"/>
    <w:rsid w:val="0073219B"/>
    <w:rsid w:val="00752862"/>
    <w:rsid w:val="00757B5E"/>
    <w:rsid w:val="00777FFA"/>
    <w:rsid w:val="0079003B"/>
    <w:rsid w:val="007968F7"/>
    <w:rsid w:val="007A3993"/>
    <w:rsid w:val="007B2C9B"/>
    <w:rsid w:val="007C2BAF"/>
    <w:rsid w:val="007F0F41"/>
    <w:rsid w:val="00844604"/>
    <w:rsid w:val="0084763B"/>
    <w:rsid w:val="00857301"/>
    <w:rsid w:val="00863364"/>
    <w:rsid w:val="008635E0"/>
    <w:rsid w:val="00875CA3"/>
    <w:rsid w:val="00877A7F"/>
    <w:rsid w:val="00896B9B"/>
    <w:rsid w:val="008A3533"/>
    <w:rsid w:val="008A69A9"/>
    <w:rsid w:val="008B4A65"/>
    <w:rsid w:val="008C4A75"/>
    <w:rsid w:val="008D2617"/>
    <w:rsid w:val="008E7811"/>
    <w:rsid w:val="008F1D9B"/>
    <w:rsid w:val="009023B2"/>
    <w:rsid w:val="0094133D"/>
    <w:rsid w:val="00943FCE"/>
    <w:rsid w:val="00943FDA"/>
    <w:rsid w:val="00955256"/>
    <w:rsid w:val="00991AC7"/>
    <w:rsid w:val="009A2EF6"/>
    <w:rsid w:val="009A3B30"/>
    <w:rsid w:val="009B3CFA"/>
    <w:rsid w:val="009D0C6A"/>
    <w:rsid w:val="009D6FBD"/>
    <w:rsid w:val="009E3CE5"/>
    <w:rsid w:val="009E5A4F"/>
    <w:rsid w:val="009E602C"/>
    <w:rsid w:val="009F16EE"/>
    <w:rsid w:val="00A00C91"/>
    <w:rsid w:val="00A1346F"/>
    <w:rsid w:val="00A14E39"/>
    <w:rsid w:val="00A23CC0"/>
    <w:rsid w:val="00A33446"/>
    <w:rsid w:val="00A47F2F"/>
    <w:rsid w:val="00A71F69"/>
    <w:rsid w:val="00A73DD8"/>
    <w:rsid w:val="00A86673"/>
    <w:rsid w:val="00AA0451"/>
    <w:rsid w:val="00AA29B7"/>
    <w:rsid w:val="00AA31E8"/>
    <w:rsid w:val="00AA6497"/>
    <w:rsid w:val="00AB2ECA"/>
    <w:rsid w:val="00AC6BE7"/>
    <w:rsid w:val="00AE6AAE"/>
    <w:rsid w:val="00AF430E"/>
    <w:rsid w:val="00AF4DDD"/>
    <w:rsid w:val="00B310EC"/>
    <w:rsid w:val="00B46D60"/>
    <w:rsid w:val="00B5127F"/>
    <w:rsid w:val="00B56233"/>
    <w:rsid w:val="00B643CA"/>
    <w:rsid w:val="00B74B0A"/>
    <w:rsid w:val="00B773E0"/>
    <w:rsid w:val="00B83110"/>
    <w:rsid w:val="00B9172E"/>
    <w:rsid w:val="00BA65A8"/>
    <w:rsid w:val="00BA6A96"/>
    <w:rsid w:val="00BB0EAC"/>
    <w:rsid w:val="00BC2D8B"/>
    <w:rsid w:val="00BD2DC5"/>
    <w:rsid w:val="00BD54BA"/>
    <w:rsid w:val="00BE0A04"/>
    <w:rsid w:val="00BF4F7A"/>
    <w:rsid w:val="00C022B0"/>
    <w:rsid w:val="00C20F98"/>
    <w:rsid w:val="00C34FD4"/>
    <w:rsid w:val="00C4232C"/>
    <w:rsid w:val="00C6680D"/>
    <w:rsid w:val="00C75E60"/>
    <w:rsid w:val="00C94B7B"/>
    <w:rsid w:val="00C95392"/>
    <w:rsid w:val="00C97B98"/>
    <w:rsid w:val="00CD54DF"/>
    <w:rsid w:val="00CF6A76"/>
    <w:rsid w:val="00D24793"/>
    <w:rsid w:val="00D46D62"/>
    <w:rsid w:val="00D4755A"/>
    <w:rsid w:val="00DA56E2"/>
    <w:rsid w:val="00DA6F8E"/>
    <w:rsid w:val="00DD3F0E"/>
    <w:rsid w:val="00DE22D7"/>
    <w:rsid w:val="00DF3063"/>
    <w:rsid w:val="00E31640"/>
    <w:rsid w:val="00E61C57"/>
    <w:rsid w:val="00E62544"/>
    <w:rsid w:val="00E728A8"/>
    <w:rsid w:val="00E75595"/>
    <w:rsid w:val="00E80240"/>
    <w:rsid w:val="00E80286"/>
    <w:rsid w:val="00E8714D"/>
    <w:rsid w:val="00E90741"/>
    <w:rsid w:val="00ED16D2"/>
    <w:rsid w:val="00ED609D"/>
    <w:rsid w:val="00ED79EF"/>
    <w:rsid w:val="00EF7A5A"/>
    <w:rsid w:val="00F11C56"/>
    <w:rsid w:val="00F13B49"/>
    <w:rsid w:val="00F25644"/>
    <w:rsid w:val="00F259FD"/>
    <w:rsid w:val="00F46070"/>
    <w:rsid w:val="00F617A9"/>
    <w:rsid w:val="00F67F8B"/>
    <w:rsid w:val="00F70C15"/>
    <w:rsid w:val="00F81FE5"/>
    <w:rsid w:val="00FA440E"/>
    <w:rsid w:val="00FD6804"/>
    <w:rsid w:val="00FD750C"/>
    <w:rsid w:val="00FF4B6A"/>
    <w:rsid w:val="03F24ECF"/>
    <w:rsid w:val="094F1406"/>
    <w:rsid w:val="0AA351C6"/>
    <w:rsid w:val="0B997250"/>
    <w:rsid w:val="0BEF0614"/>
    <w:rsid w:val="0C7012C9"/>
    <w:rsid w:val="0D352224"/>
    <w:rsid w:val="102F1FDC"/>
    <w:rsid w:val="11CC67BC"/>
    <w:rsid w:val="12CD5AE6"/>
    <w:rsid w:val="15262783"/>
    <w:rsid w:val="158D32BE"/>
    <w:rsid w:val="1CDE303E"/>
    <w:rsid w:val="1FAF4E13"/>
    <w:rsid w:val="1FC17725"/>
    <w:rsid w:val="20011E71"/>
    <w:rsid w:val="2145576A"/>
    <w:rsid w:val="21D8480C"/>
    <w:rsid w:val="22642F78"/>
    <w:rsid w:val="2324671C"/>
    <w:rsid w:val="23EF3228"/>
    <w:rsid w:val="24002964"/>
    <w:rsid w:val="26B529FF"/>
    <w:rsid w:val="29DF65B9"/>
    <w:rsid w:val="2B62162C"/>
    <w:rsid w:val="2B716BDB"/>
    <w:rsid w:val="2D966D53"/>
    <w:rsid w:val="2DB325E1"/>
    <w:rsid w:val="2E7C31FA"/>
    <w:rsid w:val="304014EA"/>
    <w:rsid w:val="3062577D"/>
    <w:rsid w:val="30F803C3"/>
    <w:rsid w:val="33DD2757"/>
    <w:rsid w:val="366B438C"/>
    <w:rsid w:val="37E711F0"/>
    <w:rsid w:val="382F35E1"/>
    <w:rsid w:val="38961A8A"/>
    <w:rsid w:val="397E42C9"/>
    <w:rsid w:val="3A6F405F"/>
    <w:rsid w:val="3AB93143"/>
    <w:rsid w:val="3E1238A9"/>
    <w:rsid w:val="42B104BB"/>
    <w:rsid w:val="448E1BE4"/>
    <w:rsid w:val="44FB4F4A"/>
    <w:rsid w:val="458B04C5"/>
    <w:rsid w:val="46592BDD"/>
    <w:rsid w:val="46D12F58"/>
    <w:rsid w:val="47884CDE"/>
    <w:rsid w:val="48156411"/>
    <w:rsid w:val="4C6E4299"/>
    <w:rsid w:val="4FE145C9"/>
    <w:rsid w:val="50216440"/>
    <w:rsid w:val="502E718F"/>
    <w:rsid w:val="56C57A88"/>
    <w:rsid w:val="57216B56"/>
    <w:rsid w:val="5B5B028E"/>
    <w:rsid w:val="5D264E1F"/>
    <w:rsid w:val="5D2D5CE0"/>
    <w:rsid w:val="648C7573"/>
    <w:rsid w:val="677D3313"/>
    <w:rsid w:val="69176562"/>
    <w:rsid w:val="69577ACB"/>
    <w:rsid w:val="6A7706E6"/>
    <w:rsid w:val="6E3C69AF"/>
    <w:rsid w:val="701B7864"/>
    <w:rsid w:val="70744934"/>
    <w:rsid w:val="72721419"/>
    <w:rsid w:val="742E4EFB"/>
    <w:rsid w:val="743203F0"/>
    <w:rsid w:val="76710480"/>
    <w:rsid w:val="77781DB5"/>
    <w:rsid w:val="789F73DE"/>
    <w:rsid w:val="796F028A"/>
    <w:rsid w:val="798B0494"/>
    <w:rsid w:val="7A1D6E06"/>
    <w:rsid w:val="7B927771"/>
    <w:rsid w:val="7C3E1A37"/>
    <w:rsid w:val="7ED62B0B"/>
    <w:rsid w:val="7EE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21830;&#19994;\2025&#24180;&#38646;&#21806;&#39069;\1-12&#26376;&#38646;&#21806;&#39069;\&#31038;&#38646;&#39069;&#22270;-12&#26376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2024-2025年</a:t>
            </a:r>
            <a:r>
              <a:rPr lang="en-US" altLang="zh-CN"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12</a:t>
            </a:r>
            <a:r>
              <a:rPr sz="1400" b="0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月丰台区社会消费品零售总额增速</a:t>
            </a:r>
            <a:endParaRPr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12189054726368"/>
          <c:y val="0.0063465199915379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3140376266281"/>
          <c:y val="0.171127170880406"/>
          <c:w val="0.861895309396022"/>
          <c:h val="0.451176623399891"/>
        </c:manualLayout>
      </c:layout>
      <c:lineChart>
        <c:grouping val="standard"/>
        <c:varyColors val="0"/>
        <c:ser>
          <c:idx val="0"/>
          <c:order val="0"/>
          <c:tx>
            <c:strRef>
              <c:f>'[社零额图-12月.xls]Sheet2'!$B$8</c:f>
              <c:strCache>
                <c:ptCount val="1"/>
                <c:pt idx="0">
                  <c:v>丰台增速%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elete val="1"/>
          </c:dLbls>
          <c:cat>
            <c:strRef>
              <c:f>'[社零额图-12月.xls]Sheet2'!$A$55:$A$76</c:f>
              <c:strCache>
                <c:ptCount val="22"/>
                <c:pt idx="0">
                  <c:v>2024年1-2月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  <c:pt idx="11">
                  <c:v>2025年1-2月</c:v>
                </c:pt>
                <c:pt idx="12">
                  <c:v>1-3月</c:v>
                </c:pt>
                <c:pt idx="13">
                  <c:v>1-4月</c:v>
                </c:pt>
                <c:pt idx="14">
                  <c:v>1-5月</c:v>
                </c:pt>
                <c:pt idx="15">
                  <c:v>1-6月</c:v>
                </c:pt>
                <c:pt idx="16">
                  <c:v>1-7月</c:v>
                </c:pt>
                <c:pt idx="17">
                  <c:v>1-8月</c:v>
                </c:pt>
                <c:pt idx="18">
                  <c:v>1-9月</c:v>
                </c:pt>
                <c:pt idx="19">
                  <c:v>1-10月</c:v>
                </c:pt>
                <c:pt idx="20">
                  <c:v>1-11月</c:v>
                </c:pt>
                <c:pt idx="21">
                  <c:v>1-12月</c:v>
                </c:pt>
              </c:strCache>
            </c:strRef>
          </c:cat>
          <c:val>
            <c:numRef>
              <c:f>'[社零额图-12月.xls]Sheet2'!$B$55:$B$76</c:f>
              <c:numCache>
                <c:formatCode>General</c:formatCode>
                <c:ptCount val="22"/>
                <c:pt idx="0">
                  <c:v>3.2</c:v>
                </c:pt>
                <c:pt idx="1">
                  <c:v>0.4</c:v>
                </c:pt>
                <c:pt idx="2" c:formatCode="0.0_ ">
                  <c:v>0</c:v>
                </c:pt>
                <c:pt idx="3">
                  <c:v>1.2</c:v>
                </c:pt>
                <c:pt idx="4">
                  <c:v>-0.3</c:v>
                </c:pt>
                <c:pt idx="5">
                  <c:v>-0.8</c:v>
                </c:pt>
                <c:pt idx="6">
                  <c:v>-0.8</c:v>
                </c:pt>
                <c:pt idx="7">
                  <c:v>-1.1</c:v>
                </c:pt>
                <c:pt idx="8">
                  <c:v>-1.2</c:v>
                </c:pt>
                <c:pt idx="9">
                  <c:v>-2.5</c:v>
                </c:pt>
                <c:pt idx="10">
                  <c:v>-2.3</c:v>
                </c:pt>
                <c:pt idx="11">
                  <c:v>-3.2</c:v>
                </c:pt>
                <c:pt idx="12" c:formatCode="0.0_ ">
                  <c:v>-4</c:v>
                </c:pt>
                <c:pt idx="13">
                  <c:v>-5.5</c:v>
                </c:pt>
                <c:pt idx="14">
                  <c:v>-5.9</c:v>
                </c:pt>
                <c:pt idx="15">
                  <c:v>-5.9</c:v>
                </c:pt>
                <c:pt idx="16">
                  <c:v>-5.6</c:v>
                </c:pt>
                <c:pt idx="17">
                  <c:v>-5.9</c:v>
                </c:pt>
                <c:pt idx="18">
                  <c:v>-5.9</c:v>
                </c:pt>
                <c:pt idx="19">
                  <c:v>-5.2</c:v>
                </c:pt>
                <c:pt idx="20">
                  <c:v>-5.3</c:v>
                </c:pt>
                <c:pt idx="21">
                  <c:v>-5.1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5803064"/>
        <c:axId val="827412741"/>
      </c:lineChart>
      <c:catAx>
        <c:axId val="6558030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7412741"/>
        <c:crosses val="autoZero"/>
        <c:auto val="1"/>
        <c:lblAlgn val="ctr"/>
        <c:lblOffset val="100"/>
        <c:noMultiLvlLbl val="0"/>
      </c:catAx>
      <c:valAx>
        <c:axId val="82741274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595959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528600054025505"/>
              <c:y val="0.12797998076327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558030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34370F-32BB-4B35-B1EA-F62C0A73E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ft</Company>
  <Pages>1</Pages>
  <Words>26</Words>
  <Characters>154</Characters>
  <Lines>1</Lines>
  <Paragraphs>1</Paragraphs>
  <TotalTime>189</TotalTime>
  <ScaleCrop>false</ScaleCrop>
  <LinksUpToDate>false</LinksUpToDate>
  <CharactersWithSpaces>179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2020-05-19T07:53:00Z</dcterms:created>
  <dc:creator>zhoumin</dc:creator>
  <cp:lastModifiedBy>Administrator</cp:lastModifiedBy>
  <dcterms:modified xsi:type="dcterms:W3CDTF">2026-01-23T08:11:12Z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B07C6C45CF3E4D13A78A4DFE3CC02D7C</vt:lpwstr>
  </property>
</Properties>
</file>