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D3" w:rsidRDefault="00F15CD3" w:rsidP="00F15CD3">
      <w:pPr>
        <w:rPr>
          <w:rFonts w:ascii="黑体" w:eastAsia="黑体" w:hAnsi="黑体" w:hint="eastAsia"/>
          <w:b/>
          <w:sz w:val="32"/>
          <w:szCs w:val="32"/>
        </w:rPr>
      </w:pPr>
    </w:p>
    <w:p w:rsidR="00F15CD3" w:rsidRDefault="00F15CD3" w:rsidP="00F15CD3">
      <w:pPr>
        <w:jc w:val="center"/>
        <w:rPr>
          <w:rFonts w:ascii="黑体" w:eastAsia="黑体"/>
          <w:sz w:val="72"/>
          <w:szCs w:val="72"/>
        </w:rPr>
      </w:pPr>
    </w:p>
    <w:p w:rsidR="00F15CD3" w:rsidRDefault="00F15CD3" w:rsidP="00F15CD3">
      <w:pPr>
        <w:jc w:val="center"/>
        <w:rPr>
          <w:rFonts w:ascii="黑体" w:eastAsia="黑体"/>
          <w:sz w:val="72"/>
          <w:szCs w:val="72"/>
        </w:rPr>
      </w:pPr>
    </w:p>
    <w:p w:rsidR="00F15CD3" w:rsidRDefault="00F15CD3" w:rsidP="00F15CD3">
      <w:pPr>
        <w:jc w:val="center"/>
        <w:rPr>
          <w:rFonts w:ascii="黑体" w:eastAsia="黑体"/>
          <w:sz w:val="72"/>
          <w:szCs w:val="72"/>
        </w:rPr>
      </w:pPr>
      <w:r>
        <w:rPr>
          <w:rFonts w:ascii="黑体" w:eastAsia="黑体" w:hint="eastAsia"/>
          <w:sz w:val="72"/>
          <w:szCs w:val="72"/>
        </w:rPr>
        <w:t>卢沟桥文化旅游区办事处</w:t>
      </w:r>
    </w:p>
    <w:p w:rsidR="00F15CD3" w:rsidRDefault="00F15CD3" w:rsidP="00F15CD3">
      <w:pPr>
        <w:jc w:val="center"/>
        <w:rPr>
          <w:rFonts w:ascii="黑体" w:eastAsia="黑体"/>
          <w:sz w:val="72"/>
          <w:szCs w:val="72"/>
        </w:rPr>
      </w:pPr>
    </w:p>
    <w:p w:rsidR="00F15CD3" w:rsidRDefault="00F15CD3" w:rsidP="00F15CD3">
      <w:pPr>
        <w:jc w:val="center"/>
        <w:rPr>
          <w:rFonts w:ascii="黑体" w:eastAsia="黑体"/>
          <w:sz w:val="72"/>
          <w:szCs w:val="72"/>
        </w:rPr>
      </w:pPr>
      <w:r>
        <w:rPr>
          <w:rFonts w:ascii="黑体" w:eastAsia="黑体" w:hint="eastAsia"/>
          <w:sz w:val="72"/>
          <w:szCs w:val="72"/>
        </w:rPr>
        <w:t>2019年度部门决算(草案)说明</w:t>
      </w:r>
    </w:p>
    <w:p w:rsidR="00F15CD3" w:rsidRDefault="00F15CD3" w:rsidP="00F15CD3">
      <w:pPr>
        <w:jc w:val="center"/>
        <w:rPr>
          <w:rFonts w:ascii="黑体" w:eastAsia="黑体"/>
          <w:sz w:val="52"/>
          <w:szCs w:val="52"/>
        </w:rPr>
      </w:pPr>
    </w:p>
    <w:p w:rsidR="00F15CD3" w:rsidRDefault="00F15CD3" w:rsidP="00F15CD3">
      <w:pPr>
        <w:jc w:val="center"/>
        <w:rPr>
          <w:rFonts w:ascii="黑体" w:eastAsia="黑体"/>
          <w:sz w:val="52"/>
          <w:szCs w:val="52"/>
        </w:rPr>
      </w:pPr>
    </w:p>
    <w:p w:rsidR="00F15CD3" w:rsidRDefault="00F15CD3" w:rsidP="00F15CD3">
      <w:pPr>
        <w:jc w:val="center"/>
        <w:rPr>
          <w:rFonts w:ascii="黑体" w:eastAsia="黑体"/>
          <w:sz w:val="52"/>
          <w:szCs w:val="52"/>
        </w:rPr>
      </w:pPr>
    </w:p>
    <w:p w:rsidR="00F15CD3" w:rsidRDefault="00F15CD3" w:rsidP="00F15CD3">
      <w:pPr>
        <w:jc w:val="center"/>
        <w:rPr>
          <w:rFonts w:ascii="黑体" w:eastAsia="黑体"/>
          <w:sz w:val="52"/>
          <w:szCs w:val="52"/>
        </w:rPr>
      </w:pPr>
    </w:p>
    <w:p w:rsidR="00F15CD3" w:rsidRDefault="00F15CD3" w:rsidP="00F15CD3">
      <w:pPr>
        <w:jc w:val="center"/>
        <w:rPr>
          <w:rFonts w:ascii="黑体" w:eastAsia="黑体"/>
          <w:sz w:val="32"/>
          <w:szCs w:val="32"/>
        </w:rPr>
      </w:pPr>
    </w:p>
    <w:p w:rsidR="00F15CD3" w:rsidRDefault="00F15CD3" w:rsidP="00F15CD3">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t>目    录</w:t>
      </w:r>
    </w:p>
    <w:p w:rsidR="00F15CD3" w:rsidRDefault="00F15CD3" w:rsidP="00F15CD3">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第一部分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年度部门决算说明</w:t>
      </w:r>
    </w:p>
    <w:p w:rsidR="00F15CD3" w:rsidRDefault="00F15CD3" w:rsidP="00F15CD3">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F15CD3" w:rsidRDefault="00F15CD3" w:rsidP="00F15CD3">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第三部分 201</w:t>
      </w:r>
      <w:r>
        <w:rPr>
          <w:rFonts w:ascii="宋体" w:hAnsi="宋体" w:cs="宋体"/>
          <w:spacing w:val="40"/>
          <w:kern w:val="0"/>
          <w:sz w:val="32"/>
          <w:szCs w:val="32"/>
        </w:rPr>
        <w:t>9</w:t>
      </w:r>
      <w:r>
        <w:rPr>
          <w:rFonts w:ascii="宋体" w:hAnsi="宋体" w:cs="宋体" w:hint="eastAsia"/>
          <w:spacing w:val="40"/>
          <w:kern w:val="0"/>
          <w:sz w:val="32"/>
          <w:szCs w:val="32"/>
        </w:rPr>
        <w:t>年度部门绩效评价情况</w:t>
      </w: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Pr="008D0FFC"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rPr>
          <w:rFonts w:ascii="宋体" w:hAnsi="宋体" w:cs="宋体"/>
          <w:b/>
          <w:bCs/>
          <w:spacing w:val="40"/>
          <w:kern w:val="0"/>
          <w:sz w:val="32"/>
          <w:szCs w:val="32"/>
        </w:rPr>
      </w:pPr>
    </w:p>
    <w:p w:rsidR="00F15CD3" w:rsidRDefault="00F15CD3" w:rsidP="00F15CD3">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 xml:space="preserve">第一部分 </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年度部门决算说明</w:t>
      </w:r>
    </w:p>
    <w:p w:rsidR="00F15CD3" w:rsidRDefault="00F15CD3" w:rsidP="00F15CD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一、部门基本情况</w:t>
      </w:r>
    </w:p>
    <w:p w:rsidR="00F15CD3" w:rsidRDefault="00F15CD3" w:rsidP="00F15CD3">
      <w:pPr>
        <w:tabs>
          <w:tab w:val="center" w:pos="6979"/>
        </w:tabs>
        <w:spacing w:line="580" w:lineRule="exact"/>
        <w:ind w:left="1" w:firstLineChars="150" w:firstLine="420"/>
        <w:rPr>
          <w:rFonts w:ascii="仿宋_GB2312" w:eastAsia="仿宋_GB2312"/>
          <w:sz w:val="28"/>
          <w:szCs w:val="28"/>
        </w:rPr>
      </w:pPr>
      <w:r>
        <w:rPr>
          <w:rFonts w:ascii="仿宋_GB2312" w:eastAsia="仿宋_GB2312" w:hint="eastAsia"/>
          <w:sz w:val="28"/>
          <w:szCs w:val="28"/>
        </w:rPr>
        <w:t>（一）部门机构</w:t>
      </w:r>
      <w:r>
        <w:rPr>
          <w:rFonts w:ascii="仿宋_GB2312" w:eastAsia="仿宋_GB2312"/>
          <w:sz w:val="28"/>
          <w:szCs w:val="28"/>
        </w:rPr>
        <w:t>设置、</w:t>
      </w:r>
      <w:r>
        <w:rPr>
          <w:rFonts w:ascii="仿宋_GB2312" w:eastAsia="仿宋_GB2312" w:hint="eastAsia"/>
          <w:sz w:val="28"/>
          <w:szCs w:val="28"/>
        </w:rPr>
        <w:t>职责</w:t>
      </w:r>
    </w:p>
    <w:p w:rsidR="00F15CD3" w:rsidRDefault="00F15CD3" w:rsidP="00F15CD3">
      <w:pPr>
        <w:tabs>
          <w:tab w:val="center" w:pos="6979"/>
        </w:tabs>
        <w:spacing w:line="580" w:lineRule="exact"/>
        <w:ind w:left="1" w:firstLineChars="250" w:firstLine="700"/>
        <w:rPr>
          <w:rFonts w:ascii="仿宋_GB2312" w:eastAsia="仿宋_GB2312" w:hAnsi="华文中宋"/>
          <w:sz w:val="28"/>
          <w:szCs w:val="28"/>
        </w:rPr>
      </w:pPr>
      <w:r>
        <w:rPr>
          <w:rFonts w:ascii="仿宋_GB2312" w:eastAsia="仿宋_GB2312" w:hAnsi="华文中宋" w:hint="eastAsia"/>
          <w:sz w:val="28"/>
          <w:szCs w:val="28"/>
        </w:rPr>
        <w:t>部门机构设置：</w:t>
      </w:r>
    </w:p>
    <w:p w:rsidR="00F15CD3" w:rsidRPr="009566C9" w:rsidRDefault="00F15CD3" w:rsidP="00F15CD3">
      <w:pPr>
        <w:tabs>
          <w:tab w:val="center" w:pos="6979"/>
        </w:tabs>
        <w:spacing w:line="580" w:lineRule="exact"/>
        <w:ind w:left="1" w:firstLineChars="250" w:firstLine="700"/>
        <w:rPr>
          <w:rFonts w:ascii="仿宋_GB2312" w:eastAsia="仿宋_GB2312" w:hAnsi="华文中宋"/>
          <w:sz w:val="28"/>
          <w:szCs w:val="28"/>
        </w:rPr>
      </w:pPr>
      <w:r w:rsidRPr="00CF4C3F">
        <w:rPr>
          <w:rFonts w:ascii="仿宋_GB2312" w:eastAsia="仿宋_GB2312" w:hAnsi="华文中宋" w:hint="eastAsia"/>
          <w:sz w:val="28"/>
          <w:szCs w:val="28"/>
        </w:rPr>
        <w:t>本单位</w:t>
      </w:r>
      <w:proofErr w:type="gramStart"/>
      <w:r w:rsidRPr="00CF4C3F">
        <w:rPr>
          <w:rFonts w:ascii="仿宋_GB2312" w:eastAsia="仿宋_GB2312" w:hAnsi="华文中宋" w:hint="eastAsia"/>
          <w:sz w:val="28"/>
          <w:szCs w:val="28"/>
        </w:rPr>
        <w:t>属</w:t>
      </w:r>
      <w:r>
        <w:rPr>
          <w:rFonts w:ascii="仿宋_GB2312" w:eastAsia="仿宋_GB2312" w:hAnsi="华文中宋" w:hint="eastAsia"/>
          <w:sz w:val="28"/>
          <w:szCs w:val="28"/>
        </w:rPr>
        <w:t>规范</w:t>
      </w:r>
      <w:proofErr w:type="gramEnd"/>
      <w:r>
        <w:rPr>
          <w:rFonts w:ascii="仿宋_GB2312" w:eastAsia="仿宋_GB2312" w:hAnsi="华文中宋" w:hint="eastAsia"/>
          <w:sz w:val="28"/>
          <w:szCs w:val="28"/>
        </w:rPr>
        <w:t>工资的</w:t>
      </w:r>
      <w:r w:rsidRPr="00CF4C3F">
        <w:rPr>
          <w:rFonts w:ascii="仿宋_GB2312" w:eastAsia="仿宋_GB2312" w:hAnsi="华文中宋" w:hint="eastAsia"/>
          <w:sz w:val="28"/>
          <w:szCs w:val="28"/>
        </w:rPr>
        <w:t>正处级全额拨款的一级预算管理事业单位，内设七部一室：开发部、安保部</w:t>
      </w:r>
      <w:r>
        <w:rPr>
          <w:rFonts w:ascii="仿宋_GB2312" w:eastAsia="仿宋_GB2312" w:hAnsi="华文中宋" w:hint="eastAsia"/>
          <w:sz w:val="28"/>
          <w:szCs w:val="28"/>
        </w:rPr>
        <w:t>、社教部、文保部、组织人事部、财务部、景区管理部、办公室</w:t>
      </w:r>
      <w:r w:rsidRPr="00CF4C3F">
        <w:rPr>
          <w:rFonts w:ascii="仿宋_GB2312" w:eastAsia="仿宋_GB2312" w:hAnsi="华文中宋" w:hint="eastAsia"/>
          <w:sz w:val="28"/>
          <w:szCs w:val="28"/>
        </w:rPr>
        <w:t>，本年度</w:t>
      </w:r>
      <w:r>
        <w:rPr>
          <w:rFonts w:ascii="仿宋_GB2312" w:eastAsia="仿宋_GB2312" w:hAnsi="华文中宋" w:hint="eastAsia"/>
          <w:sz w:val="28"/>
          <w:szCs w:val="28"/>
        </w:rPr>
        <w:t>内设</w:t>
      </w:r>
      <w:r w:rsidRPr="00CF4C3F">
        <w:rPr>
          <w:rFonts w:ascii="仿宋_GB2312" w:eastAsia="仿宋_GB2312" w:hAnsi="华文中宋" w:hint="eastAsia"/>
          <w:sz w:val="28"/>
          <w:szCs w:val="28"/>
        </w:rPr>
        <w:t>机构无增减变化。</w:t>
      </w:r>
    </w:p>
    <w:p w:rsidR="00F15CD3" w:rsidRDefault="00F15CD3" w:rsidP="00F15CD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部门职责：</w:t>
      </w:r>
    </w:p>
    <w:p w:rsidR="00F15CD3" w:rsidRDefault="00F15CD3" w:rsidP="00F15CD3">
      <w:pPr>
        <w:ind w:firstLineChars="200" w:firstLine="560"/>
        <w:rPr>
          <w:rFonts w:ascii="仿宋_GB2312" w:eastAsia="仿宋_GB2312" w:hAnsi="宋体"/>
          <w:sz w:val="28"/>
          <w:szCs w:val="28"/>
        </w:rPr>
      </w:pPr>
      <w:r w:rsidRPr="00F46E0D">
        <w:rPr>
          <w:rFonts w:ascii="仿宋_GB2312" w:eastAsia="仿宋_GB2312" w:hAnsi="宋体" w:hint="eastAsia"/>
          <w:sz w:val="28"/>
          <w:szCs w:val="28"/>
        </w:rPr>
        <w:t>1.编制卢沟桥文化旅游区发展规划并组织实施；</w:t>
      </w:r>
    </w:p>
    <w:p w:rsidR="00F15CD3" w:rsidRPr="00F46E0D" w:rsidRDefault="00F15CD3" w:rsidP="00F15CD3">
      <w:pPr>
        <w:ind w:firstLineChars="200" w:firstLine="560"/>
        <w:rPr>
          <w:rFonts w:ascii="仿宋_GB2312" w:eastAsia="仿宋_GB2312" w:hAnsi="宋体"/>
          <w:sz w:val="28"/>
          <w:szCs w:val="28"/>
        </w:rPr>
      </w:pPr>
      <w:r w:rsidRPr="00F46E0D">
        <w:rPr>
          <w:rFonts w:ascii="仿宋_GB2312" w:eastAsia="仿宋_GB2312" w:hAnsi="宋体" w:hint="eastAsia"/>
          <w:sz w:val="28"/>
          <w:szCs w:val="28"/>
        </w:rPr>
        <w:t>2.负责新建旅游景点和设施的审核；</w:t>
      </w:r>
    </w:p>
    <w:p w:rsidR="00F15CD3" w:rsidRPr="002B3336" w:rsidRDefault="00F15CD3" w:rsidP="00F15CD3">
      <w:pPr>
        <w:ind w:firstLineChars="200" w:firstLine="560"/>
        <w:rPr>
          <w:rFonts w:ascii="仿宋_GB2312" w:eastAsia="仿宋_GB2312"/>
          <w:sz w:val="28"/>
          <w:szCs w:val="28"/>
        </w:rPr>
      </w:pPr>
      <w:r w:rsidRPr="002B3336">
        <w:rPr>
          <w:rFonts w:ascii="仿宋_GB2312" w:eastAsia="仿宋_GB2312" w:hint="eastAsia"/>
          <w:sz w:val="28"/>
          <w:szCs w:val="28"/>
        </w:rPr>
        <w:t>3.负责景区旅游招商、宣传报道和业务交流工作；</w:t>
      </w:r>
    </w:p>
    <w:p w:rsidR="00F15CD3" w:rsidRPr="002B3336" w:rsidRDefault="00F15CD3" w:rsidP="00F15CD3">
      <w:pPr>
        <w:ind w:firstLineChars="200" w:firstLine="560"/>
        <w:rPr>
          <w:rFonts w:ascii="仿宋_GB2312" w:eastAsia="仿宋_GB2312"/>
          <w:sz w:val="28"/>
          <w:szCs w:val="28"/>
        </w:rPr>
      </w:pPr>
      <w:r w:rsidRPr="002B3336">
        <w:rPr>
          <w:rFonts w:ascii="仿宋_GB2312" w:eastAsia="仿宋_GB2312" w:hint="eastAsia"/>
          <w:sz w:val="28"/>
          <w:szCs w:val="28"/>
        </w:rPr>
        <w:t>4.负责景区旅游企业行业管理工作，对其进行监督和检查；</w:t>
      </w:r>
    </w:p>
    <w:p w:rsidR="00F15CD3" w:rsidRPr="002B3336" w:rsidRDefault="00F15CD3" w:rsidP="00F15CD3">
      <w:pPr>
        <w:ind w:firstLineChars="200" w:firstLine="560"/>
        <w:rPr>
          <w:rFonts w:ascii="仿宋_GB2312" w:eastAsia="仿宋_GB2312"/>
          <w:sz w:val="28"/>
          <w:szCs w:val="28"/>
        </w:rPr>
      </w:pPr>
      <w:r w:rsidRPr="002B3336">
        <w:rPr>
          <w:rFonts w:ascii="仿宋_GB2312" w:eastAsia="仿宋_GB2312" w:hint="eastAsia"/>
          <w:sz w:val="28"/>
          <w:szCs w:val="28"/>
        </w:rPr>
        <w:t>5.负责卢沟桥、晓月公园和宛平城等文物景点的保护管理工作。</w:t>
      </w:r>
    </w:p>
    <w:p w:rsidR="00F15CD3" w:rsidRPr="002B3336" w:rsidRDefault="00F15CD3" w:rsidP="00F15CD3">
      <w:pPr>
        <w:ind w:firstLineChars="200" w:firstLine="560"/>
        <w:rPr>
          <w:rFonts w:ascii="仿宋_GB2312" w:eastAsia="仿宋_GB2312"/>
          <w:sz w:val="28"/>
          <w:szCs w:val="28"/>
        </w:rPr>
      </w:pPr>
      <w:r w:rsidRPr="002B3336">
        <w:rPr>
          <w:rFonts w:ascii="仿宋_GB2312" w:eastAsia="仿宋_GB2312" w:hint="eastAsia"/>
          <w:sz w:val="28"/>
          <w:szCs w:val="28"/>
        </w:rPr>
        <w:t>6.负责中国人民抗日战争纪念雕塑园的建设和管理工作，完成国家、市有关部门和区委、区政府部署的爱国主义教</w:t>
      </w:r>
      <w:r w:rsidRPr="002B3336">
        <w:rPr>
          <w:rFonts w:ascii="仿宋_GB2312" w:eastAsia="仿宋_GB2312" w:hint="eastAsia"/>
          <w:sz w:val="28"/>
          <w:szCs w:val="28"/>
        </w:rPr>
        <w:lastRenderedPageBreak/>
        <w:t>育任务；</w:t>
      </w:r>
    </w:p>
    <w:p w:rsidR="00F15CD3" w:rsidRPr="00F46E0D" w:rsidRDefault="00F15CD3" w:rsidP="00F15CD3">
      <w:pPr>
        <w:ind w:firstLineChars="200" w:firstLine="560"/>
        <w:rPr>
          <w:rFonts w:ascii="仿宋_GB2312" w:eastAsia="仿宋_GB2312" w:hAnsi="宋体"/>
          <w:sz w:val="28"/>
          <w:szCs w:val="28"/>
        </w:rPr>
      </w:pPr>
      <w:r>
        <w:rPr>
          <w:rFonts w:ascii="仿宋_GB2312" w:eastAsia="仿宋_GB2312" w:hAnsi="宋体" w:hint="eastAsia"/>
          <w:sz w:val="28"/>
          <w:szCs w:val="28"/>
        </w:rPr>
        <w:t>7</w:t>
      </w:r>
      <w:r w:rsidRPr="00F46E0D">
        <w:rPr>
          <w:rFonts w:ascii="仿宋_GB2312" w:eastAsia="仿宋_GB2312" w:hAnsi="宋体" w:hint="eastAsia"/>
          <w:sz w:val="28"/>
          <w:szCs w:val="28"/>
        </w:rPr>
        <w:t>.负责海内外各界人士来雕塑园参观、游览活动的接待、宣传讲解等工作；</w:t>
      </w:r>
    </w:p>
    <w:p w:rsidR="00F15CD3" w:rsidRPr="00F46E0D" w:rsidRDefault="00F15CD3" w:rsidP="00F15CD3">
      <w:pPr>
        <w:ind w:firstLineChars="200" w:firstLine="560"/>
        <w:rPr>
          <w:rFonts w:ascii="仿宋_GB2312" w:eastAsia="仿宋_GB2312" w:hAnsi="宋体"/>
          <w:sz w:val="28"/>
          <w:szCs w:val="28"/>
        </w:rPr>
      </w:pPr>
      <w:r>
        <w:rPr>
          <w:rFonts w:ascii="仿宋_GB2312" w:eastAsia="仿宋_GB2312" w:hAnsi="宋体" w:hint="eastAsia"/>
          <w:sz w:val="28"/>
          <w:szCs w:val="28"/>
        </w:rPr>
        <w:t>8</w:t>
      </w:r>
      <w:r w:rsidRPr="00F46E0D">
        <w:rPr>
          <w:rFonts w:ascii="仿宋_GB2312" w:eastAsia="仿宋_GB2312" w:hAnsi="宋体" w:hint="eastAsia"/>
          <w:sz w:val="28"/>
          <w:szCs w:val="28"/>
        </w:rPr>
        <w:t>．进行国际和民间反法西斯战争宣传和交流工作；</w:t>
      </w:r>
    </w:p>
    <w:p w:rsidR="00F15CD3" w:rsidRDefault="00F15CD3" w:rsidP="00F15CD3">
      <w:pPr>
        <w:ind w:firstLineChars="200" w:firstLine="560"/>
        <w:rPr>
          <w:rFonts w:ascii="仿宋_GB2312" w:eastAsia="仿宋_GB2312" w:hAnsi="宋体"/>
          <w:sz w:val="28"/>
          <w:szCs w:val="28"/>
        </w:rPr>
      </w:pPr>
      <w:r>
        <w:rPr>
          <w:rFonts w:ascii="仿宋_GB2312" w:eastAsia="仿宋_GB2312" w:hAnsi="宋体" w:hint="eastAsia"/>
          <w:sz w:val="28"/>
          <w:szCs w:val="28"/>
        </w:rPr>
        <w:t>9</w:t>
      </w:r>
      <w:r w:rsidRPr="00F46E0D">
        <w:rPr>
          <w:rFonts w:ascii="仿宋_GB2312" w:eastAsia="仿宋_GB2312" w:hAnsi="宋体" w:hint="eastAsia"/>
          <w:sz w:val="28"/>
          <w:szCs w:val="28"/>
        </w:rPr>
        <w:t>．负责雕塑园群雕的维护</w:t>
      </w:r>
      <w:r>
        <w:rPr>
          <w:rFonts w:ascii="仿宋_GB2312" w:eastAsia="仿宋_GB2312" w:hAnsi="宋体" w:hint="eastAsia"/>
          <w:sz w:val="28"/>
          <w:szCs w:val="28"/>
        </w:rPr>
        <w:t>和绿化区的养护工作，做好雕塑园日常行政管理及设施的安全保卫工作；</w:t>
      </w:r>
    </w:p>
    <w:p w:rsidR="00F15CD3" w:rsidRDefault="00F15CD3" w:rsidP="00F15CD3">
      <w:pPr>
        <w:ind w:firstLineChars="200" w:firstLine="560"/>
        <w:rPr>
          <w:rFonts w:ascii="仿宋_GB2312" w:eastAsia="仿宋_GB2312" w:hAnsi="宋体"/>
          <w:sz w:val="28"/>
          <w:szCs w:val="28"/>
        </w:rPr>
      </w:pPr>
      <w:r>
        <w:rPr>
          <w:rFonts w:ascii="仿宋_GB2312" w:eastAsia="仿宋_GB2312" w:hAnsi="宋体" w:hint="eastAsia"/>
          <w:sz w:val="28"/>
          <w:szCs w:val="28"/>
        </w:rPr>
        <w:t>10.负责城内街常态化管理工作。</w:t>
      </w:r>
    </w:p>
    <w:p w:rsidR="00F15CD3" w:rsidRDefault="00F15CD3" w:rsidP="00F15CD3">
      <w:pPr>
        <w:tabs>
          <w:tab w:val="center" w:pos="6979"/>
        </w:tabs>
        <w:spacing w:line="580" w:lineRule="exact"/>
        <w:ind w:firstLineChars="100" w:firstLine="280"/>
        <w:rPr>
          <w:rFonts w:ascii="仿宋_GB2312" w:eastAsia="仿宋_GB2312"/>
          <w:sz w:val="28"/>
          <w:szCs w:val="28"/>
        </w:rPr>
      </w:pPr>
      <w:r>
        <w:rPr>
          <w:rFonts w:ascii="仿宋_GB2312" w:eastAsia="仿宋_GB2312" w:hint="eastAsia"/>
          <w:sz w:val="28"/>
          <w:szCs w:val="28"/>
        </w:rPr>
        <w:t>（二）部门决算单位构成（需填写本部门所属单位家数及具体单位名称）</w:t>
      </w:r>
    </w:p>
    <w:p w:rsidR="00F15CD3" w:rsidRDefault="00F15CD3" w:rsidP="00F15CD3">
      <w:pPr>
        <w:tabs>
          <w:tab w:val="center" w:pos="6979"/>
        </w:tabs>
        <w:spacing w:line="580" w:lineRule="exact"/>
        <w:ind w:firstLineChars="100" w:firstLine="280"/>
        <w:rPr>
          <w:rFonts w:ascii="仿宋_GB2312" w:eastAsia="仿宋_GB2312"/>
          <w:sz w:val="28"/>
          <w:szCs w:val="28"/>
        </w:rPr>
      </w:pPr>
      <w:r>
        <w:rPr>
          <w:rFonts w:ascii="仿宋_GB2312" w:eastAsia="仿宋_GB2312" w:hint="eastAsia"/>
          <w:sz w:val="28"/>
          <w:szCs w:val="28"/>
        </w:rPr>
        <w:t xml:space="preserve">  本部门无下属单位</w:t>
      </w:r>
    </w:p>
    <w:p w:rsidR="00F15CD3" w:rsidRDefault="00F15CD3" w:rsidP="00F15CD3">
      <w:pPr>
        <w:tabs>
          <w:tab w:val="center" w:pos="6979"/>
        </w:tabs>
        <w:spacing w:line="580" w:lineRule="exact"/>
        <w:ind w:firstLineChars="100" w:firstLine="280"/>
        <w:rPr>
          <w:rFonts w:ascii="仿宋_GB2312" w:eastAsia="仿宋_GB2312"/>
          <w:sz w:val="28"/>
          <w:szCs w:val="28"/>
        </w:rPr>
      </w:pPr>
      <w:r>
        <w:rPr>
          <w:rFonts w:ascii="仿宋_GB2312" w:eastAsia="仿宋_GB2312" w:hint="eastAsia"/>
          <w:sz w:val="28"/>
          <w:szCs w:val="28"/>
        </w:rPr>
        <w:t>（三）人员构成情况</w:t>
      </w:r>
    </w:p>
    <w:p w:rsidR="00F15CD3" w:rsidRDefault="00F15CD3" w:rsidP="00F15CD3">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本部门行政编制0人，实有人数0人；事业编制36人，实有人数99人。</w:t>
      </w:r>
    </w:p>
    <w:p w:rsidR="00F15CD3" w:rsidRDefault="00F15CD3" w:rsidP="00F15CD3">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年度收、</w:t>
      </w:r>
      <w:r>
        <w:rPr>
          <w:rFonts w:ascii="仿宋_GB2312" w:eastAsia="仿宋_GB2312"/>
          <w:sz w:val="28"/>
          <w:szCs w:val="28"/>
        </w:rPr>
        <w:t>支</w:t>
      </w:r>
      <w:r>
        <w:rPr>
          <w:rFonts w:ascii="仿宋_GB2312" w:eastAsia="仿宋_GB2312" w:hint="eastAsia"/>
          <w:sz w:val="28"/>
          <w:szCs w:val="28"/>
        </w:rPr>
        <w:t>总计4455.78万元，</w:t>
      </w:r>
      <w:r>
        <w:rPr>
          <w:rFonts w:ascii="仿宋_GB2312" w:eastAsia="仿宋_GB2312"/>
          <w:sz w:val="28"/>
          <w:szCs w:val="28"/>
        </w:rPr>
        <w:t>比上年</w:t>
      </w:r>
      <w:r>
        <w:rPr>
          <w:rFonts w:ascii="仿宋_GB2312" w:eastAsia="仿宋_GB2312" w:hint="eastAsia"/>
          <w:sz w:val="28"/>
          <w:szCs w:val="28"/>
        </w:rPr>
        <w:t>减少384.66万元，下降7.95%。</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年度本年收入合计3921.37万元，</w:t>
      </w:r>
      <w:r>
        <w:rPr>
          <w:rFonts w:ascii="仿宋_GB2312" w:eastAsia="仿宋_GB2312"/>
          <w:sz w:val="28"/>
          <w:szCs w:val="28"/>
        </w:rPr>
        <w:t>比上年</w:t>
      </w:r>
      <w:r>
        <w:rPr>
          <w:rFonts w:ascii="仿宋_GB2312" w:eastAsia="仿宋_GB2312" w:hint="eastAsia"/>
          <w:sz w:val="28"/>
          <w:szCs w:val="28"/>
        </w:rPr>
        <w:t>减少849.05万元，下降17.8%，其中：财政拨款收入3921.37万元，占收入合计的100%；上级补助收入0万元，占收入合计的0%；事业收入0万元，占收入合计的0%；经营收入0万元，占收入合计的0%；附属单位上缴收入0万元，占收入合计的0%；其他收入0万元，占收入合计的0%。</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201</w:t>
      </w:r>
      <w:r>
        <w:rPr>
          <w:rFonts w:ascii="仿宋_GB2312" w:eastAsia="仿宋_GB2312"/>
          <w:sz w:val="28"/>
          <w:szCs w:val="28"/>
        </w:rPr>
        <w:t>9</w:t>
      </w:r>
      <w:r>
        <w:rPr>
          <w:rFonts w:ascii="仿宋_GB2312" w:eastAsia="仿宋_GB2312" w:hint="eastAsia"/>
          <w:sz w:val="28"/>
          <w:szCs w:val="28"/>
        </w:rPr>
        <w:t>年度本年支出合计4316.88万元，</w:t>
      </w:r>
      <w:r>
        <w:rPr>
          <w:rFonts w:ascii="仿宋_GB2312" w:eastAsia="仿宋_GB2312"/>
          <w:sz w:val="28"/>
          <w:szCs w:val="28"/>
        </w:rPr>
        <w:t>比上年增加</w:t>
      </w:r>
      <w:r>
        <w:rPr>
          <w:rFonts w:ascii="仿宋_GB2312" w:eastAsia="仿宋_GB2312" w:hint="eastAsia"/>
          <w:sz w:val="28"/>
          <w:szCs w:val="28"/>
        </w:rPr>
        <w:t>390.38万元，增长9.94%，其中：基本支出1184.44万元，占支出合计的27.44%；项目支出3132.43万元，占支出合计的72.56%;上缴上级支出0万元，占支出合计的0%；经营支出0万元，占支出合计的0%；对附属单位补助支出0万元，占支出合计的0%。</w:t>
      </w:r>
    </w:p>
    <w:p w:rsidR="00F15CD3" w:rsidRDefault="00F15CD3" w:rsidP="00F15CD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F15CD3" w:rsidRDefault="00F15CD3" w:rsidP="00F15CD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总计4455.78万元，比上年减少368.71万元，下降7.64%。主要原因：2018年区财政拨入资金卢沟桥保护工程、卢沟桥（宛平城）文物保护规划、宛平城北侧城墙段修缮工程等项目资金所致。</w:t>
      </w:r>
    </w:p>
    <w:p w:rsidR="00F15CD3" w:rsidRDefault="00F15CD3" w:rsidP="00F15CD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F15CD3" w:rsidRDefault="00F15CD3" w:rsidP="00F15CD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F15CD3" w:rsidRDefault="00F15CD3" w:rsidP="00F15CD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一般公共预算财政拨款支出4316.88万元，主要用于以下方面（按大类）：一般公共服务支出0.99万元，占本年财政拨款支出0.02%；文化旅游体育与传媒支出4078.85万元，占本年财政拨款支出94.49%；社会保障和就业支出99.59万元，占本年财政拨款支出2.31%；住房保障支出137.45万元，占本年财政拨款支出3.18%。</w:t>
      </w:r>
    </w:p>
    <w:p w:rsidR="00F15CD3" w:rsidRDefault="00F15CD3" w:rsidP="00F15CD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F15CD3" w:rsidRDefault="00F15CD3" w:rsidP="00F15CD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1、“一般公共服务支出”201</w:t>
      </w:r>
      <w:r>
        <w:rPr>
          <w:rFonts w:ascii="仿宋_GB2312" w:eastAsia="仿宋_GB2312"/>
          <w:sz w:val="28"/>
          <w:szCs w:val="28"/>
        </w:rPr>
        <w:t>9</w:t>
      </w:r>
      <w:r>
        <w:rPr>
          <w:rFonts w:ascii="仿宋_GB2312" w:eastAsia="仿宋_GB2312" w:hint="eastAsia"/>
          <w:sz w:val="28"/>
          <w:szCs w:val="28"/>
        </w:rPr>
        <w:t>年度决算0.99万元，比201</w:t>
      </w:r>
      <w:r>
        <w:rPr>
          <w:rFonts w:ascii="仿宋_GB2312" w:eastAsia="仿宋_GB2312"/>
          <w:sz w:val="28"/>
          <w:szCs w:val="28"/>
        </w:rPr>
        <w:t>9</w:t>
      </w:r>
      <w:r>
        <w:rPr>
          <w:rFonts w:ascii="仿宋_GB2312" w:eastAsia="仿宋_GB2312" w:hint="eastAsia"/>
          <w:sz w:val="28"/>
          <w:szCs w:val="28"/>
        </w:rPr>
        <w:t>年年初预算增加（减少）0万元，增长（下降）0%。其中：</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t>“组织事务”201</w:t>
      </w:r>
      <w:r>
        <w:rPr>
          <w:rFonts w:ascii="仿宋_GB2312" w:eastAsia="仿宋_GB2312"/>
          <w:sz w:val="28"/>
          <w:szCs w:val="28"/>
        </w:rPr>
        <w:t>9</w:t>
      </w:r>
      <w:r>
        <w:rPr>
          <w:rFonts w:ascii="仿宋_GB2312" w:eastAsia="仿宋_GB2312" w:hint="eastAsia"/>
          <w:sz w:val="28"/>
          <w:szCs w:val="28"/>
        </w:rPr>
        <w:t>年度决算0.99万元，比201</w:t>
      </w:r>
      <w:r>
        <w:rPr>
          <w:rFonts w:ascii="仿宋_GB2312" w:eastAsia="仿宋_GB2312"/>
          <w:sz w:val="28"/>
          <w:szCs w:val="28"/>
        </w:rPr>
        <w:t>9</w:t>
      </w:r>
      <w:r>
        <w:rPr>
          <w:rFonts w:ascii="仿宋_GB2312" w:eastAsia="仿宋_GB2312" w:hint="eastAsia"/>
          <w:sz w:val="28"/>
          <w:szCs w:val="28"/>
        </w:rPr>
        <w:t>年年初预算增加（减少）0万元，增长（下降）0%。</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t>2、“文化旅游体育与传媒支出”201</w:t>
      </w:r>
      <w:r>
        <w:rPr>
          <w:rFonts w:ascii="仿宋_GB2312" w:eastAsia="仿宋_GB2312"/>
          <w:sz w:val="28"/>
          <w:szCs w:val="28"/>
        </w:rPr>
        <w:t>9</w:t>
      </w:r>
      <w:r>
        <w:rPr>
          <w:rFonts w:ascii="仿宋_GB2312" w:eastAsia="仿宋_GB2312" w:hint="eastAsia"/>
          <w:sz w:val="28"/>
          <w:szCs w:val="28"/>
        </w:rPr>
        <w:t>年度决算4078.85万元，比201</w:t>
      </w:r>
      <w:r>
        <w:rPr>
          <w:rFonts w:ascii="仿宋_GB2312" w:eastAsia="仿宋_GB2312"/>
          <w:sz w:val="28"/>
          <w:szCs w:val="28"/>
        </w:rPr>
        <w:t>9</w:t>
      </w:r>
      <w:r>
        <w:rPr>
          <w:rFonts w:ascii="仿宋_GB2312" w:eastAsia="仿宋_GB2312" w:hint="eastAsia"/>
          <w:sz w:val="28"/>
          <w:szCs w:val="28"/>
        </w:rPr>
        <w:t>年年初预算增加689.36万元，增长20.34%。其中：</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“文物”201</w:t>
      </w:r>
      <w:r>
        <w:rPr>
          <w:rFonts w:ascii="仿宋_GB2312" w:eastAsia="仿宋_GB2312"/>
          <w:sz w:val="28"/>
          <w:szCs w:val="28"/>
        </w:rPr>
        <w:t>9</w:t>
      </w:r>
      <w:r>
        <w:rPr>
          <w:rFonts w:ascii="仿宋_GB2312" w:eastAsia="仿宋_GB2312" w:hint="eastAsia"/>
          <w:sz w:val="28"/>
          <w:szCs w:val="28"/>
        </w:rPr>
        <w:t>年度决算4078.85万元，比201</w:t>
      </w:r>
      <w:r>
        <w:rPr>
          <w:rFonts w:ascii="仿宋_GB2312" w:eastAsia="仿宋_GB2312"/>
          <w:sz w:val="28"/>
          <w:szCs w:val="28"/>
        </w:rPr>
        <w:t>9</w:t>
      </w:r>
      <w:r>
        <w:rPr>
          <w:rFonts w:ascii="仿宋_GB2312" w:eastAsia="仿宋_GB2312" w:hint="eastAsia"/>
          <w:sz w:val="28"/>
          <w:szCs w:val="28"/>
        </w:rPr>
        <w:t>年年初预算增加689.36万元，增长20.34%。主要原因：本年支付上年结转资金439.65万元（包括卢沟桥（宛平城）文物保护规划，宛平城北侧城墙段修缮工程等项目）及本年追加资金所致。</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t>3、“社会保障和就业支出”201</w:t>
      </w:r>
      <w:r>
        <w:rPr>
          <w:rFonts w:ascii="仿宋_GB2312" w:eastAsia="仿宋_GB2312"/>
          <w:sz w:val="28"/>
          <w:szCs w:val="28"/>
        </w:rPr>
        <w:t>9</w:t>
      </w:r>
      <w:r>
        <w:rPr>
          <w:rFonts w:ascii="仿宋_GB2312" w:eastAsia="仿宋_GB2312" w:hint="eastAsia"/>
          <w:sz w:val="28"/>
          <w:szCs w:val="28"/>
        </w:rPr>
        <w:t>年度决算99.59万元，比201</w:t>
      </w:r>
      <w:r>
        <w:rPr>
          <w:rFonts w:ascii="仿宋_GB2312" w:eastAsia="仿宋_GB2312"/>
          <w:sz w:val="28"/>
          <w:szCs w:val="28"/>
        </w:rPr>
        <w:t>9</w:t>
      </w:r>
      <w:r>
        <w:rPr>
          <w:rFonts w:ascii="仿宋_GB2312" w:eastAsia="仿宋_GB2312" w:hint="eastAsia"/>
          <w:sz w:val="28"/>
          <w:szCs w:val="28"/>
        </w:rPr>
        <w:t>年年初预算减少4.66万元，下降4.47%。其中：</w:t>
      </w:r>
    </w:p>
    <w:p w:rsidR="00F15CD3" w:rsidRDefault="00F15CD3" w:rsidP="00F15CD3">
      <w:pPr>
        <w:spacing w:line="580" w:lineRule="exact"/>
        <w:ind w:leftChars="67" w:left="141" w:firstLineChars="50" w:firstLine="140"/>
        <w:rPr>
          <w:rFonts w:ascii="仿宋_GB2312" w:eastAsia="仿宋_GB2312"/>
          <w:sz w:val="28"/>
          <w:szCs w:val="28"/>
        </w:rPr>
      </w:pPr>
      <w:r>
        <w:rPr>
          <w:rFonts w:ascii="仿宋_GB2312" w:eastAsia="仿宋_GB2312" w:hint="eastAsia"/>
          <w:sz w:val="28"/>
          <w:szCs w:val="28"/>
        </w:rPr>
        <w:t>“行政事业单位离退休”201</w:t>
      </w:r>
      <w:r>
        <w:rPr>
          <w:rFonts w:ascii="仿宋_GB2312" w:eastAsia="仿宋_GB2312"/>
          <w:sz w:val="28"/>
          <w:szCs w:val="28"/>
        </w:rPr>
        <w:t>9</w:t>
      </w:r>
      <w:r>
        <w:rPr>
          <w:rFonts w:ascii="仿宋_GB2312" w:eastAsia="仿宋_GB2312" w:hint="eastAsia"/>
          <w:sz w:val="28"/>
          <w:szCs w:val="28"/>
        </w:rPr>
        <w:t>年度决算99.59万元，比201</w:t>
      </w:r>
      <w:r>
        <w:rPr>
          <w:rFonts w:ascii="仿宋_GB2312" w:eastAsia="仿宋_GB2312"/>
          <w:sz w:val="28"/>
          <w:szCs w:val="28"/>
        </w:rPr>
        <w:t>9</w:t>
      </w:r>
      <w:r>
        <w:rPr>
          <w:rFonts w:ascii="仿宋_GB2312" w:eastAsia="仿宋_GB2312" w:hint="eastAsia"/>
          <w:sz w:val="28"/>
          <w:szCs w:val="28"/>
        </w:rPr>
        <w:t>年年初预算减少4.66万元，下降4.47%。主要原因：2019年有事业在职人员退休，减少了机关事业单位养老保险缴费支出和职业年金缴费支出所致。</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t>4、“住房保障支出”201</w:t>
      </w:r>
      <w:r>
        <w:rPr>
          <w:rFonts w:ascii="仿宋_GB2312" w:eastAsia="仿宋_GB2312"/>
          <w:sz w:val="28"/>
          <w:szCs w:val="28"/>
        </w:rPr>
        <w:t>9</w:t>
      </w:r>
      <w:r>
        <w:rPr>
          <w:rFonts w:ascii="仿宋_GB2312" w:eastAsia="仿宋_GB2312" w:hint="eastAsia"/>
          <w:sz w:val="28"/>
          <w:szCs w:val="28"/>
        </w:rPr>
        <w:t>年度决算137.45万元，比201</w:t>
      </w:r>
      <w:r>
        <w:rPr>
          <w:rFonts w:ascii="仿宋_GB2312" w:eastAsia="仿宋_GB2312"/>
          <w:sz w:val="28"/>
          <w:szCs w:val="28"/>
        </w:rPr>
        <w:t>9</w:t>
      </w:r>
      <w:r>
        <w:rPr>
          <w:rFonts w:ascii="仿宋_GB2312" w:eastAsia="仿宋_GB2312" w:hint="eastAsia"/>
          <w:sz w:val="28"/>
          <w:szCs w:val="28"/>
        </w:rPr>
        <w:t>年年初预算减少10.54万元，下降7.12%。</w:t>
      </w:r>
    </w:p>
    <w:p w:rsidR="00F15CD3" w:rsidRDefault="00F15CD3" w:rsidP="00F15CD3">
      <w:pPr>
        <w:spacing w:line="580" w:lineRule="exact"/>
        <w:ind w:firstLineChars="200" w:firstLine="560"/>
        <w:rPr>
          <w:rFonts w:ascii="仿宋_GB2312" w:eastAsia="仿宋_GB2312"/>
          <w:sz w:val="28"/>
          <w:szCs w:val="28"/>
        </w:rPr>
      </w:pPr>
      <w:r>
        <w:rPr>
          <w:rFonts w:ascii="仿宋_GB2312" w:eastAsia="仿宋_GB2312" w:hint="eastAsia"/>
          <w:sz w:val="28"/>
          <w:szCs w:val="28"/>
        </w:rPr>
        <w:t>“住房改革支出”201</w:t>
      </w:r>
      <w:r>
        <w:rPr>
          <w:rFonts w:ascii="仿宋_GB2312" w:eastAsia="仿宋_GB2312"/>
          <w:sz w:val="28"/>
          <w:szCs w:val="28"/>
        </w:rPr>
        <w:t>9</w:t>
      </w:r>
      <w:r>
        <w:rPr>
          <w:rFonts w:ascii="仿宋_GB2312" w:eastAsia="仿宋_GB2312" w:hint="eastAsia"/>
          <w:sz w:val="28"/>
          <w:szCs w:val="28"/>
        </w:rPr>
        <w:t>年度决算137.45万元，比201</w:t>
      </w:r>
      <w:r>
        <w:rPr>
          <w:rFonts w:ascii="仿宋_GB2312" w:eastAsia="仿宋_GB2312"/>
          <w:sz w:val="28"/>
          <w:szCs w:val="28"/>
        </w:rPr>
        <w:t>9</w:t>
      </w:r>
      <w:r>
        <w:rPr>
          <w:rFonts w:ascii="仿宋_GB2312" w:eastAsia="仿宋_GB2312" w:hint="eastAsia"/>
          <w:sz w:val="28"/>
          <w:szCs w:val="28"/>
        </w:rPr>
        <w:t>年年初预算减少10.54万元，下降7.12%。主要原因：因2019年有事业在职人员退休，减少住房公积金和住房补贴支出所致。</w:t>
      </w:r>
    </w:p>
    <w:p w:rsidR="00F15CD3" w:rsidRDefault="00F15CD3" w:rsidP="00F15CD3">
      <w:pPr>
        <w:spacing w:line="580" w:lineRule="exact"/>
        <w:ind w:firstLineChars="200" w:firstLine="562"/>
        <w:rPr>
          <w:rFonts w:ascii="黑体" w:eastAsia="黑体"/>
          <w:b/>
          <w:sz w:val="28"/>
          <w:szCs w:val="28"/>
        </w:rPr>
      </w:pPr>
      <w:r>
        <w:rPr>
          <w:rFonts w:ascii="黑体" w:eastAsia="黑体" w:hint="eastAsia"/>
          <w:b/>
          <w:sz w:val="28"/>
          <w:szCs w:val="28"/>
        </w:rPr>
        <w:t>五、政府性基金预算财政拨款支出决算情况说明</w:t>
      </w:r>
    </w:p>
    <w:p w:rsidR="00F15CD3" w:rsidRPr="00C21F5B" w:rsidRDefault="00F15CD3" w:rsidP="00F15CD3">
      <w:pPr>
        <w:spacing w:line="580" w:lineRule="exact"/>
        <w:ind w:firstLineChars="200" w:firstLine="560"/>
        <w:rPr>
          <w:rFonts w:ascii="仿宋_GB2312" w:eastAsia="仿宋_GB2312"/>
          <w:sz w:val="28"/>
          <w:szCs w:val="28"/>
        </w:rPr>
      </w:pPr>
      <w:r w:rsidRPr="00C21F5B">
        <w:rPr>
          <w:rFonts w:ascii="仿宋_GB2312" w:eastAsia="仿宋_GB2312" w:hint="eastAsia"/>
          <w:sz w:val="28"/>
          <w:szCs w:val="28"/>
        </w:rPr>
        <w:t>无此项内容</w:t>
      </w:r>
    </w:p>
    <w:p w:rsidR="00F15CD3" w:rsidRPr="00C21F5B" w:rsidRDefault="00F15CD3" w:rsidP="00F15CD3">
      <w:pPr>
        <w:spacing w:line="580" w:lineRule="exact"/>
        <w:ind w:firstLineChars="200" w:firstLine="560"/>
        <w:rPr>
          <w:rFonts w:ascii="仿宋_GB2312" w:eastAsia="仿宋_GB2312"/>
          <w:sz w:val="28"/>
          <w:szCs w:val="28"/>
        </w:rPr>
      </w:pPr>
      <w:r w:rsidRPr="00C21F5B">
        <w:rPr>
          <w:rFonts w:ascii="仿宋_GB2312" w:eastAsia="仿宋_GB2312" w:hint="eastAsia"/>
          <w:sz w:val="28"/>
          <w:szCs w:val="28"/>
        </w:rPr>
        <w:t>本部门不涉及政府性基金预算财政拨款，无支出决算说明事项</w:t>
      </w:r>
      <w:r>
        <w:rPr>
          <w:rFonts w:ascii="仿宋_GB2312" w:eastAsia="仿宋_GB2312" w:hint="eastAsia"/>
          <w:sz w:val="28"/>
          <w:szCs w:val="28"/>
        </w:rPr>
        <w:t>。</w:t>
      </w:r>
    </w:p>
    <w:p w:rsidR="00F15CD3" w:rsidRDefault="00F15CD3" w:rsidP="00F15CD3">
      <w:pPr>
        <w:spacing w:line="58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F15CD3" w:rsidRDefault="00F15CD3" w:rsidP="00F15CD3">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年本部门使用一般公共预算财政拨款安排基本支出1184.44万元，使用政府性基金财政拨款安排基本支出0万元，其中：（1）工资福利支出982.17万元，包括基本工资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；（2）商品和服务支出185.63万元，包括</w:t>
      </w:r>
      <w:r>
        <w:rPr>
          <w:rFonts w:ascii="仿宋_GB2312" w:eastAsia="仿宋_GB2312"/>
          <w:sz w:val="28"/>
          <w:szCs w:val="28"/>
        </w:rPr>
        <w:t>办公费、印刷费、咨询费、手续费、水费、电</w:t>
      </w:r>
      <w:r>
        <w:rPr>
          <w:rFonts w:ascii="仿宋_GB2312" w:eastAsia="仿宋_GB2312"/>
          <w:sz w:val="28"/>
          <w:szCs w:val="28"/>
        </w:rPr>
        <w:lastRenderedPageBreak/>
        <w:t>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；（3）对个人和家庭补助支出16.64万元，包括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F15CD3" w:rsidRDefault="00F15CD3" w:rsidP="00F15CD3">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lastRenderedPageBreak/>
        <w:tab/>
      </w:r>
    </w:p>
    <w:p w:rsidR="00F15CD3" w:rsidRDefault="00F15CD3" w:rsidP="00F15CD3">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第二部分</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F15CD3" w:rsidRDefault="00F15CD3" w:rsidP="00F15CD3">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F15CD3" w:rsidRDefault="00F15CD3" w:rsidP="00F15CD3">
      <w:pPr>
        <w:spacing w:line="560" w:lineRule="exact"/>
        <w:ind w:firstLine="600"/>
        <w:rPr>
          <w:rFonts w:ascii="仿宋_GB2312" w:eastAsia="仿宋_GB2312"/>
          <w:sz w:val="28"/>
          <w:szCs w:val="28"/>
        </w:rPr>
      </w:pPr>
      <w:r>
        <w:rPr>
          <w:rFonts w:ascii="仿宋_GB2312" w:eastAsia="仿宋_GB2312" w:hint="eastAsia"/>
          <w:sz w:val="28"/>
          <w:szCs w:val="28"/>
        </w:rPr>
        <w:t>“三公”经费包括本部门所属</w:t>
      </w:r>
      <w:r>
        <w:rPr>
          <w:rFonts w:ascii="仿宋_GB2312" w:eastAsia="仿宋_GB2312" w:hint="eastAsia"/>
          <w:bCs/>
          <w:sz w:val="28"/>
          <w:szCs w:val="28"/>
        </w:rPr>
        <w:t>0</w:t>
      </w:r>
      <w:r>
        <w:rPr>
          <w:rFonts w:ascii="仿宋_GB2312" w:eastAsia="仿宋_GB2312" w:hint="eastAsia"/>
          <w:sz w:val="28"/>
          <w:szCs w:val="28"/>
        </w:rPr>
        <w:t>个行政单位、0个</w:t>
      </w:r>
      <w:r>
        <w:rPr>
          <w:rFonts w:ascii="仿宋_GB2312" w:eastAsia="仿宋_GB2312"/>
          <w:sz w:val="28"/>
          <w:szCs w:val="28"/>
        </w:rPr>
        <w:t>参</w:t>
      </w:r>
      <w:r>
        <w:rPr>
          <w:rFonts w:ascii="仿宋_GB2312" w:eastAsia="仿宋_GB2312" w:hint="eastAsia"/>
          <w:sz w:val="28"/>
          <w:szCs w:val="28"/>
        </w:rPr>
        <w:t>照</w:t>
      </w:r>
      <w:r>
        <w:rPr>
          <w:rFonts w:ascii="仿宋_GB2312" w:eastAsia="仿宋_GB2312"/>
          <w:sz w:val="28"/>
          <w:szCs w:val="28"/>
        </w:rPr>
        <w:t>公务员法管理事业单位</w:t>
      </w:r>
      <w:r>
        <w:rPr>
          <w:rFonts w:ascii="仿宋_GB2312" w:eastAsia="仿宋_GB2312" w:hint="eastAsia"/>
          <w:sz w:val="28"/>
          <w:szCs w:val="28"/>
        </w:rPr>
        <w:t>、</w:t>
      </w:r>
      <w:r>
        <w:rPr>
          <w:rFonts w:ascii="仿宋_GB2312" w:eastAsia="仿宋_GB2312" w:hint="eastAsia"/>
          <w:bCs/>
          <w:sz w:val="28"/>
          <w:szCs w:val="28"/>
        </w:rPr>
        <w:t>1个</w:t>
      </w:r>
      <w:r>
        <w:rPr>
          <w:rFonts w:ascii="仿宋_GB2312" w:eastAsia="仿宋_GB2312" w:hint="eastAsia"/>
          <w:sz w:val="28"/>
          <w:szCs w:val="28"/>
        </w:rPr>
        <w:t>事业单位。201</w:t>
      </w:r>
      <w:r>
        <w:rPr>
          <w:rFonts w:ascii="仿宋_GB2312" w:eastAsia="仿宋_GB2312"/>
          <w:sz w:val="28"/>
          <w:szCs w:val="28"/>
        </w:rPr>
        <w:t>9</w:t>
      </w:r>
      <w:r>
        <w:rPr>
          <w:rFonts w:ascii="仿宋_GB2312" w:eastAsia="仿宋_GB2312" w:hint="eastAsia"/>
          <w:sz w:val="28"/>
          <w:szCs w:val="28"/>
        </w:rPr>
        <w:t>年“三公”经费财政拨款决算数0万元，比201</w:t>
      </w:r>
      <w:r>
        <w:rPr>
          <w:rFonts w:ascii="仿宋_GB2312" w:eastAsia="仿宋_GB2312"/>
          <w:sz w:val="28"/>
          <w:szCs w:val="28"/>
        </w:rPr>
        <w:t>9</w:t>
      </w:r>
      <w:r>
        <w:rPr>
          <w:rFonts w:ascii="仿宋_GB2312" w:eastAsia="仿宋_GB2312" w:hint="eastAsia"/>
          <w:sz w:val="28"/>
          <w:szCs w:val="28"/>
        </w:rPr>
        <w:t>年“三公”经费财政拨款年初预算2.05万元减少2.05万元。其中：</w:t>
      </w:r>
    </w:p>
    <w:p w:rsidR="00F15CD3" w:rsidRDefault="00F15CD3" w:rsidP="00F15CD3">
      <w:pPr>
        <w:spacing w:line="560" w:lineRule="exact"/>
        <w:ind w:firstLine="600"/>
        <w:rPr>
          <w:rFonts w:ascii="仿宋_GB2312" w:eastAsia="仿宋_GB2312"/>
          <w:sz w:val="28"/>
          <w:szCs w:val="28"/>
        </w:rPr>
      </w:pPr>
      <w:r>
        <w:rPr>
          <w:rFonts w:ascii="仿宋_GB2312" w:eastAsia="仿宋_GB2312" w:hint="eastAsia"/>
          <w:sz w:val="28"/>
          <w:szCs w:val="28"/>
        </w:rPr>
        <w:t>1.因公出国（境）费用。201</w:t>
      </w:r>
      <w:r>
        <w:rPr>
          <w:rFonts w:ascii="仿宋_GB2312" w:eastAsia="仿宋_GB2312"/>
          <w:sz w:val="28"/>
          <w:szCs w:val="28"/>
        </w:rPr>
        <w:t>9</w:t>
      </w:r>
      <w:r>
        <w:rPr>
          <w:rFonts w:ascii="仿宋_GB2312" w:eastAsia="仿宋_GB2312" w:hint="eastAsia"/>
          <w:sz w:val="28"/>
          <w:szCs w:val="28"/>
        </w:rPr>
        <w:t>年决算数0万元，</w:t>
      </w:r>
      <w:r w:rsidRPr="008D0FFC">
        <w:rPr>
          <w:rFonts w:ascii="仿宋_GB2312" w:eastAsia="仿宋_GB2312" w:hint="eastAsia"/>
          <w:sz w:val="28"/>
          <w:szCs w:val="28"/>
        </w:rPr>
        <w:t>比201</w:t>
      </w:r>
      <w:r w:rsidRPr="008D0FFC">
        <w:rPr>
          <w:rFonts w:ascii="仿宋_GB2312" w:eastAsia="仿宋_GB2312"/>
          <w:sz w:val="28"/>
          <w:szCs w:val="28"/>
        </w:rPr>
        <w:t>9</w:t>
      </w:r>
      <w:r w:rsidRPr="008D0FFC">
        <w:rPr>
          <w:rFonts w:ascii="仿宋_GB2312" w:eastAsia="仿宋_GB2312" w:hint="eastAsia"/>
          <w:sz w:val="28"/>
          <w:szCs w:val="28"/>
        </w:rPr>
        <w:t>年年初预算数0万元增加</w:t>
      </w:r>
      <w:r>
        <w:rPr>
          <w:rFonts w:ascii="仿宋_GB2312" w:eastAsia="仿宋_GB2312" w:hint="eastAsia"/>
          <w:sz w:val="28"/>
          <w:szCs w:val="28"/>
        </w:rPr>
        <w:t>0</w:t>
      </w:r>
      <w:r w:rsidRPr="008D0FFC">
        <w:rPr>
          <w:rFonts w:ascii="仿宋_GB2312" w:eastAsia="仿宋_GB2312" w:hint="eastAsia"/>
          <w:sz w:val="28"/>
          <w:szCs w:val="28"/>
        </w:rPr>
        <w:t>万元。主要原因：按照我区出国经费管理办法，因公出国（境）费用的年初预算数均为0；</w:t>
      </w:r>
    </w:p>
    <w:p w:rsidR="00F15CD3" w:rsidRDefault="00F15CD3" w:rsidP="00F15CD3">
      <w:pPr>
        <w:spacing w:line="560" w:lineRule="exact"/>
        <w:ind w:firstLine="600"/>
        <w:rPr>
          <w:rFonts w:ascii="仿宋_GB2312" w:eastAsia="仿宋_GB2312"/>
          <w:sz w:val="28"/>
          <w:szCs w:val="28"/>
        </w:rPr>
      </w:pPr>
      <w:r>
        <w:rPr>
          <w:rFonts w:ascii="仿宋_GB2312" w:eastAsia="仿宋_GB2312" w:hint="eastAsia"/>
          <w:sz w:val="28"/>
          <w:szCs w:val="28"/>
        </w:rPr>
        <w:t>2.公务接待费。201</w:t>
      </w:r>
      <w:r>
        <w:rPr>
          <w:rFonts w:ascii="仿宋_GB2312" w:eastAsia="仿宋_GB2312"/>
          <w:sz w:val="28"/>
          <w:szCs w:val="28"/>
        </w:rPr>
        <w:t>9</w:t>
      </w:r>
      <w:r>
        <w:rPr>
          <w:rFonts w:ascii="仿宋_GB2312" w:eastAsia="仿宋_GB2312" w:hint="eastAsia"/>
          <w:sz w:val="28"/>
          <w:szCs w:val="28"/>
        </w:rPr>
        <w:t>年决算数0万元，比201</w:t>
      </w:r>
      <w:r>
        <w:rPr>
          <w:rFonts w:ascii="仿宋_GB2312" w:eastAsia="仿宋_GB2312"/>
          <w:sz w:val="28"/>
          <w:szCs w:val="28"/>
        </w:rPr>
        <w:t>9</w:t>
      </w:r>
      <w:r>
        <w:rPr>
          <w:rFonts w:ascii="仿宋_GB2312" w:eastAsia="仿宋_GB2312" w:hint="eastAsia"/>
          <w:sz w:val="28"/>
          <w:szCs w:val="28"/>
        </w:rPr>
        <w:t>年年初预算数2.05万元减少2.05万元。主要原因：本单位严格遵守中央八项规定，严控公务接待费支出。公务接待0批次，公务接待0人次。</w:t>
      </w:r>
    </w:p>
    <w:p w:rsidR="00F15CD3" w:rsidRDefault="00F15CD3" w:rsidP="00F15CD3">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3.公务用车购置及运行维护费。201</w:t>
      </w:r>
      <w:r>
        <w:rPr>
          <w:rFonts w:ascii="仿宋_GB2312" w:eastAsia="仿宋_GB2312"/>
          <w:sz w:val="28"/>
          <w:szCs w:val="28"/>
        </w:rPr>
        <w:t>9</w:t>
      </w:r>
      <w:r>
        <w:rPr>
          <w:rFonts w:ascii="仿宋_GB2312" w:eastAsia="仿宋_GB2312" w:hint="eastAsia"/>
          <w:sz w:val="28"/>
          <w:szCs w:val="28"/>
        </w:rPr>
        <w:t>年决算数0万元，比201</w:t>
      </w:r>
      <w:r>
        <w:rPr>
          <w:rFonts w:ascii="仿宋_GB2312" w:eastAsia="仿宋_GB2312"/>
          <w:sz w:val="28"/>
          <w:szCs w:val="28"/>
        </w:rPr>
        <w:t>9</w:t>
      </w:r>
      <w:r>
        <w:rPr>
          <w:rFonts w:ascii="仿宋_GB2312" w:eastAsia="仿宋_GB2312" w:hint="eastAsia"/>
          <w:sz w:val="28"/>
          <w:szCs w:val="28"/>
        </w:rPr>
        <w:t>年年初预算数0万元增加（减少）0万元。其中，公务用车购置费201</w:t>
      </w:r>
      <w:r>
        <w:rPr>
          <w:rFonts w:ascii="仿宋_GB2312" w:eastAsia="仿宋_GB2312"/>
          <w:sz w:val="28"/>
          <w:szCs w:val="28"/>
        </w:rPr>
        <w:t>9</w:t>
      </w:r>
      <w:r>
        <w:rPr>
          <w:rFonts w:ascii="仿宋_GB2312" w:eastAsia="仿宋_GB2312" w:hint="eastAsia"/>
          <w:sz w:val="28"/>
          <w:szCs w:val="28"/>
        </w:rPr>
        <w:t>年决算数0万元，比201</w:t>
      </w:r>
      <w:r>
        <w:rPr>
          <w:rFonts w:ascii="仿宋_GB2312" w:eastAsia="仿宋_GB2312"/>
          <w:sz w:val="28"/>
          <w:szCs w:val="28"/>
        </w:rPr>
        <w:t>9</w:t>
      </w:r>
      <w:r>
        <w:rPr>
          <w:rFonts w:ascii="仿宋_GB2312" w:eastAsia="仿宋_GB2312" w:hint="eastAsia"/>
          <w:sz w:val="28"/>
          <w:szCs w:val="28"/>
        </w:rPr>
        <w:t>年年初预算数0万元增加（减少）0万元。201</w:t>
      </w:r>
      <w:r>
        <w:rPr>
          <w:rFonts w:ascii="仿宋_GB2312" w:eastAsia="仿宋_GB2312"/>
          <w:sz w:val="28"/>
          <w:szCs w:val="28"/>
        </w:rPr>
        <w:t>9</w:t>
      </w:r>
      <w:r>
        <w:rPr>
          <w:rFonts w:ascii="仿宋_GB2312" w:eastAsia="仿宋_GB2312" w:hint="eastAsia"/>
          <w:sz w:val="28"/>
          <w:szCs w:val="28"/>
        </w:rPr>
        <w:t>年购置（更新）0辆，车均购置费0万元。公务用车运行维护费201</w:t>
      </w:r>
      <w:r>
        <w:rPr>
          <w:rFonts w:ascii="仿宋_GB2312" w:eastAsia="仿宋_GB2312"/>
          <w:sz w:val="28"/>
          <w:szCs w:val="28"/>
        </w:rPr>
        <w:t>9</w:t>
      </w:r>
      <w:r>
        <w:rPr>
          <w:rFonts w:ascii="仿宋_GB2312" w:eastAsia="仿宋_GB2312" w:hint="eastAsia"/>
          <w:sz w:val="28"/>
          <w:szCs w:val="28"/>
        </w:rPr>
        <w:t>年决算数0万元，比201</w:t>
      </w:r>
      <w:r>
        <w:rPr>
          <w:rFonts w:ascii="仿宋_GB2312" w:eastAsia="仿宋_GB2312"/>
          <w:sz w:val="28"/>
          <w:szCs w:val="28"/>
        </w:rPr>
        <w:t>9</w:t>
      </w:r>
      <w:r>
        <w:rPr>
          <w:rFonts w:ascii="仿宋_GB2312" w:eastAsia="仿宋_GB2312" w:hint="eastAsia"/>
          <w:sz w:val="28"/>
          <w:szCs w:val="28"/>
        </w:rPr>
        <w:t>年年初预算数0万元增加（减少）0万元，201</w:t>
      </w:r>
      <w:r>
        <w:rPr>
          <w:rFonts w:ascii="仿宋_GB2312" w:eastAsia="仿宋_GB2312"/>
          <w:sz w:val="28"/>
          <w:szCs w:val="28"/>
        </w:rPr>
        <w:t>9</w:t>
      </w:r>
      <w:r>
        <w:rPr>
          <w:rFonts w:ascii="仿宋_GB2312" w:eastAsia="仿宋_GB2312" w:hint="eastAsia"/>
          <w:sz w:val="28"/>
          <w:szCs w:val="28"/>
        </w:rPr>
        <w:t>年公务用车运行维护费中，公务用车加油0万元，公务用车维修0万元，公务用车保险0万元，公务用车其他支出0万元。201</w:t>
      </w:r>
      <w:r>
        <w:rPr>
          <w:rFonts w:ascii="仿宋_GB2312" w:eastAsia="仿宋_GB2312"/>
          <w:sz w:val="28"/>
          <w:szCs w:val="28"/>
        </w:rPr>
        <w:t>9</w:t>
      </w:r>
      <w:r>
        <w:rPr>
          <w:rFonts w:ascii="仿宋_GB2312" w:eastAsia="仿宋_GB2312" w:hint="eastAsia"/>
          <w:sz w:val="28"/>
          <w:szCs w:val="28"/>
        </w:rPr>
        <w:t>年公务用车保有量0辆，车均运行维护费0万元。</w:t>
      </w:r>
    </w:p>
    <w:p w:rsidR="00F15CD3" w:rsidRDefault="00F15CD3" w:rsidP="00F15CD3">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F15CD3" w:rsidRDefault="00F15CD3" w:rsidP="00F15CD3">
      <w:pPr>
        <w:ind w:firstLineChars="192" w:firstLine="538"/>
        <w:rPr>
          <w:rFonts w:ascii="仿宋_GB2312" w:eastAsia="仿宋_GB2312"/>
          <w:sz w:val="28"/>
          <w:szCs w:val="28"/>
        </w:rPr>
      </w:pPr>
      <w:r>
        <w:rPr>
          <w:rFonts w:ascii="仿宋_GB2312" w:eastAsia="仿宋_GB2312" w:hint="eastAsia"/>
          <w:sz w:val="28"/>
          <w:szCs w:val="28"/>
        </w:rPr>
        <w:t>本部门不属于行政单位或参照公务员法管理事业单位。</w:t>
      </w:r>
    </w:p>
    <w:p w:rsidR="00F15CD3" w:rsidRDefault="00F15CD3" w:rsidP="00F15CD3">
      <w:pPr>
        <w:ind w:left="540"/>
        <w:rPr>
          <w:rFonts w:ascii="黑体" w:eastAsia="黑体"/>
          <w:sz w:val="28"/>
          <w:szCs w:val="28"/>
        </w:rPr>
      </w:pPr>
      <w:r>
        <w:rPr>
          <w:rFonts w:ascii="黑体" w:eastAsia="黑体" w:hint="eastAsia"/>
          <w:sz w:val="28"/>
          <w:szCs w:val="28"/>
        </w:rPr>
        <w:lastRenderedPageBreak/>
        <w:t>三、政府采购支出情况</w:t>
      </w:r>
    </w:p>
    <w:p w:rsidR="00F15CD3" w:rsidRDefault="00F15CD3" w:rsidP="00F15CD3">
      <w:pPr>
        <w:ind w:firstLineChars="192" w:firstLine="538"/>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年本部门政府采购支出总额1008.34万元，其中：政府采购货物支出4.59万元，政府采购工程支出0万元，政府采购服务支出1003.75万元。授予中小企业合同金额1008.34万元，占政府采购支出总额的100%，其中：授予小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合同金额0万元，占政府采购支出总额的0%。</w:t>
      </w:r>
    </w:p>
    <w:p w:rsidR="00F15CD3" w:rsidRDefault="00F15CD3" w:rsidP="00F15CD3">
      <w:pPr>
        <w:ind w:firstLineChars="200" w:firstLine="560"/>
        <w:rPr>
          <w:rFonts w:ascii="黑体" w:eastAsia="黑体"/>
          <w:sz w:val="28"/>
          <w:szCs w:val="28"/>
        </w:rPr>
      </w:pPr>
      <w:r>
        <w:rPr>
          <w:rFonts w:ascii="黑体" w:eastAsia="黑体" w:hint="eastAsia"/>
          <w:sz w:val="28"/>
          <w:szCs w:val="28"/>
        </w:rPr>
        <w:t>四、国有资产占用情况</w:t>
      </w:r>
    </w:p>
    <w:p w:rsidR="00F15CD3" w:rsidRDefault="00F15CD3" w:rsidP="00F15CD3">
      <w:pPr>
        <w:ind w:firstLineChars="200" w:firstLine="560"/>
        <w:rPr>
          <w:rFonts w:ascii="仿宋_GB2312" w:eastAsia="仿宋_GB2312"/>
          <w:sz w:val="32"/>
          <w:szCs w:val="32"/>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年本部门车辆0台，0万元；单位价值50万元以上的通用设备5台（套），单位价值100万元以上的专用设备0台（套）。</w:t>
      </w:r>
    </w:p>
    <w:p w:rsidR="00F15CD3" w:rsidRDefault="00F15CD3" w:rsidP="00F15CD3">
      <w:pPr>
        <w:ind w:firstLineChars="200" w:firstLine="560"/>
        <w:rPr>
          <w:rFonts w:ascii="黑体" w:eastAsia="黑体"/>
          <w:sz w:val="28"/>
          <w:szCs w:val="28"/>
        </w:rPr>
      </w:pPr>
      <w:r>
        <w:rPr>
          <w:rFonts w:ascii="黑体" w:eastAsia="黑体" w:hint="eastAsia"/>
          <w:sz w:val="28"/>
          <w:szCs w:val="28"/>
        </w:rPr>
        <w:t>五、国有资本经营预算财</w:t>
      </w:r>
      <w:r>
        <w:rPr>
          <w:rFonts w:ascii="黑体" w:eastAsia="黑体"/>
          <w:sz w:val="28"/>
          <w:szCs w:val="28"/>
        </w:rPr>
        <w:t>政拨款</w:t>
      </w:r>
      <w:r>
        <w:rPr>
          <w:rFonts w:ascii="黑体" w:eastAsia="黑体" w:hint="eastAsia"/>
          <w:sz w:val="28"/>
          <w:szCs w:val="28"/>
        </w:rPr>
        <w:t>收支情况</w:t>
      </w:r>
    </w:p>
    <w:p w:rsidR="00F15CD3" w:rsidRDefault="00F15CD3" w:rsidP="00F15CD3">
      <w:pPr>
        <w:ind w:firstLineChars="192" w:firstLine="538"/>
        <w:rPr>
          <w:rFonts w:ascii="仿宋_GB2312" w:eastAsia="仿宋_GB2312"/>
          <w:sz w:val="28"/>
          <w:szCs w:val="28"/>
        </w:rPr>
      </w:pPr>
      <w:r>
        <w:rPr>
          <w:rFonts w:ascii="仿宋_GB2312" w:eastAsia="仿宋_GB2312" w:hint="eastAsia"/>
          <w:sz w:val="28"/>
          <w:szCs w:val="28"/>
        </w:rPr>
        <w:t>本部门不涉及此内容，无</w:t>
      </w:r>
      <w:proofErr w:type="gramStart"/>
      <w:r>
        <w:rPr>
          <w:rFonts w:ascii="仿宋_GB2312" w:eastAsia="仿宋_GB2312" w:hint="eastAsia"/>
          <w:sz w:val="28"/>
          <w:szCs w:val="28"/>
        </w:rPr>
        <w:t>此说明</w:t>
      </w:r>
      <w:proofErr w:type="gramEnd"/>
      <w:r>
        <w:rPr>
          <w:rFonts w:ascii="仿宋_GB2312" w:eastAsia="仿宋_GB2312" w:hint="eastAsia"/>
          <w:sz w:val="28"/>
          <w:szCs w:val="28"/>
        </w:rPr>
        <w:t>事项。</w:t>
      </w:r>
    </w:p>
    <w:p w:rsidR="00F15CD3" w:rsidRDefault="00F15CD3" w:rsidP="00F15CD3">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F15CD3" w:rsidRPr="00B377E4" w:rsidRDefault="00F15CD3" w:rsidP="00F15CD3">
      <w:pPr>
        <w:ind w:firstLineChars="192" w:firstLine="538"/>
        <w:rPr>
          <w:rFonts w:ascii="仿宋_GB2312" w:eastAsia="仿宋_GB2312"/>
          <w:sz w:val="28"/>
          <w:szCs w:val="28"/>
        </w:rPr>
      </w:pPr>
      <w:r w:rsidRPr="00B377E4">
        <w:rPr>
          <w:rFonts w:ascii="仿宋_GB2312" w:eastAsia="仿宋_GB2312" w:hint="eastAsia"/>
          <w:sz w:val="28"/>
          <w:szCs w:val="28"/>
        </w:rPr>
        <w:t>本部门不涉及此内容，无</w:t>
      </w:r>
      <w:proofErr w:type="gramStart"/>
      <w:r w:rsidRPr="00B377E4">
        <w:rPr>
          <w:rFonts w:ascii="仿宋_GB2312" w:eastAsia="仿宋_GB2312" w:hint="eastAsia"/>
          <w:sz w:val="28"/>
          <w:szCs w:val="28"/>
        </w:rPr>
        <w:t>此说明</w:t>
      </w:r>
      <w:proofErr w:type="gramEnd"/>
      <w:r w:rsidRPr="00B377E4">
        <w:rPr>
          <w:rFonts w:ascii="仿宋_GB2312" w:eastAsia="仿宋_GB2312" w:hint="eastAsia"/>
          <w:sz w:val="28"/>
          <w:szCs w:val="28"/>
        </w:rPr>
        <w:t>事项。</w:t>
      </w:r>
    </w:p>
    <w:p w:rsidR="00F15CD3" w:rsidRDefault="00F15CD3" w:rsidP="00F15CD3">
      <w:pPr>
        <w:ind w:firstLineChars="200" w:firstLine="560"/>
        <w:jc w:val="left"/>
        <w:rPr>
          <w:rFonts w:ascii="仿宋_GB2312" w:eastAsia="仿宋_GB2312"/>
          <w:color w:val="000000"/>
          <w:sz w:val="32"/>
          <w:szCs w:val="32"/>
        </w:rPr>
      </w:pPr>
      <w:r>
        <w:rPr>
          <w:rFonts w:ascii="黑体" w:eastAsia="黑体" w:hint="eastAsia"/>
          <w:sz w:val="28"/>
          <w:szCs w:val="28"/>
        </w:rPr>
        <w:t>七、</w:t>
      </w:r>
      <w:r>
        <w:rPr>
          <w:rFonts w:ascii="黑体" w:eastAsia="黑体"/>
          <w:sz w:val="28"/>
          <w:szCs w:val="28"/>
        </w:rPr>
        <w:t>专业名词解释</w:t>
      </w:r>
    </w:p>
    <w:p w:rsidR="00F15CD3" w:rsidRDefault="00F15CD3" w:rsidP="00F15CD3">
      <w:pPr>
        <w:ind w:firstLineChars="200" w:firstLine="560"/>
        <w:rPr>
          <w:rFonts w:ascii="仿宋_GB2312" w:eastAsia="仿宋_GB2312"/>
          <w:sz w:val="28"/>
          <w:szCs w:val="28"/>
        </w:rPr>
      </w:pPr>
      <w:r>
        <w:rPr>
          <w:rFonts w:ascii="仿宋_GB2312" w:eastAsia="仿宋_GB2312" w:hint="eastAsia"/>
          <w:sz w:val="28"/>
          <w:szCs w:val="28"/>
        </w:rPr>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w:t>
      </w:r>
      <w:r>
        <w:rPr>
          <w:rFonts w:ascii="仿宋_GB2312" w:eastAsia="仿宋_GB2312" w:hAnsi="宋体" w:hint="eastAsia"/>
          <w:sz w:val="28"/>
          <w:szCs w:val="28"/>
        </w:rPr>
        <w:lastRenderedPageBreak/>
        <w:t>维修费、过路过桥费、保险费、安全奖励费等支出；公务接待费指单位按规定开支的各类公务接待（含外宾接待）支出。</w:t>
      </w:r>
    </w:p>
    <w:p w:rsidR="00F15CD3" w:rsidRDefault="00F15CD3" w:rsidP="00F15CD3">
      <w:pPr>
        <w:ind w:firstLineChars="150"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F15CD3" w:rsidRDefault="00F15CD3" w:rsidP="00F15CD3">
      <w:pPr>
        <w:ind w:firstLineChars="150" w:firstLine="42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F15CD3" w:rsidRDefault="00F15CD3" w:rsidP="00F15CD3">
      <w:pPr>
        <w:ind w:firstLineChars="150" w:firstLine="42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F15CD3" w:rsidRDefault="00F15CD3" w:rsidP="00F15CD3">
      <w:pPr>
        <w:ind w:firstLineChars="150" w:firstLine="420"/>
        <w:rPr>
          <w:rFonts w:ascii="仿宋_GB2312" w:eastAsia="仿宋_GB2312"/>
          <w:sz w:val="28"/>
          <w:szCs w:val="28"/>
        </w:rPr>
      </w:pPr>
      <w:r>
        <w:rPr>
          <w:rFonts w:ascii="仿宋_GB2312" w:eastAsia="仿宋_GB2312" w:hint="eastAsia"/>
          <w:sz w:val="28"/>
          <w:szCs w:val="28"/>
        </w:rPr>
        <w:t>5.一般公共预算：对以税收为主体的财政收入，安排用于保障和改善民生，推动经济社会发展，维护国家安全、维持国家机构正常运转等方面的收支预算。</w:t>
      </w:r>
    </w:p>
    <w:p w:rsidR="00F15CD3" w:rsidRDefault="00F15CD3" w:rsidP="00F15CD3">
      <w:pPr>
        <w:ind w:firstLineChars="150" w:firstLine="420"/>
        <w:rPr>
          <w:rFonts w:ascii="仿宋_GB2312" w:eastAsia="仿宋_GB2312"/>
          <w:sz w:val="28"/>
          <w:szCs w:val="28"/>
        </w:rPr>
      </w:pPr>
      <w:r>
        <w:rPr>
          <w:rFonts w:ascii="仿宋_GB2312" w:eastAsia="仿宋_GB2312" w:hint="eastAsia"/>
          <w:sz w:val="28"/>
          <w:szCs w:val="28"/>
        </w:rPr>
        <w:t>6.政府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F15CD3" w:rsidRDefault="00F15CD3" w:rsidP="00F15CD3">
      <w:pPr>
        <w:rPr>
          <w:rFonts w:ascii="黑体" w:eastAsia="黑体"/>
          <w:sz w:val="32"/>
          <w:szCs w:val="32"/>
        </w:rPr>
      </w:pPr>
    </w:p>
    <w:p w:rsidR="00F15CD3" w:rsidRDefault="00F15CD3" w:rsidP="00F15CD3">
      <w:pPr>
        <w:ind w:firstLineChars="200" w:firstLine="640"/>
        <w:jc w:val="center"/>
        <w:rPr>
          <w:rFonts w:ascii="黑体" w:eastAsia="黑体"/>
          <w:sz w:val="32"/>
          <w:szCs w:val="32"/>
        </w:rPr>
      </w:pPr>
    </w:p>
    <w:p w:rsidR="00F15CD3" w:rsidRDefault="00F15CD3" w:rsidP="00F15CD3">
      <w:pPr>
        <w:ind w:firstLineChars="200" w:firstLine="640"/>
        <w:jc w:val="center"/>
        <w:rPr>
          <w:rFonts w:ascii="黑体" w:eastAsia="黑体"/>
          <w:sz w:val="32"/>
          <w:szCs w:val="32"/>
        </w:rPr>
      </w:pPr>
    </w:p>
    <w:p w:rsidR="00F15CD3" w:rsidRDefault="00F15CD3" w:rsidP="00F15CD3">
      <w:pPr>
        <w:ind w:firstLineChars="200" w:firstLine="640"/>
        <w:jc w:val="center"/>
        <w:rPr>
          <w:rFonts w:ascii="黑体" w:eastAsia="黑体"/>
          <w:sz w:val="32"/>
          <w:szCs w:val="32"/>
        </w:rPr>
      </w:pPr>
      <w:r>
        <w:rPr>
          <w:rFonts w:ascii="黑体" w:eastAsia="黑体" w:hint="eastAsia"/>
          <w:sz w:val="32"/>
          <w:szCs w:val="32"/>
        </w:rPr>
        <w:t>第三部分  201</w:t>
      </w:r>
      <w:r>
        <w:rPr>
          <w:rFonts w:ascii="黑体" w:eastAsia="黑体"/>
          <w:sz w:val="32"/>
          <w:szCs w:val="32"/>
        </w:rPr>
        <w:t>9</w:t>
      </w:r>
      <w:r>
        <w:rPr>
          <w:rFonts w:ascii="黑体" w:eastAsia="黑体" w:hint="eastAsia"/>
          <w:sz w:val="32"/>
          <w:szCs w:val="32"/>
        </w:rPr>
        <w:t>年度部门绩效评价情况</w:t>
      </w:r>
    </w:p>
    <w:p w:rsidR="00F15CD3" w:rsidRDefault="00F15CD3" w:rsidP="00F15CD3">
      <w:pPr>
        <w:ind w:firstLineChars="200" w:firstLine="560"/>
        <w:rPr>
          <w:rFonts w:ascii="黑体" w:eastAsia="黑体"/>
          <w:sz w:val="28"/>
          <w:szCs w:val="28"/>
          <w:highlight w:val="yellow"/>
        </w:rPr>
      </w:pPr>
    </w:p>
    <w:p w:rsidR="00F15CD3" w:rsidRDefault="00F15CD3" w:rsidP="00F15CD3">
      <w:pPr>
        <w:ind w:firstLineChars="200" w:firstLine="560"/>
        <w:rPr>
          <w:rFonts w:ascii="黑体" w:eastAsia="黑体"/>
          <w:sz w:val="28"/>
          <w:szCs w:val="28"/>
        </w:rPr>
      </w:pPr>
      <w:r>
        <w:rPr>
          <w:rFonts w:ascii="黑体" w:eastAsia="黑体" w:hint="eastAsia"/>
          <w:sz w:val="28"/>
          <w:szCs w:val="28"/>
        </w:rPr>
        <w:t>一、绩效评价工作开展情况</w:t>
      </w:r>
    </w:p>
    <w:p w:rsidR="00F15CD3" w:rsidRDefault="00F15CD3" w:rsidP="00F15CD3">
      <w:pPr>
        <w:ind w:firstLineChars="192" w:firstLine="538"/>
        <w:rPr>
          <w:rFonts w:ascii="仿宋_GB2312" w:eastAsia="仿宋_GB2312"/>
          <w:sz w:val="28"/>
          <w:szCs w:val="28"/>
        </w:rPr>
      </w:pPr>
      <w:r w:rsidRPr="00FA2DA2">
        <w:rPr>
          <w:rFonts w:ascii="仿宋_GB2312" w:eastAsia="仿宋_GB2312" w:hint="eastAsia"/>
          <w:sz w:val="28"/>
          <w:szCs w:val="28"/>
        </w:rPr>
        <w:t>2020年，北京市丰台区卢沟桥文化旅游区办事处对2019年度部门项目支出实施了绩效评价，评价项目24个，占部门项目总数的100%，涉及金额3123.64万元。其中，普通程序评价项目1个，涉及金额428.64万元，评价得分在90分（含90分）以上的1个、评价得分在75-90分（含75分）的0个、评价得分在60-75分（含60分）的0个、评价得分在60分以下的0个；简易程序评价项目23个，涉及金额2694.92万元，评价得分在90分（含90分）以上的23个、评价得分在75-90分（含75分）的0个、评价得分在60-75分（含60分）的0个、评价得分在60分以下的0个</w:t>
      </w:r>
    </w:p>
    <w:p w:rsidR="00F15CD3" w:rsidRDefault="00F15CD3" w:rsidP="00F15CD3">
      <w:pPr>
        <w:ind w:firstLineChars="200" w:firstLine="560"/>
        <w:rPr>
          <w:rFonts w:ascii="黑体" w:eastAsia="黑体"/>
          <w:sz w:val="28"/>
          <w:szCs w:val="28"/>
        </w:rPr>
      </w:pPr>
      <w:r>
        <w:rPr>
          <w:rFonts w:ascii="黑体" w:eastAsia="黑体" w:hint="eastAsia"/>
          <w:sz w:val="28"/>
          <w:szCs w:val="28"/>
        </w:rPr>
        <w:t>二、项目绩效评价报告</w:t>
      </w:r>
    </w:p>
    <w:p w:rsidR="00F15CD3" w:rsidRPr="00110C4E" w:rsidRDefault="00F15CD3" w:rsidP="00F15CD3">
      <w:pPr>
        <w:ind w:firstLineChars="200" w:firstLine="562"/>
        <w:rPr>
          <w:rFonts w:ascii="黑体" w:eastAsia="黑体"/>
          <w:b/>
          <w:sz w:val="28"/>
          <w:szCs w:val="28"/>
        </w:rPr>
      </w:pPr>
      <w:r w:rsidRPr="00110C4E">
        <w:rPr>
          <w:rFonts w:ascii="仿宋_GB2312" w:eastAsia="仿宋_GB2312" w:hAnsi="宋体" w:cs="华文仿宋" w:hint="eastAsia"/>
          <w:b/>
          <w:sz w:val="28"/>
          <w:szCs w:val="28"/>
        </w:rPr>
        <w:t>“2019年常态化运行经费”自评绩效报告</w:t>
      </w:r>
    </w:p>
    <w:p w:rsidR="00F15CD3" w:rsidRPr="00FA2DA2" w:rsidRDefault="00F15CD3" w:rsidP="00F15CD3">
      <w:pPr>
        <w:spacing w:line="560" w:lineRule="exact"/>
        <w:ind w:firstLineChars="150" w:firstLine="420"/>
        <w:rPr>
          <w:rFonts w:ascii="仿宋_GB2312" w:eastAsia="仿宋_GB2312" w:hAnsi="宋体"/>
          <w:sz w:val="28"/>
          <w:szCs w:val="28"/>
        </w:rPr>
      </w:pPr>
      <w:r>
        <w:rPr>
          <w:rFonts w:ascii="仿宋_GB2312" w:eastAsia="仿宋_GB2312" w:hint="eastAsia"/>
          <w:sz w:val="28"/>
          <w:szCs w:val="28"/>
        </w:rPr>
        <w:t>（一）评价对象概况</w:t>
      </w:r>
    </w:p>
    <w:p w:rsidR="00F15CD3" w:rsidRPr="00110C4E" w:rsidRDefault="00F15CD3" w:rsidP="00F15CD3">
      <w:pPr>
        <w:rPr>
          <w:rFonts w:ascii="仿宋_GB2312" w:eastAsia="仿宋_GB2312" w:hAnsi="仿宋"/>
          <w:sz w:val="28"/>
          <w:szCs w:val="28"/>
        </w:rPr>
      </w:pPr>
      <w:r w:rsidRPr="00110C4E">
        <w:rPr>
          <w:rFonts w:ascii="宋体" w:eastAsia="仿宋_GB2312" w:hAnsi="宋体" w:cs="宋体" w:hint="eastAsia"/>
          <w:sz w:val="28"/>
          <w:szCs w:val="28"/>
        </w:rPr>
        <w:t> </w:t>
      </w:r>
      <w:r>
        <w:rPr>
          <w:rFonts w:ascii="仿宋_GB2312" w:eastAsia="仿宋_GB2312" w:hAnsi="仿宋" w:hint="eastAsia"/>
          <w:sz w:val="28"/>
          <w:szCs w:val="28"/>
        </w:rPr>
        <w:t xml:space="preserve">  1.</w:t>
      </w:r>
      <w:r w:rsidRPr="00110C4E">
        <w:rPr>
          <w:rFonts w:ascii="仿宋_GB2312" w:eastAsia="仿宋_GB2312" w:hAnsi="仿宋" w:hint="eastAsia"/>
          <w:sz w:val="28"/>
          <w:szCs w:val="28"/>
        </w:rPr>
        <w:t>项目概况</w:t>
      </w:r>
    </w:p>
    <w:p w:rsidR="00F15CD3" w:rsidRPr="00110C4E" w:rsidRDefault="00F15CD3" w:rsidP="00F15CD3">
      <w:pPr>
        <w:ind w:firstLineChars="150" w:firstLine="420"/>
        <w:rPr>
          <w:rFonts w:ascii="仿宋_GB2312" w:eastAsia="仿宋_GB2312" w:hAnsi="仿宋"/>
          <w:sz w:val="28"/>
          <w:szCs w:val="28"/>
        </w:rPr>
      </w:pPr>
      <w:smartTag w:uri="urn:schemas-microsoft-com:office:smarttags" w:element="chsdate">
        <w:smartTagPr>
          <w:attr w:name="Year" w:val="2015"/>
          <w:attr w:name="Month" w:val="7"/>
          <w:attr w:name="Day" w:val="7"/>
          <w:attr w:name="IsLunarDate" w:val="False"/>
          <w:attr w:name="IsROCDate" w:val="False"/>
        </w:smartTagPr>
        <w:r w:rsidRPr="00110C4E">
          <w:rPr>
            <w:rFonts w:ascii="仿宋_GB2312" w:eastAsia="仿宋_GB2312" w:hAnsi="仿宋" w:hint="eastAsia"/>
            <w:sz w:val="28"/>
            <w:szCs w:val="28"/>
          </w:rPr>
          <w:t>2015年7月7日</w:t>
        </w:r>
      </w:smartTag>
      <w:r w:rsidRPr="00110C4E">
        <w:rPr>
          <w:rFonts w:ascii="仿宋_GB2312" w:eastAsia="仿宋_GB2312" w:hAnsi="仿宋" w:hint="eastAsia"/>
          <w:sz w:val="28"/>
          <w:szCs w:val="28"/>
        </w:rPr>
        <w:t>，《伟大胜利 历史贡献》主题展览活动在宛平城内抗战馆举行。为了保障参观活动的顺利进行，确保参观活动的平稳有序，在区委区政府的领导下，从6月底以来，成立</w:t>
      </w:r>
      <w:proofErr w:type="gramStart"/>
      <w:r w:rsidRPr="00110C4E">
        <w:rPr>
          <w:rFonts w:ascii="仿宋_GB2312" w:eastAsia="仿宋_GB2312" w:hAnsi="仿宋" w:hint="eastAsia"/>
          <w:sz w:val="28"/>
          <w:szCs w:val="28"/>
        </w:rPr>
        <w:t>丰台保障</w:t>
      </w:r>
      <w:proofErr w:type="gramEnd"/>
      <w:r w:rsidRPr="00110C4E">
        <w:rPr>
          <w:rFonts w:ascii="仿宋_GB2312" w:eastAsia="仿宋_GB2312" w:hAnsi="仿宋" w:hint="eastAsia"/>
          <w:sz w:val="28"/>
          <w:szCs w:val="28"/>
        </w:rPr>
        <w:t>指挥部为此次活动提供了全力的保障服</w:t>
      </w:r>
      <w:r w:rsidRPr="00110C4E">
        <w:rPr>
          <w:rFonts w:ascii="仿宋_GB2312" w:eastAsia="仿宋_GB2312" w:hAnsi="仿宋" w:hint="eastAsia"/>
          <w:sz w:val="28"/>
          <w:szCs w:val="28"/>
        </w:rPr>
        <w:lastRenderedPageBreak/>
        <w:t>务。经过百日运行情况的显示，城内街居民都能积极地参与到保障活动中，参观</w:t>
      </w:r>
      <w:proofErr w:type="gramStart"/>
      <w:r w:rsidRPr="00110C4E">
        <w:rPr>
          <w:rFonts w:ascii="仿宋_GB2312" w:eastAsia="仿宋_GB2312" w:hAnsi="仿宋" w:hint="eastAsia"/>
          <w:sz w:val="28"/>
          <w:szCs w:val="28"/>
        </w:rPr>
        <w:t>活动平稳</w:t>
      </w:r>
      <w:proofErr w:type="gramEnd"/>
      <w:r w:rsidRPr="00110C4E">
        <w:rPr>
          <w:rFonts w:ascii="仿宋_GB2312" w:eastAsia="仿宋_GB2312" w:hAnsi="仿宋" w:hint="eastAsia"/>
          <w:sz w:val="28"/>
          <w:szCs w:val="28"/>
        </w:rPr>
        <w:t xml:space="preserve">有序，景区环境美观靓丽，取得了较好的效果。 </w:t>
      </w:r>
    </w:p>
    <w:p w:rsidR="00F15CD3" w:rsidRDefault="00F15CD3" w:rsidP="00F15CD3">
      <w:pPr>
        <w:ind w:firstLineChars="200" w:firstLine="560"/>
        <w:rPr>
          <w:rFonts w:ascii="仿宋_GB2312" w:eastAsia="仿宋_GB2312" w:hAnsi="仿宋"/>
          <w:sz w:val="28"/>
          <w:szCs w:val="28"/>
        </w:rPr>
      </w:pPr>
      <w:r w:rsidRPr="00110C4E">
        <w:rPr>
          <w:rFonts w:ascii="仿宋_GB2312" w:eastAsia="仿宋_GB2312" w:hAnsi="仿宋" w:hint="eastAsia"/>
          <w:sz w:val="28"/>
          <w:szCs w:val="28"/>
        </w:rPr>
        <w:t>为了确保下一步宛平城步行街实施常态化管理，结合当前的运行状况，保障指挥部向区委区政府提出了维持宛平城步行街常态化管理的建议，经北京市丰台区人民政府第199期会议决定，从2015年11月以后继续实行常态化管理，由卢沟桥文化旅游区办事处为主</w:t>
      </w:r>
      <w:proofErr w:type="gramStart"/>
      <w:r w:rsidRPr="00110C4E">
        <w:rPr>
          <w:rFonts w:ascii="仿宋_GB2312" w:eastAsia="仿宋_GB2312" w:hAnsi="仿宋" w:hint="eastAsia"/>
          <w:sz w:val="28"/>
          <w:szCs w:val="28"/>
        </w:rPr>
        <w:t>责</w:t>
      </w:r>
      <w:proofErr w:type="gramEnd"/>
      <w:r w:rsidRPr="00110C4E">
        <w:rPr>
          <w:rFonts w:ascii="仿宋_GB2312" w:eastAsia="仿宋_GB2312" w:hAnsi="仿宋" w:hint="eastAsia"/>
          <w:sz w:val="28"/>
          <w:szCs w:val="28"/>
        </w:rPr>
        <w:t>单位。</w:t>
      </w:r>
    </w:p>
    <w:p w:rsidR="00F15CD3" w:rsidRDefault="00F15CD3" w:rsidP="00F15CD3">
      <w:pPr>
        <w:ind w:firstLineChars="100" w:firstLine="280"/>
        <w:rPr>
          <w:rFonts w:ascii="仿宋_GB2312" w:eastAsia="仿宋_GB2312" w:hAnsi="仿宋"/>
          <w:sz w:val="28"/>
          <w:szCs w:val="28"/>
        </w:rPr>
      </w:pPr>
      <w:r>
        <w:rPr>
          <w:rFonts w:ascii="仿宋_GB2312" w:eastAsia="仿宋_GB2312" w:hAnsi="仿宋" w:hint="eastAsia"/>
          <w:sz w:val="28"/>
          <w:szCs w:val="28"/>
        </w:rPr>
        <w:t>2.项目的资金情况</w:t>
      </w:r>
    </w:p>
    <w:p w:rsidR="00F15CD3" w:rsidRPr="00B836E1" w:rsidRDefault="00F15CD3" w:rsidP="00F15CD3">
      <w:pPr>
        <w:ind w:firstLineChars="100" w:firstLine="280"/>
        <w:rPr>
          <w:rFonts w:ascii="仿宋_GB2312" w:eastAsia="仿宋_GB2312" w:hAnsi="仿宋"/>
          <w:sz w:val="28"/>
          <w:szCs w:val="28"/>
        </w:rPr>
      </w:pPr>
      <w:r>
        <w:rPr>
          <w:rFonts w:ascii="仿宋_GB2312" w:eastAsia="仿宋_GB2312" w:hAnsi="仿宋" w:hint="eastAsia"/>
          <w:color w:val="000000"/>
          <w:sz w:val="28"/>
          <w:szCs w:val="28"/>
        </w:rPr>
        <w:t>该</w:t>
      </w:r>
      <w:r w:rsidRPr="00B836E1">
        <w:rPr>
          <w:rFonts w:ascii="仿宋_GB2312" w:eastAsia="仿宋_GB2312" w:hAnsi="仿宋" w:hint="eastAsia"/>
          <w:color w:val="000000"/>
          <w:sz w:val="28"/>
          <w:szCs w:val="28"/>
        </w:rPr>
        <w:t>项目</w:t>
      </w:r>
      <w:r>
        <w:rPr>
          <w:rFonts w:ascii="仿宋_GB2312" w:eastAsia="仿宋_GB2312" w:hAnsi="仿宋" w:hint="eastAsia"/>
          <w:color w:val="000000"/>
          <w:sz w:val="28"/>
          <w:szCs w:val="28"/>
        </w:rPr>
        <w:t>申请财政</w:t>
      </w:r>
      <w:r w:rsidRPr="00B836E1">
        <w:rPr>
          <w:rFonts w:ascii="仿宋_GB2312" w:eastAsia="仿宋_GB2312" w:hAnsi="仿宋" w:hint="eastAsia"/>
          <w:color w:val="000000"/>
          <w:sz w:val="28"/>
          <w:szCs w:val="28"/>
        </w:rPr>
        <w:t>资金</w:t>
      </w:r>
      <w:r>
        <w:rPr>
          <w:rFonts w:ascii="仿宋_GB2312" w:eastAsia="仿宋_GB2312" w:hAnsi="仿宋" w:hint="eastAsia"/>
          <w:color w:val="000000"/>
          <w:sz w:val="28"/>
          <w:szCs w:val="28"/>
        </w:rPr>
        <w:t>428.64万元，实际到位资金</w:t>
      </w:r>
      <w:r w:rsidRPr="00B836E1">
        <w:rPr>
          <w:rFonts w:ascii="仿宋_GB2312" w:eastAsia="仿宋_GB2312" w:hAnsi="仿宋" w:hint="eastAsia"/>
          <w:color w:val="000000"/>
          <w:sz w:val="28"/>
          <w:szCs w:val="28"/>
        </w:rPr>
        <w:t>428.64万元</w:t>
      </w:r>
      <w:r>
        <w:rPr>
          <w:rFonts w:ascii="仿宋_GB2312" w:eastAsia="仿宋_GB2312" w:hAnsi="仿宋" w:hint="eastAsia"/>
          <w:color w:val="000000"/>
          <w:sz w:val="28"/>
          <w:szCs w:val="28"/>
        </w:rPr>
        <w:t>，全部为财政资金。2019年项目实际支出428.64万元，均为保安费，</w:t>
      </w:r>
      <w:r>
        <w:rPr>
          <w:rFonts w:ascii="仿宋_GB2312" w:eastAsia="仿宋_GB2312" w:hAnsi="仿宋" w:cs="仿宋" w:hint="eastAsia"/>
          <w:bCs/>
          <w:sz w:val="28"/>
          <w:szCs w:val="28"/>
        </w:rPr>
        <w:t>共聘保安员</w:t>
      </w:r>
      <w:r w:rsidRPr="00B836E1">
        <w:rPr>
          <w:rFonts w:ascii="仿宋_GB2312" w:eastAsia="仿宋_GB2312" w:hAnsi="仿宋" w:cs="仿宋" w:hint="eastAsia"/>
          <w:bCs/>
          <w:sz w:val="28"/>
          <w:szCs w:val="28"/>
        </w:rPr>
        <w:t>98人，其中保安员96人，服务热线2人。值岗地点为宛平城东西城门、城内街巡逻、P2P3停车场及电瓶车运营、指挥部服务热线。工资标准为保安员</w:t>
      </w:r>
      <w:r>
        <w:rPr>
          <w:rFonts w:ascii="仿宋_GB2312" w:eastAsia="仿宋_GB2312" w:hAnsi="仿宋" w:cs="仿宋" w:hint="eastAsia"/>
          <w:bCs/>
          <w:sz w:val="28"/>
          <w:szCs w:val="28"/>
        </w:rPr>
        <w:t>0.365万元/</w:t>
      </w:r>
      <w:r w:rsidRPr="00B836E1">
        <w:rPr>
          <w:rFonts w:ascii="仿宋_GB2312" w:eastAsia="仿宋_GB2312" w:hAnsi="仿宋" w:cs="仿宋" w:hint="eastAsia"/>
          <w:bCs/>
          <w:sz w:val="28"/>
          <w:szCs w:val="28"/>
        </w:rPr>
        <w:t>月，服务热线人员</w:t>
      </w:r>
      <w:r>
        <w:rPr>
          <w:rFonts w:ascii="仿宋_GB2312" w:eastAsia="仿宋_GB2312" w:hAnsi="仿宋" w:cs="仿宋" w:hint="eastAsia"/>
          <w:bCs/>
          <w:sz w:val="28"/>
          <w:szCs w:val="28"/>
        </w:rPr>
        <w:t>0.34万元/</w:t>
      </w:r>
      <w:r w:rsidRPr="00B836E1">
        <w:rPr>
          <w:rFonts w:ascii="仿宋_GB2312" w:eastAsia="仿宋_GB2312" w:hAnsi="仿宋" w:cs="仿宋" w:hint="eastAsia"/>
          <w:bCs/>
          <w:sz w:val="28"/>
          <w:szCs w:val="28"/>
        </w:rPr>
        <w:t>月，时间为12</w:t>
      </w:r>
      <w:r>
        <w:rPr>
          <w:rFonts w:ascii="仿宋_GB2312" w:eastAsia="仿宋_GB2312" w:hAnsi="仿宋" w:cs="仿宋" w:hint="eastAsia"/>
          <w:bCs/>
          <w:sz w:val="28"/>
          <w:szCs w:val="28"/>
        </w:rPr>
        <w:t>个月，全年费用</w:t>
      </w:r>
      <w:r w:rsidRPr="00B836E1">
        <w:rPr>
          <w:rFonts w:ascii="仿宋_GB2312" w:eastAsia="仿宋_GB2312" w:hAnsi="仿宋" w:cs="仿宋" w:hint="eastAsia"/>
          <w:bCs/>
          <w:sz w:val="28"/>
          <w:szCs w:val="28"/>
        </w:rPr>
        <w:t>428</w:t>
      </w:r>
      <w:r>
        <w:rPr>
          <w:rFonts w:ascii="仿宋_GB2312" w:eastAsia="仿宋_GB2312" w:hAnsi="仿宋" w:cs="仿宋" w:hint="eastAsia"/>
          <w:bCs/>
          <w:sz w:val="28"/>
          <w:szCs w:val="28"/>
        </w:rPr>
        <w:t>.64万</w:t>
      </w:r>
      <w:r w:rsidRPr="00B836E1">
        <w:rPr>
          <w:rFonts w:ascii="仿宋_GB2312" w:eastAsia="仿宋_GB2312" w:hAnsi="仿宋" w:cs="仿宋" w:hint="eastAsia"/>
          <w:bCs/>
          <w:sz w:val="28"/>
          <w:szCs w:val="28"/>
        </w:rPr>
        <w:t>元</w:t>
      </w:r>
      <w:r>
        <w:rPr>
          <w:rFonts w:ascii="仿宋_GB2312" w:eastAsia="仿宋_GB2312" w:hAnsi="仿宋" w:cs="仿宋" w:hint="eastAsia"/>
          <w:bCs/>
          <w:sz w:val="28"/>
          <w:szCs w:val="28"/>
        </w:rPr>
        <w:t>,预算执行率100%.</w:t>
      </w:r>
    </w:p>
    <w:p w:rsidR="00F15CD3" w:rsidRPr="00110C4E" w:rsidRDefault="00F15CD3" w:rsidP="00F15CD3">
      <w:pPr>
        <w:ind w:firstLineChars="100" w:firstLine="280"/>
        <w:rPr>
          <w:rFonts w:ascii="仿宋_GB2312" w:eastAsia="仿宋_GB2312" w:hAnsi="仿宋"/>
          <w:sz w:val="28"/>
          <w:szCs w:val="28"/>
        </w:rPr>
      </w:pPr>
      <w:r>
        <w:rPr>
          <w:rFonts w:ascii="仿宋_GB2312" w:eastAsia="仿宋_GB2312" w:hAnsi="仿宋" w:hint="eastAsia"/>
          <w:sz w:val="28"/>
          <w:szCs w:val="28"/>
        </w:rPr>
        <w:t>3.绩效</w:t>
      </w:r>
      <w:r w:rsidRPr="00110C4E">
        <w:rPr>
          <w:rFonts w:ascii="仿宋_GB2312" w:eastAsia="仿宋_GB2312" w:hAnsi="仿宋" w:hint="eastAsia"/>
          <w:sz w:val="28"/>
          <w:szCs w:val="28"/>
        </w:rPr>
        <w:t>目标</w:t>
      </w:r>
    </w:p>
    <w:p w:rsidR="00F15CD3" w:rsidRDefault="00F15CD3" w:rsidP="00F15CD3">
      <w:pPr>
        <w:ind w:firstLineChars="100" w:firstLine="280"/>
        <w:rPr>
          <w:rFonts w:ascii="仿宋_GB2312" w:eastAsia="仿宋_GB2312" w:hAnsi="仿宋" w:cs="仿宋"/>
          <w:kern w:val="0"/>
          <w:sz w:val="28"/>
          <w:szCs w:val="28"/>
        </w:rPr>
      </w:pPr>
      <w:r w:rsidRPr="00110C4E">
        <w:rPr>
          <w:rFonts w:ascii="仿宋_GB2312" w:eastAsia="仿宋_GB2312" w:hAnsi="仿宋" w:cs="仿宋" w:hint="eastAsia"/>
          <w:kern w:val="0"/>
          <w:sz w:val="28"/>
          <w:szCs w:val="28"/>
        </w:rPr>
        <w:t>对宛平城大街实施常态化管理，对景区整体环境提升使居民及游客有一个舒适、整洁的生活参观环境。</w:t>
      </w:r>
    </w:p>
    <w:p w:rsidR="00F15CD3" w:rsidRDefault="00F15CD3" w:rsidP="00F15CD3">
      <w:pPr>
        <w:ind w:firstLineChars="100" w:firstLine="280"/>
        <w:rPr>
          <w:rFonts w:ascii="仿宋_GB2312" w:eastAsia="仿宋_GB2312"/>
          <w:sz w:val="28"/>
          <w:szCs w:val="28"/>
        </w:rPr>
      </w:pPr>
      <w:r>
        <w:rPr>
          <w:rFonts w:ascii="仿宋_GB2312" w:eastAsia="仿宋_GB2312" w:hint="eastAsia"/>
          <w:sz w:val="28"/>
          <w:szCs w:val="28"/>
        </w:rPr>
        <w:t>（二）评价结论</w:t>
      </w:r>
    </w:p>
    <w:p w:rsidR="00F15CD3" w:rsidRPr="00C345F7" w:rsidRDefault="00F15CD3" w:rsidP="00F15CD3">
      <w:pPr>
        <w:ind w:firstLineChars="100" w:firstLine="280"/>
        <w:rPr>
          <w:rFonts w:ascii="仿宋_GB2312" w:eastAsia="仿宋_GB2312" w:hAnsi="仿宋" w:cs="仿宋"/>
          <w:kern w:val="0"/>
          <w:sz w:val="28"/>
          <w:szCs w:val="28"/>
        </w:rPr>
      </w:pPr>
      <w:r>
        <w:rPr>
          <w:rFonts w:ascii="仿宋_GB2312" w:eastAsia="仿宋_GB2312" w:hint="eastAsia"/>
          <w:sz w:val="28"/>
          <w:szCs w:val="28"/>
        </w:rPr>
        <w:t xml:space="preserve">  经评价，该项目综合评价得分97.5分，其中项目决策得分15分，项目管理得分29.5分，项目绩效得分53分，绩效级别评定为“优秀”。</w:t>
      </w:r>
    </w:p>
    <w:p w:rsidR="00F15CD3" w:rsidRDefault="00F15CD3" w:rsidP="00F15CD3">
      <w:pPr>
        <w:spacing w:line="360" w:lineRule="auto"/>
        <w:ind w:firstLineChars="100" w:firstLine="280"/>
        <w:outlineLvl w:val="0"/>
        <w:rPr>
          <w:rFonts w:ascii="仿宋_GB2312" w:eastAsia="仿宋_GB2312"/>
          <w:sz w:val="28"/>
          <w:szCs w:val="28"/>
        </w:rPr>
      </w:pPr>
      <w:bookmarkStart w:id="0" w:name="_Toc454875004"/>
      <w:r>
        <w:rPr>
          <w:rFonts w:ascii="仿宋_GB2312" w:eastAsia="仿宋_GB2312" w:hint="eastAsia"/>
          <w:sz w:val="28"/>
          <w:szCs w:val="28"/>
        </w:rPr>
        <w:lastRenderedPageBreak/>
        <w:t>（三）存在问题</w:t>
      </w:r>
      <w:bookmarkEnd w:id="0"/>
    </w:p>
    <w:p w:rsidR="00F15CD3" w:rsidRDefault="00F15CD3" w:rsidP="00F15CD3">
      <w:pPr>
        <w:spacing w:line="360" w:lineRule="auto"/>
        <w:ind w:firstLineChars="150" w:firstLine="420"/>
        <w:outlineLvl w:val="0"/>
        <w:rPr>
          <w:rFonts w:ascii="仿宋_GB2312" w:eastAsia="仿宋_GB2312"/>
          <w:sz w:val="28"/>
          <w:szCs w:val="28"/>
        </w:rPr>
      </w:pPr>
      <w:r>
        <w:rPr>
          <w:rFonts w:ascii="仿宋_GB2312" w:eastAsia="仿宋_GB2312" w:hint="eastAsia"/>
          <w:sz w:val="28"/>
          <w:szCs w:val="28"/>
        </w:rPr>
        <w:t>1.服务对象满意度调查抽查范围较小；</w:t>
      </w:r>
    </w:p>
    <w:p w:rsidR="00F15CD3" w:rsidRPr="00BF2E90" w:rsidRDefault="00F15CD3" w:rsidP="00F15CD3">
      <w:pPr>
        <w:spacing w:line="360" w:lineRule="auto"/>
        <w:ind w:firstLineChars="150" w:firstLine="420"/>
        <w:outlineLvl w:val="0"/>
        <w:rPr>
          <w:rFonts w:ascii="仿宋_GB2312" w:eastAsia="仿宋_GB2312"/>
          <w:sz w:val="28"/>
          <w:szCs w:val="28"/>
        </w:rPr>
      </w:pPr>
      <w:r>
        <w:rPr>
          <w:rFonts w:ascii="仿宋_GB2312" w:eastAsia="仿宋_GB2312" w:hint="eastAsia"/>
          <w:sz w:val="28"/>
          <w:szCs w:val="28"/>
        </w:rPr>
        <w:t>2.对保安人员值岗情况的监督检查需进一步加强。</w:t>
      </w:r>
    </w:p>
    <w:p w:rsidR="00F15CD3" w:rsidRDefault="00F15CD3" w:rsidP="00F15CD3">
      <w:pPr>
        <w:spacing w:line="360" w:lineRule="auto"/>
        <w:ind w:firstLineChars="100" w:firstLine="280"/>
        <w:outlineLvl w:val="0"/>
        <w:rPr>
          <w:rFonts w:ascii="仿宋_GB2312" w:eastAsia="仿宋_GB2312"/>
          <w:sz w:val="28"/>
          <w:szCs w:val="28"/>
        </w:rPr>
      </w:pPr>
      <w:r>
        <w:rPr>
          <w:rFonts w:ascii="仿宋_GB2312" w:eastAsia="仿宋_GB2312" w:hint="eastAsia"/>
          <w:sz w:val="28"/>
          <w:szCs w:val="28"/>
        </w:rPr>
        <w:t>（四）建议</w:t>
      </w:r>
    </w:p>
    <w:p w:rsidR="00F15CD3" w:rsidRPr="00532AD4" w:rsidRDefault="00F15CD3" w:rsidP="00F15CD3">
      <w:pPr>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希望区财政予以资金支持，聘请专业公司进行服务满意度调查，以确保满意度调查准确性。</w:t>
      </w:r>
    </w:p>
    <w:p w:rsidR="00F15CD3" w:rsidRDefault="00F15CD3" w:rsidP="00F15CD3">
      <w:pPr>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p>
    <w:p w:rsidR="00F15CD3" w:rsidRDefault="00F15CD3" w:rsidP="00F15CD3">
      <w:pPr>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560"/>
        <w:rPr>
          <w:rFonts w:ascii="黑体" w:eastAsia="黑体"/>
          <w:sz w:val="28"/>
          <w:szCs w:val="28"/>
        </w:rPr>
      </w:pPr>
    </w:p>
    <w:p w:rsidR="00F15CD3" w:rsidRDefault="00F15CD3" w:rsidP="00F15CD3">
      <w:pPr>
        <w:ind w:firstLineChars="200" w:firstLine="640"/>
        <w:rPr>
          <w:rFonts w:ascii="黑体" w:eastAsia="黑体"/>
          <w:sz w:val="32"/>
          <w:szCs w:val="32"/>
        </w:rPr>
        <w:sectPr w:rsidR="00F15CD3">
          <w:footerReference w:type="even" r:id="rId8"/>
          <w:footerReference w:type="default" r:id="rId9"/>
          <w:pgSz w:w="16838" w:h="11906" w:orient="landscape"/>
          <w:pgMar w:top="1134" w:right="1134" w:bottom="1134" w:left="1134" w:header="851" w:footer="992" w:gutter="0"/>
          <w:cols w:space="720"/>
          <w:docGrid w:type="linesAndChars" w:linePitch="312"/>
        </w:sectPr>
      </w:pPr>
    </w:p>
    <w:tbl>
      <w:tblPr>
        <w:tblpPr w:leftFromText="180" w:rightFromText="180" w:horzAnchor="margin" w:tblpY="-1800"/>
        <w:tblW w:w="17416" w:type="dxa"/>
        <w:tblLayout w:type="fixed"/>
        <w:tblLook w:val="0000" w:firstRow="0" w:lastRow="0" w:firstColumn="0" w:lastColumn="0" w:noHBand="0" w:noVBand="0"/>
      </w:tblPr>
      <w:tblGrid>
        <w:gridCol w:w="846"/>
        <w:gridCol w:w="1283"/>
        <w:gridCol w:w="1381"/>
        <w:gridCol w:w="1843"/>
        <w:gridCol w:w="1134"/>
        <w:gridCol w:w="596"/>
        <w:gridCol w:w="236"/>
        <w:gridCol w:w="236"/>
        <w:gridCol w:w="208"/>
        <w:gridCol w:w="992"/>
        <w:gridCol w:w="992"/>
        <w:gridCol w:w="1276"/>
        <w:gridCol w:w="3809"/>
        <w:gridCol w:w="2584"/>
      </w:tblGrid>
      <w:tr w:rsidR="00F15CD3" w:rsidTr="00312ACF">
        <w:trPr>
          <w:gridAfter w:val="2"/>
          <w:wAfter w:w="6393" w:type="dxa"/>
          <w:trHeight w:val="484"/>
        </w:trPr>
        <w:tc>
          <w:tcPr>
            <w:tcW w:w="11023" w:type="dxa"/>
            <w:gridSpan w:val="12"/>
            <w:tcBorders>
              <w:top w:val="nil"/>
              <w:left w:val="nil"/>
              <w:bottom w:val="nil"/>
              <w:right w:val="nil"/>
            </w:tcBorders>
            <w:vAlign w:val="center"/>
          </w:tcPr>
          <w:p w:rsidR="00F15CD3" w:rsidRDefault="00F15CD3" w:rsidP="00312ACF">
            <w:pPr>
              <w:widowControl/>
              <w:rPr>
                <w:rFonts w:ascii="仿宋_GB2312" w:eastAsia="仿宋_GB2312"/>
                <w:sz w:val="32"/>
                <w:szCs w:val="32"/>
              </w:rPr>
            </w:pPr>
          </w:p>
          <w:p w:rsidR="00F15CD3" w:rsidRDefault="00F15CD3" w:rsidP="00312ACF">
            <w:pPr>
              <w:widowControl/>
              <w:rPr>
                <w:rFonts w:ascii="仿宋_GB2312" w:eastAsia="仿宋_GB2312"/>
                <w:sz w:val="32"/>
                <w:szCs w:val="32"/>
              </w:rPr>
            </w:pPr>
            <w:r>
              <w:rPr>
                <w:rFonts w:ascii="仿宋_GB2312" w:eastAsia="仿宋_GB2312" w:hint="eastAsia"/>
                <w:sz w:val="32"/>
                <w:szCs w:val="32"/>
              </w:rPr>
              <w:t>附件3：</w:t>
            </w:r>
          </w:p>
          <w:p w:rsidR="00F15CD3" w:rsidRDefault="00F15CD3" w:rsidP="00312ACF">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项目支出事后绩效自评表</w:t>
            </w:r>
            <w:r>
              <w:rPr>
                <w:rFonts w:ascii="宋体" w:hAnsi="宋体" w:cs="宋体" w:hint="eastAsia"/>
                <w:color w:val="000000"/>
                <w:kern w:val="0"/>
                <w:sz w:val="32"/>
                <w:szCs w:val="32"/>
              </w:rPr>
              <w:t xml:space="preserve"> </w:t>
            </w:r>
          </w:p>
        </w:tc>
      </w:tr>
      <w:tr w:rsidR="00F15CD3" w:rsidTr="00312ACF">
        <w:trPr>
          <w:gridAfter w:val="2"/>
          <w:wAfter w:w="6393" w:type="dxa"/>
          <w:trHeight w:val="311"/>
        </w:trPr>
        <w:tc>
          <w:tcPr>
            <w:tcW w:w="11023" w:type="dxa"/>
            <w:gridSpan w:val="12"/>
            <w:tcBorders>
              <w:top w:val="nil"/>
              <w:left w:val="nil"/>
              <w:bottom w:val="nil"/>
              <w:right w:val="nil"/>
            </w:tcBorders>
            <w:vAlign w:val="center"/>
          </w:tcPr>
          <w:p w:rsidR="00F15CD3" w:rsidRDefault="00F15CD3" w:rsidP="00312ACF">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F15CD3" w:rsidTr="00312ACF">
        <w:trPr>
          <w:trHeight w:val="78"/>
        </w:trPr>
        <w:tc>
          <w:tcPr>
            <w:tcW w:w="84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p>
        </w:tc>
        <w:tc>
          <w:tcPr>
            <w:tcW w:w="184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15CD3" w:rsidTr="00312ACF">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9"/>
            <w:tcBorders>
              <w:top w:val="single" w:sz="4" w:space="0" w:color="auto"/>
              <w:left w:val="nil"/>
              <w:bottom w:val="single" w:sz="4" w:space="0" w:color="auto"/>
              <w:right w:val="single" w:sz="4" w:space="0" w:color="auto"/>
            </w:tcBorders>
            <w:noWrap/>
            <w:vAlign w:val="center"/>
          </w:tcPr>
          <w:p w:rsidR="00F15CD3" w:rsidRPr="00BF69B7" w:rsidRDefault="00F15CD3" w:rsidP="00312ACF">
            <w:pPr>
              <w:widowControl/>
              <w:jc w:val="left"/>
              <w:rPr>
                <w:rFonts w:ascii="宋体" w:hAnsi="宋体" w:cs="宋体"/>
                <w:color w:val="000000"/>
                <w:kern w:val="0"/>
                <w:szCs w:val="21"/>
              </w:rPr>
            </w:pPr>
            <w:r>
              <w:rPr>
                <w:rFonts w:ascii="宋体" w:hAnsi="宋体" w:cs="宋体" w:hint="eastAsia"/>
                <w:color w:val="000000"/>
                <w:kern w:val="0"/>
                <w:sz w:val="24"/>
              </w:rPr>
              <w:t xml:space="preserve">　</w:t>
            </w:r>
            <w:r>
              <w:rPr>
                <w:rFonts w:ascii="宋体" w:hAnsi="宋体" w:cs="宋体" w:hint="eastAsia"/>
                <w:color w:val="000000"/>
                <w:kern w:val="0"/>
                <w:szCs w:val="21"/>
              </w:rPr>
              <w:t>16号线占用绿地树木移会工程和铺装工程</w:t>
            </w:r>
          </w:p>
        </w:tc>
      </w:tr>
      <w:tr w:rsidR="00F15CD3" w:rsidTr="00312ACF">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2"/>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9264" behindDoc="0" locked="0" layoutInCell="1" allowOverlap="1" wp14:anchorId="5841DEF6" wp14:editId="721365AC">
                      <wp:simplePos x="0" y="0"/>
                      <wp:positionH relativeFrom="column">
                        <wp:posOffset>-53340</wp:posOffset>
                      </wp:positionH>
                      <wp:positionV relativeFrom="paragraph">
                        <wp:posOffset>216535</wp:posOffset>
                      </wp:positionV>
                      <wp:extent cx="1152525" cy="609600"/>
                      <wp:effectExtent l="13335" t="10795" r="5715" b="825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7" o:spid="_x0000_s1026" type="#_x0000_t32" style="position:absolute;left:0;text-align:left;margin-left:-4.2pt;margin-top:17.05pt;width:90.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"/>
                  </w:pict>
                </mc:Fallback>
              </mc:AlternateContent>
            </w: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F15CD3" w:rsidTr="00312ACF">
        <w:trPr>
          <w:gridAfter w:val="2"/>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4"/>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311.3</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230.68</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74%</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311.3</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230.68</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74%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2"/>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4"/>
            <w:tcBorders>
              <w:top w:val="single" w:sz="4" w:space="0" w:color="auto"/>
              <w:left w:val="nil"/>
              <w:bottom w:val="single" w:sz="4" w:space="0" w:color="auto"/>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年初设定目标</w:t>
            </w:r>
          </w:p>
          <w:p w:rsidR="00F15CD3" w:rsidRPr="00BF69B7" w:rsidRDefault="00F15CD3" w:rsidP="00312ACF">
            <w:pPr>
              <w:widowControl/>
              <w:jc w:val="center"/>
              <w:rPr>
                <w:rFonts w:ascii="宋体" w:hAnsi="宋体" w:cs="宋体"/>
                <w:color w:val="000000"/>
                <w:kern w:val="0"/>
                <w:szCs w:val="21"/>
              </w:rPr>
            </w:pPr>
            <w:r w:rsidRPr="00BF69B7">
              <w:rPr>
                <w:rFonts w:ascii="宋体" w:hAnsi="宋体" w:cs="宋体" w:hint="eastAsia"/>
                <w:color w:val="000000"/>
                <w:kern w:val="0"/>
                <w:szCs w:val="21"/>
              </w:rPr>
              <w:t>完成规划初稿</w:t>
            </w:r>
          </w:p>
        </w:tc>
        <w:tc>
          <w:tcPr>
            <w:tcW w:w="4536" w:type="dxa"/>
            <w:gridSpan w:val="7"/>
            <w:tcBorders>
              <w:top w:val="single" w:sz="4" w:space="0" w:color="auto"/>
              <w:left w:val="nil"/>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F15CD3" w:rsidRPr="00BF69B7" w:rsidRDefault="00F15CD3" w:rsidP="00312ACF">
            <w:pPr>
              <w:widowControl/>
              <w:rPr>
                <w:rFonts w:ascii="宋体" w:hAnsi="宋体" w:cs="宋体"/>
                <w:color w:val="000000"/>
                <w:kern w:val="0"/>
                <w:szCs w:val="21"/>
              </w:rPr>
            </w:pPr>
            <w:r>
              <w:rPr>
                <w:rFonts w:ascii="宋体" w:hAnsi="宋体" w:cs="宋体" w:hint="eastAsia"/>
                <w:color w:val="000000"/>
                <w:kern w:val="0"/>
                <w:szCs w:val="21"/>
              </w:rPr>
              <w:t>由于有关单位要求，继续增加内容基本完成</w:t>
            </w:r>
          </w:p>
        </w:tc>
      </w:tr>
      <w:tr w:rsidR="00F15CD3" w:rsidTr="00312ACF">
        <w:trPr>
          <w:gridAfter w:val="2"/>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381"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三级指标</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F15CD3" w:rsidTr="00312ACF">
        <w:trPr>
          <w:gridAfter w:val="2"/>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数量指标</w:t>
            </w:r>
          </w:p>
        </w:tc>
        <w:tc>
          <w:tcPr>
            <w:tcW w:w="1843" w:type="dxa"/>
            <w:tcBorders>
              <w:top w:val="single" w:sz="4" w:space="0" w:color="auto"/>
              <w:left w:val="nil"/>
              <w:right w:val="single" w:sz="4" w:space="0" w:color="auto"/>
            </w:tcBorders>
            <w:noWrap/>
            <w:vAlign w:val="center"/>
          </w:tcPr>
          <w:p w:rsidR="00F15CD3" w:rsidRPr="00840AE9"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完成预算和合同中的数量指标</w:t>
            </w:r>
          </w:p>
        </w:tc>
        <w:tc>
          <w:tcPr>
            <w:tcW w:w="1134" w:type="dxa"/>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nil"/>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质量指标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树木成活率达100</w:t>
            </w:r>
            <w:r w:rsidRPr="00AF1C27">
              <w:rPr>
                <w:rFonts w:ascii="宋体" w:hAnsi="宋体" w:cs="宋体" w:hint="eastAsia"/>
                <w:color w:val="000000"/>
                <w:kern w:val="0"/>
                <w:sz w:val="18"/>
                <w:szCs w:val="18"/>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进度指标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Pr>
                <w:rFonts w:ascii="宋体" w:hAnsi="宋体" w:cs="宋体" w:hint="eastAsia"/>
                <w:color w:val="000000"/>
                <w:kern w:val="0"/>
                <w:sz w:val="18"/>
                <w:szCs w:val="18"/>
              </w:rPr>
              <w:t>按合同约定完成进度</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成本指标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AF1C27">
              <w:rPr>
                <w:rFonts w:ascii="宋体" w:hAnsi="宋体" w:cs="宋体" w:hint="eastAsia"/>
                <w:color w:val="000000"/>
                <w:kern w:val="0"/>
                <w:sz w:val="18"/>
                <w:szCs w:val="18"/>
              </w:rPr>
              <w:t>财政批复</w:t>
            </w:r>
            <w:r>
              <w:rPr>
                <w:rFonts w:ascii="宋体" w:hAnsi="宋体" w:cs="宋体" w:hint="eastAsia"/>
                <w:color w:val="000000"/>
                <w:kern w:val="0"/>
                <w:sz w:val="18"/>
                <w:szCs w:val="18"/>
              </w:rPr>
              <w:t>311.3万，支出230.68万</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AF1C27"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p>
          <w:p w:rsidR="00F15CD3" w:rsidRDefault="00F15CD3" w:rsidP="00312ACF">
            <w:pPr>
              <w:widowControl/>
              <w:jc w:val="center"/>
              <w:rPr>
                <w:rFonts w:ascii="宋体" w:hAnsi="宋体" w:cs="宋体"/>
                <w:kern w:val="0"/>
                <w:sz w:val="24"/>
              </w:rPr>
            </w:pPr>
            <w:r>
              <w:rPr>
                <w:rFonts w:ascii="宋体" w:hAnsi="宋体" w:cs="宋体" w:hint="eastAsia"/>
                <w:kern w:val="0"/>
                <w:sz w:val="24"/>
              </w:rPr>
              <w:t>效益指标</w:t>
            </w:r>
            <w:r>
              <w:rPr>
                <w:rFonts w:ascii="宋体" w:hAnsi="宋体" w:cs="宋体" w:hint="eastAsia"/>
                <w:kern w:val="0"/>
                <w:sz w:val="24"/>
              </w:rPr>
              <w:br/>
            </w:r>
          </w:p>
        </w:tc>
        <w:tc>
          <w:tcPr>
            <w:tcW w:w="1843" w:type="dxa"/>
            <w:tcBorders>
              <w:top w:val="single" w:sz="4" w:space="0" w:color="auto"/>
              <w:left w:val="nil"/>
              <w:bottom w:val="single" w:sz="4" w:space="0" w:color="auto"/>
              <w:right w:val="single" w:sz="4" w:space="0" w:color="auto"/>
            </w:tcBorders>
            <w:noWrap/>
            <w:vAlign w:val="center"/>
          </w:tcPr>
          <w:p w:rsidR="00F15CD3" w:rsidRPr="00E90235"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Pr>
                <w:rFonts w:ascii="宋体" w:hAnsi="宋体" w:cs="宋体" w:hint="eastAsia"/>
                <w:color w:val="000000"/>
                <w:kern w:val="0"/>
                <w:sz w:val="18"/>
                <w:szCs w:val="18"/>
              </w:rPr>
              <w:t>树木移会按质按量完成，恢复了园内景致，为雕塑园增添了绿化环境</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90235" w:rsidRDefault="00F15CD3" w:rsidP="00312ACF">
            <w:pPr>
              <w:jc w:val="center"/>
              <w:rPr>
                <w:rFonts w:ascii="宋体" w:hAnsi="宋体" w:cs="宋体"/>
                <w:color w:val="000000"/>
                <w:kern w:val="0"/>
                <w:sz w:val="24"/>
              </w:rPr>
            </w:pPr>
            <w:r>
              <w:rPr>
                <w:rFonts w:ascii="宋体" w:hAnsi="宋体" w:cs="宋体" w:hint="eastAsia"/>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52FFA"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val="restart"/>
            <w:tcBorders>
              <w:top w:val="nil"/>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服务对象</w:t>
            </w:r>
            <w:r>
              <w:rPr>
                <w:rFonts w:ascii="宋体" w:hAnsi="宋体" w:cs="宋体" w:hint="eastAsia"/>
                <w:kern w:val="0"/>
                <w:sz w:val="24"/>
              </w:rPr>
              <w:br/>
              <w:t>满意度指标</w:t>
            </w:r>
          </w:p>
        </w:tc>
        <w:tc>
          <w:tcPr>
            <w:tcW w:w="1843" w:type="dxa"/>
            <w:tcBorders>
              <w:top w:val="nil"/>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E52FFA">
              <w:rPr>
                <w:rFonts w:ascii="宋体" w:hAnsi="宋体" w:cs="宋体" w:hint="eastAsia"/>
                <w:color w:val="000000"/>
                <w:kern w:val="0"/>
                <w:sz w:val="18"/>
                <w:szCs w:val="18"/>
              </w:rPr>
              <w:t>作为</w:t>
            </w:r>
            <w:r>
              <w:rPr>
                <w:rFonts w:ascii="宋体" w:hAnsi="宋体" w:cs="宋体" w:hint="eastAsia"/>
                <w:color w:val="000000"/>
                <w:kern w:val="0"/>
                <w:sz w:val="18"/>
                <w:szCs w:val="18"/>
              </w:rPr>
              <w:t>主体单位对树木移会及绿化工作非常满意，满意度达100</w:t>
            </w:r>
            <w:r w:rsidRPr="00AF1C27">
              <w:rPr>
                <w:rFonts w:ascii="宋体" w:hAnsi="宋体" w:cs="宋体" w:hint="eastAsia"/>
                <w:color w:val="000000"/>
                <w:kern w:val="0"/>
                <w:sz w:val="18"/>
                <w:szCs w:val="18"/>
              </w:rPr>
              <w:t>％</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52FFA" w:rsidRDefault="00F15CD3" w:rsidP="00312ACF">
            <w:pPr>
              <w:widowControl/>
              <w:ind w:firstLineChars="150" w:firstLine="360"/>
              <w:jc w:val="left"/>
              <w:rPr>
                <w:rFonts w:ascii="宋体" w:hAnsi="宋体" w:cs="宋体"/>
                <w:color w:val="000000"/>
                <w:kern w:val="0"/>
                <w:sz w:val="24"/>
              </w:rPr>
            </w:pPr>
            <w:r>
              <w:rPr>
                <w:rFonts w:ascii="宋体" w:hAnsi="宋体" w:cs="宋体" w:hint="eastAsia"/>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20</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353"/>
        </w:trPr>
        <w:tc>
          <w:tcPr>
            <w:tcW w:w="8755" w:type="dxa"/>
            <w:gridSpan w:val="10"/>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sidRPr="00E52FFA">
              <w:rPr>
                <w:rFonts w:ascii="宋体" w:hAnsi="宋体" w:cs="宋体" w:hint="eastAsia"/>
                <w:bCs/>
                <w:color w:val="000000"/>
                <w:kern w:val="0"/>
                <w:sz w:val="18"/>
                <w:szCs w:val="18"/>
              </w:rPr>
              <w:t>90分</w:t>
            </w:r>
          </w:p>
        </w:tc>
        <w:tc>
          <w:tcPr>
            <w:tcW w:w="2268"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F15CD3" w:rsidRDefault="00F15CD3" w:rsidP="00F15CD3">
      <w:pPr>
        <w:rPr>
          <w:rFonts w:ascii="仿宋_GB2312" w:eastAsia="仿宋_GB2312"/>
          <w:sz w:val="32"/>
          <w:szCs w:val="32"/>
        </w:rPr>
        <w:sectPr w:rsidR="00F15CD3">
          <w:pgSz w:w="11907" w:h="16840"/>
          <w:pgMar w:top="720" w:right="720" w:bottom="720" w:left="720" w:header="851" w:footer="992" w:gutter="0"/>
          <w:cols w:space="720"/>
          <w:docGrid w:type="linesAndChars" w:linePitch="312"/>
        </w:sectPr>
      </w:pPr>
    </w:p>
    <w:tbl>
      <w:tblPr>
        <w:tblpPr w:leftFromText="180" w:rightFromText="180" w:horzAnchor="margin" w:tblpY="-1800"/>
        <w:tblW w:w="17416" w:type="dxa"/>
        <w:tblLayout w:type="fixed"/>
        <w:tblLook w:val="0000" w:firstRow="0" w:lastRow="0" w:firstColumn="0" w:lastColumn="0" w:noHBand="0" w:noVBand="0"/>
      </w:tblPr>
      <w:tblGrid>
        <w:gridCol w:w="846"/>
        <w:gridCol w:w="1283"/>
        <w:gridCol w:w="1381"/>
        <w:gridCol w:w="1843"/>
        <w:gridCol w:w="1134"/>
        <w:gridCol w:w="596"/>
        <w:gridCol w:w="236"/>
        <w:gridCol w:w="236"/>
        <w:gridCol w:w="208"/>
        <w:gridCol w:w="992"/>
        <w:gridCol w:w="992"/>
        <w:gridCol w:w="1276"/>
        <w:gridCol w:w="3809"/>
        <w:gridCol w:w="2584"/>
      </w:tblGrid>
      <w:tr w:rsidR="00F15CD3" w:rsidTr="00312ACF">
        <w:trPr>
          <w:gridAfter w:val="2"/>
          <w:wAfter w:w="6393" w:type="dxa"/>
          <w:trHeight w:val="484"/>
        </w:trPr>
        <w:tc>
          <w:tcPr>
            <w:tcW w:w="11023" w:type="dxa"/>
            <w:gridSpan w:val="12"/>
            <w:tcBorders>
              <w:top w:val="nil"/>
              <w:left w:val="nil"/>
              <w:bottom w:val="nil"/>
              <w:right w:val="nil"/>
            </w:tcBorders>
            <w:vAlign w:val="center"/>
          </w:tcPr>
          <w:p w:rsidR="00F15CD3" w:rsidRDefault="00F15CD3" w:rsidP="00312ACF">
            <w:pPr>
              <w:widowControl/>
              <w:rPr>
                <w:rFonts w:ascii="仿宋_GB2312" w:eastAsia="仿宋_GB2312"/>
                <w:sz w:val="32"/>
                <w:szCs w:val="32"/>
              </w:rPr>
            </w:pPr>
          </w:p>
          <w:p w:rsidR="00F15CD3" w:rsidRDefault="00F15CD3" w:rsidP="00312ACF">
            <w:pPr>
              <w:widowControl/>
              <w:rPr>
                <w:rFonts w:ascii="仿宋_GB2312" w:eastAsia="仿宋_GB2312"/>
                <w:sz w:val="32"/>
                <w:szCs w:val="32"/>
              </w:rPr>
            </w:pPr>
            <w:r>
              <w:rPr>
                <w:rFonts w:ascii="仿宋_GB2312" w:eastAsia="仿宋_GB2312" w:hint="eastAsia"/>
                <w:sz w:val="32"/>
                <w:szCs w:val="32"/>
              </w:rPr>
              <w:t>附件3：</w:t>
            </w:r>
          </w:p>
          <w:p w:rsidR="00F15CD3" w:rsidRDefault="00F15CD3" w:rsidP="00312ACF">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项目支出事后绩效自评表</w:t>
            </w:r>
            <w:r>
              <w:rPr>
                <w:rFonts w:ascii="宋体" w:hAnsi="宋体" w:cs="宋体" w:hint="eastAsia"/>
                <w:color w:val="000000"/>
                <w:kern w:val="0"/>
                <w:sz w:val="32"/>
                <w:szCs w:val="32"/>
              </w:rPr>
              <w:t xml:space="preserve"> </w:t>
            </w:r>
          </w:p>
        </w:tc>
      </w:tr>
      <w:tr w:rsidR="00F15CD3" w:rsidTr="00312ACF">
        <w:trPr>
          <w:gridAfter w:val="2"/>
          <w:wAfter w:w="6393" w:type="dxa"/>
          <w:trHeight w:val="311"/>
        </w:trPr>
        <w:tc>
          <w:tcPr>
            <w:tcW w:w="11023" w:type="dxa"/>
            <w:gridSpan w:val="12"/>
            <w:tcBorders>
              <w:top w:val="nil"/>
              <w:left w:val="nil"/>
              <w:bottom w:val="nil"/>
              <w:right w:val="nil"/>
            </w:tcBorders>
            <w:vAlign w:val="center"/>
          </w:tcPr>
          <w:p w:rsidR="00F15CD3" w:rsidRDefault="00F15CD3" w:rsidP="00312ACF">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F15CD3" w:rsidTr="00312ACF">
        <w:trPr>
          <w:trHeight w:val="78"/>
        </w:trPr>
        <w:tc>
          <w:tcPr>
            <w:tcW w:w="84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p>
        </w:tc>
        <w:tc>
          <w:tcPr>
            <w:tcW w:w="184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15CD3" w:rsidTr="00312ACF">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9"/>
            <w:tcBorders>
              <w:top w:val="single" w:sz="4" w:space="0" w:color="auto"/>
              <w:left w:val="nil"/>
              <w:bottom w:val="single" w:sz="4" w:space="0" w:color="auto"/>
              <w:right w:val="single" w:sz="4" w:space="0" w:color="auto"/>
            </w:tcBorders>
            <w:noWrap/>
            <w:vAlign w:val="center"/>
          </w:tcPr>
          <w:p w:rsidR="00F15CD3" w:rsidRPr="00BF69B7" w:rsidRDefault="00F15CD3" w:rsidP="00312ACF">
            <w:pPr>
              <w:widowControl/>
              <w:jc w:val="left"/>
              <w:rPr>
                <w:rFonts w:ascii="宋体" w:hAnsi="宋体" w:cs="宋体"/>
                <w:color w:val="000000"/>
                <w:kern w:val="0"/>
                <w:szCs w:val="21"/>
              </w:rPr>
            </w:pPr>
            <w:r>
              <w:rPr>
                <w:rFonts w:ascii="宋体" w:hAnsi="宋体" w:cs="宋体" w:hint="eastAsia"/>
                <w:color w:val="000000"/>
                <w:kern w:val="0"/>
                <w:sz w:val="24"/>
              </w:rPr>
              <w:t xml:space="preserve">　</w:t>
            </w:r>
            <w:r>
              <w:rPr>
                <w:rFonts w:ascii="宋体" w:hAnsi="宋体" w:cs="宋体" w:hint="eastAsia"/>
                <w:color w:val="000000"/>
                <w:kern w:val="0"/>
                <w:szCs w:val="21"/>
              </w:rPr>
              <w:t>卢沟桥（宛平城）文物保护规划</w:t>
            </w:r>
          </w:p>
        </w:tc>
      </w:tr>
      <w:tr w:rsidR="00F15CD3" w:rsidTr="00312ACF">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2"/>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60288" behindDoc="0" locked="0" layoutInCell="1" allowOverlap="1" wp14:anchorId="15538E52" wp14:editId="4187A5C6">
                      <wp:simplePos x="0" y="0"/>
                      <wp:positionH relativeFrom="column">
                        <wp:posOffset>-53340</wp:posOffset>
                      </wp:positionH>
                      <wp:positionV relativeFrom="paragraph">
                        <wp:posOffset>216535</wp:posOffset>
                      </wp:positionV>
                      <wp:extent cx="1152525" cy="609600"/>
                      <wp:effectExtent l="13335" t="10795" r="5715" b="825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4.2pt;margin-top:17.05pt;width:90.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"/>
                  </w:pict>
                </mc:Fallback>
              </mc:AlternateContent>
            </w: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F15CD3" w:rsidTr="00312ACF">
        <w:trPr>
          <w:gridAfter w:val="2"/>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4"/>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276.9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276.9</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2"/>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4"/>
            <w:tcBorders>
              <w:top w:val="single" w:sz="4" w:space="0" w:color="auto"/>
              <w:left w:val="nil"/>
              <w:bottom w:val="single" w:sz="4" w:space="0" w:color="auto"/>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年初设定目标</w:t>
            </w:r>
          </w:p>
          <w:p w:rsidR="00F15CD3" w:rsidRPr="00BF69B7" w:rsidRDefault="00F15CD3" w:rsidP="00312ACF">
            <w:pPr>
              <w:widowControl/>
              <w:jc w:val="center"/>
              <w:rPr>
                <w:rFonts w:ascii="宋体" w:hAnsi="宋体" w:cs="宋体"/>
                <w:color w:val="000000"/>
                <w:kern w:val="0"/>
                <w:szCs w:val="21"/>
              </w:rPr>
            </w:pPr>
            <w:r w:rsidRPr="00BF69B7">
              <w:rPr>
                <w:rFonts w:ascii="宋体" w:hAnsi="宋体" w:cs="宋体" w:hint="eastAsia"/>
                <w:color w:val="000000"/>
                <w:kern w:val="0"/>
                <w:szCs w:val="21"/>
              </w:rPr>
              <w:t>完成规划初稿</w:t>
            </w:r>
          </w:p>
        </w:tc>
        <w:tc>
          <w:tcPr>
            <w:tcW w:w="4536" w:type="dxa"/>
            <w:gridSpan w:val="7"/>
            <w:tcBorders>
              <w:top w:val="single" w:sz="4" w:space="0" w:color="auto"/>
              <w:left w:val="nil"/>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F15CD3" w:rsidRPr="00BF69B7" w:rsidRDefault="00F15CD3" w:rsidP="00312ACF">
            <w:pPr>
              <w:widowControl/>
              <w:rPr>
                <w:rFonts w:ascii="宋体" w:hAnsi="宋体" w:cs="宋体"/>
                <w:color w:val="000000"/>
                <w:kern w:val="0"/>
                <w:szCs w:val="21"/>
              </w:rPr>
            </w:pPr>
            <w:r>
              <w:rPr>
                <w:rFonts w:ascii="宋体" w:hAnsi="宋体" w:cs="宋体" w:hint="eastAsia"/>
                <w:color w:val="000000"/>
                <w:kern w:val="0"/>
                <w:szCs w:val="21"/>
              </w:rPr>
              <w:t>由于有关单位要求，继续增加内容基本完成</w:t>
            </w:r>
          </w:p>
        </w:tc>
      </w:tr>
      <w:tr w:rsidR="00F15CD3" w:rsidTr="00312ACF">
        <w:trPr>
          <w:gridAfter w:val="2"/>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381"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三级指标</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F15CD3" w:rsidTr="00312ACF">
        <w:trPr>
          <w:gridAfter w:val="2"/>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数量指标</w:t>
            </w:r>
          </w:p>
        </w:tc>
        <w:tc>
          <w:tcPr>
            <w:tcW w:w="1843" w:type="dxa"/>
            <w:tcBorders>
              <w:top w:val="single" w:sz="4" w:space="0" w:color="auto"/>
              <w:left w:val="nil"/>
              <w:right w:val="single" w:sz="4" w:space="0" w:color="auto"/>
            </w:tcBorders>
            <w:noWrap/>
            <w:vAlign w:val="center"/>
          </w:tcPr>
          <w:p w:rsidR="00F15CD3" w:rsidRPr="00840AE9"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840AE9">
              <w:rPr>
                <w:rFonts w:ascii="宋体" w:hAnsi="宋体" w:cs="宋体" w:hint="eastAsia"/>
                <w:color w:val="000000"/>
                <w:kern w:val="0"/>
                <w:sz w:val="18"/>
                <w:szCs w:val="18"/>
              </w:rPr>
              <w:t>完成规划编制工作</w:t>
            </w:r>
          </w:p>
        </w:tc>
        <w:tc>
          <w:tcPr>
            <w:tcW w:w="1134" w:type="dxa"/>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nil"/>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质量指标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sidRPr="00AF1C27">
              <w:rPr>
                <w:rFonts w:ascii="宋体" w:hAnsi="宋体" w:cs="宋体" w:hint="eastAsia"/>
                <w:color w:val="000000"/>
                <w:kern w:val="0"/>
                <w:sz w:val="18"/>
                <w:szCs w:val="18"/>
              </w:rPr>
              <w:t>质量达到95％</w:t>
            </w:r>
            <w:r>
              <w:rPr>
                <w:rFonts w:ascii="宋体" w:hAnsi="宋体" w:cs="宋体" w:hint="eastAsia"/>
                <w:color w:val="000000"/>
                <w:kern w:val="0"/>
                <w:sz w:val="18"/>
                <w:szCs w:val="18"/>
              </w:rPr>
              <w:t>（召开五次论证会）</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进度指标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AF1C27">
              <w:rPr>
                <w:rFonts w:ascii="宋体" w:hAnsi="宋体" w:cs="宋体" w:hint="eastAsia"/>
                <w:color w:val="000000"/>
                <w:kern w:val="0"/>
                <w:sz w:val="18"/>
                <w:szCs w:val="18"/>
              </w:rPr>
              <w:t>进度指标基本完成</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成本指标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AF1C27">
              <w:rPr>
                <w:rFonts w:ascii="宋体" w:hAnsi="宋体" w:cs="宋体" w:hint="eastAsia"/>
                <w:color w:val="000000"/>
                <w:kern w:val="0"/>
                <w:sz w:val="18"/>
                <w:szCs w:val="18"/>
              </w:rPr>
              <w:t>财政批复</w:t>
            </w:r>
            <w:r>
              <w:rPr>
                <w:rFonts w:ascii="宋体" w:hAnsi="宋体" w:cs="宋体" w:hint="eastAsia"/>
                <w:color w:val="000000"/>
                <w:kern w:val="0"/>
                <w:sz w:val="18"/>
                <w:szCs w:val="18"/>
              </w:rPr>
              <w:t>426万，支出276.9万</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AF1C27"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2"/>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p>
          <w:p w:rsidR="00F15CD3" w:rsidRDefault="00F15CD3" w:rsidP="00312ACF">
            <w:pPr>
              <w:widowControl/>
              <w:jc w:val="center"/>
              <w:rPr>
                <w:rFonts w:ascii="宋体" w:hAnsi="宋体" w:cs="宋体"/>
                <w:kern w:val="0"/>
                <w:sz w:val="24"/>
              </w:rPr>
            </w:pPr>
            <w:r>
              <w:rPr>
                <w:rFonts w:ascii="宋体" w:hAnsi="宋体" w:cs="宋体" w:hint="eastAsia"/>
                <w:kern w:val="0"/>
                <w:sz w:val="24"/>
              </w:rPr>
              <w:t>效益指标</w:t>
            </w:r>
            <w:r>
              <w:rPr>
                <w:rFonts w:ascii="宋体" w:hAnsi="宋体" w:cs="宋体" w:hint="eastAsia"/>
                <w:kern w:val="0"/>
                <w:sz w:val="24"/>
              </w:rPr>
              <w:br/>
            </w:r>
          </w:p>
        </w:tc>
        <w:tc>
          <w:tcPr>
            <w:tcW w:w="1843" w:type="dxa"/>
            <w:tcBorders>
              <w:top w:val="single" w:sz="4" w:space="0" w:color="auto"/>
              <w:left w:val="nil"/>
              <w:bottom w:val="single" w:sz="4" w:space="0" w:color="auto"/>
              <w:right w:val="single" w:sz="4" w:space="0" w:color="auto"/>
            </w:tcBorders>
            <w:noWrap/>
            <w:vAlign w:val="center"/>
          </w:tcPr>
          <w:p w:rsidR="00F15CD3" w:rsidRPr="00E90235"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E90235">
              <w:rPr>
                <w:rFonts w:ascii="宋体" w:hAnsi="宋体" w:cs="宋体" w:hint="eastAsia"/>
                <w:color w:val="000000"/>
                <w:kern w:val="0"/>
                <w:sz w:val="18"/>
                <w:szCs w:val="18"/>
              </w:rPr>
              <w:t>区有关</w:t>
            </w:r>
            <w:r>
              <w:rPr>
                <w:rFonts w:ascii="宋体" w:hAnsi="宋体" w:cs="宋体" w:hint="eastAsia"/>
                <w:color w:val="000000"/>
                <w:kern w:val="0"/>
                <w:sz w:val="18"/>
                <w:szCs w:val="18"/>
              </w:rPr>
              <w:t>单位论证会提出意见并进行了修改</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90235" w:rsidRDefault="00F15CD3"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E52FFA">
              <w:rPr>
                <w:rFonts w:ascii="宋体" w:hAnsi="宋体" w:cs="宋体" w:hint="eastAsia"/>
                <w:color w:val="000000"/>
                <w:kern w:val="0"/>
                <w:sz w:val="18"/>
                <w:szCs w:val="18"/>
              </w:rPr>
              <w:t>专家论证会</w:t>
            </w:r>
            <w:r>
              <w:rPr>
                <w:rFonts w:ascii="宋体" w:hAnsi="宋体" w:cs="宋体" w:hint="eastAsia"/>
                <w:color w:val="000000"/>
                <w:kern w:val="0"/>
                <w:sz w:val="18"/>
                <w:szCs w:val="18"/>
              </w:rPr>
              <w:t>得到认可</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52FFA" w:rsidRDefault="00F15CD3"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E52FFA">
              <w:rPr>
                <w:rFonts w:ascii="宋体" w:hAnsi="宋体" w:cs="宋体" w:hint="eastAsia"/>
                <w:color w:val="000000"/>
                <w:kern w:val="0"/>
                <w:sz w:val="18"/>
                <w:szCs w:val="18"/>
              </w:rPr>
              <w:t>初步通过</w:t>
            </w:r>
            <w:r>
              <w:rPr>
                <w:rFonts w:ascii="宋体" w:hAnsi="宋体" w:cs="宋体" w:hint="eastAsia"/>
                <w:color w:val="000000"/>
                <w:kern w:val="0"/>
                <w:sz w:val="18"/>
                <w:szCs w:val="18"/>
              </w:rPr>
              <w:t>初稿</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2"/>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val="restart"/>
            <w:tcBorders>
              <w:top w:val="nil"/>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服务对象</w:t>
            </w:r>
            <w:r>
              <w:rPr>
                <w:rFonts w:ascii="宋体" w:hAnsi="宋体" w:cs="宋体" w:hint="eastAsia"/>
                <w:kern w:val="0"/>
                <w:sz w:val="24"/>
              </w:rPr>
              <w:br/>
              <w:t>满意度指标</w:t>
            </w:r>
          </w:p>
        </w:tc>
        <w:tc>
          <w:tcPr>
            <w:tcW w:w="1843" w:type="dxa"/>
            <w:tcBorders>
              <w:top w:val="nil"/>
              <w:left w:val="nil"/>
              <w:bottom w:val="single" w:sz="4" w:space="0" w:color="auto"/>
              <w:right w:val="single" w:sz="4" w:space="0" w:color="auto"/>
            </w:tcBorders>
            <w:noWrap/>
            <w:vAlign w:val="center"/>
          </w:tcPr>
          <w:p w:rsidR="00F15CD3" w:rsidRPr="00E52FFA"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E52FFA">
              <w:rPr>
                <w:rFonts w:ascii="宋体" w:hAnsi="宋体" w:cs="宋体" w:hint="eastAsia"/>
                <w:color w:val="000000"/>
                <w:kern w:val="0"/>
                <w:sz w:val="18"/>
                <w:szCs w:val="18"/>
              </w:rPr>
              <w:t>作为</w:t>
            </w:r>
            <w:r>
              <w:rPr>
                <w:rFonts w:ascii="宋体" w:hAnsi="宋体" w:cs="宋体" w:hint="eastAsia"/>
                <w:color w:val="000000"/>
                <w:kern w:val="0"/>
                <w:sz w:val="18"/>
                <w:szCs w:val="18"/>
              </w:rPr>
              <w:t>编制主体单位对编制工作满意度达100</w:t>
            </w:r>
            <w:r w:rsidRPr="00AF1C27">
              <w:rPr>
                <w:rFonts w:ascii="宋体" w:hAnsi="宋体" w:cs="宋体" w:hint="eastAsia"/>
                <w:color w:val="000000"/>
                <w:kern w:val="0"/>
                <w:sz w:val="18"/>
                <w:szCs w:val="18"/>
              </w:rPr>
              <w:t>％</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52FFA" w:rsidRDefault="00F15CD3" w:rsidP="00312ACF">
            <w:pPr>
              <w:widowControl/>
              <w:ind w:firstLineChars="150" w:firstLine="360"/>
              <w:jc w:val="left"/>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4"/>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312ACF">
        <w:trPr>
          <w:gridAfter w:val="2"/>
          <w:wAfter w:w="6393" w:type="dxa"/>
          <w:trHeight w:val="353"/>
        </w:trPr>
        <w:tc>
          <w:tcPr>
            <w:tcW w:w="8755" w:type="dxa"/>
            <w:gridSpan w:val="10"/>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sidRPr="00E52FFA">
              <w:rPr>
                <w:rFonts w:ascii="宋体" w:hAnsi="宋体" w:cs="宋体" w:hint="eastAsia"/>
                <w:bCs/>
                <w:color w:val="000000"/>
                <w:kern w:val="0"/>
                <w:sz w:val="18"/>
                <w:szCs w:val="18"/>
              </w:rPr>
              <w:t>90分</w:t>
            </w:r>
          </w:p>
        </w:tc>
        <w:tc>
          <w:tcPr>
            <w:tcW w:w="2268"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F15CD3" w:rsidRDefault="00F15CD3" w:rsidP="00F15CD3">
      <w:pPr>
        <w:rPr>
          <w:rFonts w:ascii="仿宋_GB2312" w:eastAsia="仿宋_GB2312"/>
          <w:sz w:val="32"/>
          <w:szCs w:val="32"/>
        </w:rPr>
      </w:pPr>
    </w:p>
    <w:tbl>
      <w:tblPr>
        <w:tblpPr w:leftFromText="180" w:rightFromText="180" w:horzAnchor="margin" w:tblpY="-1800"/>
        <w:tblW w:w="17416" w:type="dxa"/>
        <w:tblLayout w:type="fixed"/>
        <w:tblLook w:val="0000" w:firstRow="0" w:lastRow="0" w:firstColumn="0" w:lastColumn="0" w:noHBand="0" w:noVBand="0"/>
      </w:tblPr>
      <w:tblGrid>
        <w:gridCol w:w="846"/>
        <w:gridCol w:w="1283"/>
        <w:gridCol w:w="956"/>
        <w:gridCol w:w="425"/>
        <w:gridCol w:w="1843"/>
        <w:gridCol w:w="567"/>
        <w:gridCol w:w="567"/>
        <w:gridCol w:w="284"/>
        <w:gridCol w:w="312"/>
        <w:gridCol w:w="236"/>
        <w:gridCol w:w="236"/>
        <w:gridCol w:w="208"/>
        <w:gridCol w:w="992"/>
        <w:gridCol w:w="992"/>
        <w:gridCol w:w="1276"/>
        <w:gridCol w:w="3140"/>
        <w:gridCol w:w="669"/>
        <w:gridCol w:w="2471"/>
        <w:gridCol w:w="113"/>
      </w:tblGrid>
      <w:tr w:rsidR="00F15CD3" w:rsidTr="00312ACF">
        <w:trPr>
          <w:gridAfter w:val="4"/>
          <w:wAfter w:w="6393" w:type="dxa"/>
          <w:trHeight w:val="484"/>
        </w:trPr>
        <w:tc>
          <w:tcPr>
            <w:tcW w:w="11023" w:type="dxa"/>
            <w:gridSpan w:val="15"/>
            <w:tcBorders>
              <w:top w:val="nil"/>
              <w:left w:val="nil"/>
              <w:bottom w:val="nil"/>
              <w:right w:val="nil"/>
            </w:tcBorders>
            <w:vAlign w:val="center"/>
          </w:tcPr>
          <w:p w:rsidR="00F15CD3" w:rsidRDefault="00F15CD3" w:rsidP="00312ACF">
            <w:pPr>
              <w:widowControl/>
              <w:rPr>
                <w:rFonts w:ascii="仿宋_GB2312" w:eastAsia="仿宋_GB2312"/>
                <w:sz w:val="32"/>
                <w:szCs w:val="32"/>
              </w:rPr>
            </w:pPr>
          </w:p>
          <w:p w:rsidR="00F15CD3" w:rsidRDefault="00F15CD3" w:rsidP="00312ACF">
            <w:pPr>
              <w:widowControl/>
              <w:rPr>
                <w:rFonts w:ascii="仿宋_GB2312" w:eastAsia="仿宋_GB2312"/>
                <w:sz w:val="32"/>
                <w:szCs w:val="32"/>
              </w:rPr>
            </w:pPr>
            <w:r>
              <w:rPr>
                <w:rFonts w:ascii="仿宋_GB2312" w:eastAsia="仿宋_GB2312" w:hint="eastAsia"/>
                <w:sz w:val="32"/>
                <w:szCs w:val="32"/>
              </w:rPr>
              <w:lastRenderedPageBreak/>
              <w:t>附件3：</w:t>
            </w:r>
          </w:p>
          <w:p w:rsidR="00F15CD3" w:rsidRDefault="00F15CD3" w:rsidP="00312ACF">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项目支出事后绩效自评表</w:t>
            </w:r>
            <w:r>
              <w:rPr>
                <w:rFonts w:ascii="宋体" w:hAnsi="宋体" w:cs="宋体" w:hint="eastAsia"/>
                <w:color w:val="000000"/>
                <w:kern w:val="0"/>
                <w:sz w:val="32"/>
                <w:szCs w:val="32"/>
              </w:rPr>
              <w:t xml:space="preserve"> </w:t>
            </w:r>
          </w:p>
        </w:tc>
      </w:tr>
      <w:tr w:rsidR="00F15CD3" w:rsidTr="00312ACF">
        <w:trPr>
          <w:gridAfter w:val="4"/>
          <w:wAfter w:w="6393" w:type="dxa"/>
          <w:trHeight w:val="311"/>
        </w:trPr>
        <w:tc>
          <w:tcPr>
            <w:tcW w:w="11023" w:type="dxa"/>
            <w:gridSpan w:val="15"/>
            <w:tcBorders>
              <w:top w:val="nil"/>
              <w:left w:val="nil"/>
              <w:bottom w:val="nil"/>
              <w:right w:val="nil"/>
            </w:tcBorders>
            <w:vAlign w:val="center"/>
          </w:tcPr>
          <w:p w:rsidR="00F15CD3" w:rsidRDefault="00F15CD3" w:rsidP="00312ACF">
            <w:pPr>
              <w:widowControl/>
              <w:jc w:val="center"/>
              <w:rPr>
                <w:rFonts w:ascii="宋体" w:hAnsi="宋体" w:cs="宋体"/>
                <w:color w:val="000000"/>
                <w:kern w:val="0"/>
                <w:sz w:val="22"/>
              </w:rPr>
            </w:pPr>
            <w:r>
              <w:rPr>
                <w:rFonts w:ascii="宋体" w:hAnsi="宋体" w:cs="宋体" w:hint="eastAsia"/>
                <w:color w:val="000000"/>
                <w:kern w:val="0"/>
                <w:sz w:val="22"/>
              </w:rPr>
              <w:lastRenderedPageBreak/>
              <w:t>（201</w:t>
            </w:r>
            <w:r>
              <w:rPr>
                <w:rFonts w:ascii="宋体" w:hAnsi="宋体" w:cs="宋体"/>
                <w:color w:val="000000"/>
                <w:kern w:val="0"/>
                <w:sz w:val="22"/>
              </w:rPr>
              <w:t>9</w:t>
            </w:r>
            <w:r>
              <w:rPr>
                <w:rFonts w:ascii="宋体" w:hAnsi="宋体" w:cs="宋体" w:hint="eastAsia"/>
                <w:color w:val="000000"/>
                <w:kern w:val="0"/>
                <w:sz w:val="22"/>
              </w:rPr>
              <w:t>年度）</w:t>
            </w:r>
          </w:p>
        </w:tc>
      </w:tr>
      <w:tr w:rsidR="00F15CD3" w:rsidTr="00312ACF">
        <w:trPr>
          <w:trHeight w:val="78"/>
        </w:trPr>
        <w:tc>
          <w:tcPr>
            <w:tcW w:w="84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p>
        </w:tc>
        <w:tc>
          <w:tcPr>
            <w:tcW w:w="184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4"/>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3"/>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15CD3"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1"/>
            <w:tcBorders>
              <w:top w:val="single" w:sz="4" w:space="0" w:color="auto"/>
              <w:left w:val="nil"/>
              <w:bottom w:val="single" w:sz="4" w:space="0" w:color="auto"/>
              <w:right w:val="single" w:sz="4" w:space="0" w:color="auto"/>
            </w:tcBorders>
            <w:noWrap/>
            <w:vAlign w:val="center"/>
          </w:tcPr>
          <w:p w:rsidR="00F15CD3" w:rsidRPr="00BF69B7" w:rsidRDefault="00F15CD3" w:rsidP="00312ACF">
            <w:pPr>
              <w:widowControl/>
              <w:jc w:val="left"/>
              <w:rPr>
                <w:rFonts w:ascii="宋体" w:hAnsi="宋体" w:cs="宋体"/>
                <w:color w:val="000000"/>
                <w:kern w:val="0"/>
                <w:szCs w:val="21"/>
              </w:rPr>
            </w:pPr>
            <w:r>
              <w:rPr>
                <w:rFonts w:ascii="宋体" w:hAnsi="宋体" w:cs="宋体" w:hint="eastAsia"/>
                <w:color w:val="000000"/>
                <w:kern w:val="0"/>
                <w:sz w:val="24"/>
              </w:rPr>
              <w:t xml:space="preserve">　</w:t>
            </w:r>
            <w:r w:rsidR="00E06775">
              <w:rPr>
                <w:rFonts w:hint="eastAsia"/>
              </w:rPr>
              <w:t>卢沟桥保护工程</w:t>
            </w:r>
          </w:p>
        </w:tc>
      </w:tr>
      <w:tr w:rsidR="00F15CD3"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3"/>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61312" behindDoc="0" locked="0" layoutInCell="1" allowOverlap="1" wp14:anchorId="5CCDBA4B" wp14:editId="5B70ABEF">
                      <wp:simplePos x="0" y="0"/>
                      <wp:positionH relativeFrom="column">
                        <wp:posOffset>-53340</wp:posOffset>
                      </wp:positionH>
                      <wp:positionV relativeFrom="paragraph">
                        <wp:posOffset>216535</wp:posOffset>
                      </wp:positionV>
                      <wp:extent cx="1152525" cy="609600"/>
                      <wp:effectExtent l="13335" t="5080" r="5715" b="1397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4.2pt;margin-top:17.05pt;width:90.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"/>
                  </w:pict>
                </mc:Fallback>
              </mc:AlternateContent>
            </w: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F15CD3" w:rsidTr="00312ACF">
        <w:trPr>
          <w:gridAfter w:val="4"/>
          <w:wAfter w:w="6393" w:type="dxa"/>
          <w:trHeight w:val="674"/>
        </w:trPr>
        <w:tc>
          <w:tcPr>
            <w:tcW w:w="3510" w:type="dxa"/>
            <w:gridSpan w:val="4"/>
            <w:vMerge w:val="restart"/>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p>
        </w:tc>
        <w:tc>
          <w:tcPr>
            <w:tcW w:w="1134" w:type="dxa"/>
            <w:gridSpan w:val="2"/>
            <w:tcBorders>
              <w:top w:val="nil"/>
              <w:left w:val="nil"/>
              <w:bottom w:val="single" w:sz="4" w:space="0" w:color="auto"/>
              <w:right w:val="single" w:sz="4" w:space="0" w:color="auto"/>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F15CD3"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r w:rsidR="00E06775">
              <w:rPr>
                <w:rFonts w:ascii="宋体" w:hAnsi="宋体" w:cs="宋体" w:hint="eastAsia"/>
                <w:color w:val="000000"/>
                <w:kern w:val="0"/>
                <w:sz w:val="24"/>
              </w:rPr>
              <w:t>286.90</w:t>
            </w: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F15CD3"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r w:rsidR="00E06775">
              <w:rPr>
                <w:rFonts w:ascii="宋体" w:hAnsi="宋体" w:cs="宋体" w:hint="eastAsia"/>
                <w:color w:val="000000"/>
                <w:kern w:val="0"/>
                <w:sz w:val="24"/>
              </w:rPr>
              <w:t>286.90</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312ACF">
        <w:trPr>
          <w:gridAfter w:val="4"/>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F15CD3" w:rsidRPr="00BF69B7" w:rsidRDefault="00E06775" w:rsidP="00312ACF">
            <w:pPr>
              <w:widowControl/>
              <w:jc w:val="center"/>
              <w:rPr>
                <w:rFonts w:ascii="宋体" w:hAnsi="宋体" w:cs="宋体"/>
                <w:color w:val="000000"/>
                <w:kern w:val="0"/>
                <w:szCs w:val="21"/>
              </w:rPr>
            </w:pPr>
            <w:r>
              <w:rPr>
                <w:rFonts w:ascii="宋体" w:hAnsi="宋体" w:cs="宋体" w:hint="eastAsia"/>
                <w:color w:val="000000"/>
                <w:kern w:val="0"/>
                <w:sz w:val="24"/>
              </w:rPr>
              <w:t>卢沟桥保护工程项目涵盖</w:t>
            </w:r>
            <w:r>
              <w:rPr>
                <w:rFonts w:ascii="宋体" w:hAnsi="宋体" w:cs="宋体" w:hint="eastAsia"/>
                <w:color w:val="000000"/>
                <w:kern w:val="0"/>
                <w:sz w:val="24"/>
                <w:lang w:val="zh-CN"/>
              </w:rPr>
              <w:t>桥梁本体、拱券、华表、石碑等周边配套构筑物及桥西小广场地面保护及修缮。</w:t>
            </w:r>
          </w:p>
        </w:tc>
        <w:tc>
          <w:tcPr>
            <w:tcW w:w="4536" w:type="dxa"/>
            <w:gridSpan w:val="8"/>
            <w:tcBorders>
              <w:top w:val="single" w:sz="4" w:space="0" w:color="auto"/>
              <w:left w:val="nil"/>
              <w:bottom w:val="single" w:sz="4" w:space="0" w:color="auto"/>
              <w:right w:val="single" w:sz="4" w:space="0" w:color="000000"/>
            </w:tcBorders>
            <w:vAlign w:val="center"/>
          </w:tcPr>
          <w:p w:rsidR="00F15CD3" w:rsidRPr="00BF69B7" w:rsidRDefault="00E06775" w:rsidP="00E06775">
            <w:pPr>
              <w:widowControl/>
              <w:spacing w:line="160" w:lineRule="exact"/>
              <w:rPr>
                <w:rFonts w:ascii="宋体" w:hAnsi="宋体" w:cs="宋体"/>
                <w:color w:val="000000"/>
                <w:kern w:val="0"/>
                <w:szCs w:val="21"/>
              </w:rPr>
            </w:pPr>
            <w:r w:rsidRPr="0099186D">
              <w:rPr>
                <w:rFonts w:ascii="宋体" w:hAnsi="宋体" w:cs="宋体" w:hint="eastAsia"/>
                <w:color w:val="000000"/>
                <w:kern w:val="0"/>
                <w:sz w:val="13"/>
                <w:szCs w:val="13"/>
              </w:rPr>
              <w:t>此次修缮是卢沟桥自上世纪80年代再现古桥原貌以来的首次保护性修缮，也是新中国成立以来的第三次修缮。修缮中对桥体进行了科学检测，从而更加</w:t>
            </w:r>
            <w:r w:rsidRPr="0099186D">
              <w:rPr>
                <w:rFonts w:ascii="宋体" w:hAnsi="宋体" w:cs="宋体" w:hint="eastAsia"/>
                <w:color w:val="000000"/>
                <w:kern w:val="0"/>
                <w:sz w:val="13"/>
                <w:szCs w:val="13"/>
                <w:lang w:val="zh-CN"/>
              </w:rPr>
              <w:t>科学准确地了解桥梁主体性能，</w:t>
            </w:r>
            <w:r w:rsidRPr="0099186D">
              <w:rPr>
                <w:rFonts w:ascii="宋体" w:hAnsi="宋体" w:cs="宋体" w:hint="eastAsia"/>
                <w:color w:val="000000"/>
                <w:kern w:val="0"/>
                <w:sz w:val="13"/>
                <w:szCs w:val="13"/>
              </w:rPr>
              <w:t>为今后的桥梁保护提供更好的依据。此次修缮有效地保护了卢沟桥及周边</w:t>
            </w:r>
            <w:r w:rsidRPr="0099186D">
              <w:rPr>
                <w:rFonts w:ascii="宋体" w:hAnsi="宋体" w:cs="宋体" w:hint="eastAsia"/>
                <w:color w:val="000000"/>
                <w:kern w:val="0"/>
                <w:sz w:val="13"/>
                <w:szCs w:val="13"/>
                <w:lang w:val="zh-CN"/>
              </w:rPr>
              <w:t>配套构筑物</w:t>
            </w:r>
            <w:r w:rsidRPr="0099186D">
              <w:rPr>
                <w:rFonts w:ascii="宋体" w:hAnsi="宋体" w:cs="宋体" w:hint="eastAsia"/>
                <w:color w:val="000000"/>
                <w:kern w:val="0"/>
                <w:sz w:val="13"/>
                <w:szCs w:val="13"/>
              </w:rPr>
              <w:t>同时，也加强了对桥梁本体石质文物的研究。</w:t>
            </w:r>
          </w:p>
        </w:tc>
      </w:tr>
      <w:tr w:rsidR="00F15CD3" w:rsidTr="00312ACF">
        <w:trPr>
          <w:gridAfter w:val="4"/>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三级指标</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F15CD3" w:rsidTr="00312ACF">
        <w:trPr>
          <w:gridAfter w:val="4"/>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数量指标</w:t>
            </w:r>
          </w:p>
        </w:tc>
        <w:tc>
          <w:tcPr>
            <w:tcW w:w="1843" w:type="dxa"/>
            <w:tcBorders>
              <w:top w:val="single" w:sz="4" w:space="0" w:color="auto"/>
              <w:left w:val="nil"/>
              <w:right w:val="single" w:sz="4" w:space="0" w:color="auto"/>
            </w:tcBorders>
            <w:noWrap/>
            <w:vAlign w:val="center"/>
          </w:tcPr>
          <w:p w:rsidR="00F15CD3" w:rsidRPr="00840AE9" w:rsidRDefault="00F15CD3" w:rsidP="00E06775">
            <w:pPr>
              <w:widowControl/>
              <w:spacing w:line="20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00E06775" w:rsidRPr="0099186D">
              <w:rPr>
                <w:rFonts w:ascii="宋体" w:hAnsi="宋体" w:cs="宋体" w:hint="eastAsia"/>
                <w:color w:val="000000"/>
                <w:kern w:val="0"/>
                <w:sz w:val="13"/>
                <w:szCs w:val="13"/>
              </w:rPr>
              <w:t>卢沟桥本体、附属构筑物（4座华表、2座卢沟桥碑、</w:t>
            </w:r>
            <w:proofErr w:type="gramStart"/>
            <w:r w:rsidR="00E06775" w:rsidRPr="0099186D">
              <w:rPr>
                <w:rFonts w:ascii="宋体" w:hAnsi="宋体" w:cs="宋体" w:hint="eastAsia"/>
                <w:color w:val="000000"/>
                <w:kern w:val="0"/>
                <w:sz w:val="13"/>
                <w:szCs w:val="13"/>
              </w:rPr>
              <w:t>卢</w:t>
            </w:r>
            <w:proofErr w:type="gramEnd"/>
            <w:r w:rsidR="00E06775" w:rsidRPr="0099186D">
              <w:rPr>
                <w:rFonts w:ascii="宋体" w:hAnsi="宋体" w:cs="宋体" w:hint="eastAsia"/>
                <w:color w:val="000000"/>
                <w:kern w:val="0"/>
                <w:sz w:val="13"/>
                <w:szCs w:val="13"/>
              </w:rPr>
              <w:t>沟晓月碑及碑亭、永定河碑及碑亭）及西端小广场。</w:t>
            </w:r>
          </w:p>
        </w:tc>
        <w:tc>
          <w:tcPr>
            <w:tcW w:w="1134" w:type="dxa"/>
            <w:gridSpan w:val="2"/>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r w:rsidR="00E06775">
              <w:rPr>
                <w:rFonts w:ascii="宋体" w:hAnsi="宋体" w:cs="宋体" w:hint="eastAsia"/>
                <w:color w:val="000000"/>
                <w:kern w:val="0"/>
                <w:sz w:val="24"/>
              </w:rPr>
              <w:t>15</w:t>
            </w:r>
          </w:p>
        </w:tc>
        <w:tc>
          <w:tcPr>
            <w:tcW w:w="1276" w:type="dxa"/>
            <w:gridSpan w:val="5"/>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nil"/>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4"/>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质量指标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F15CD3" w:rsidRPr="00AF1C27" w:rsidRDefault="00E06775" w:rsidP="00E06775">
            <w:pPr>
              <w:widowControl/>
              <w:spacing w:line="200" w:lineRule="exact"/>
              <w:jc w:val="left"/>
              <w:rPr>
                <w:rFonts w:ascii="宋体" w:hAnsi="宋体" w:cs="宋体"/>
                <w:color w:val="000000"/>
                <w:kern w:val="0"/>
                <w:sz w:val="18"/>
                <w:szCs w:val="18"/>
              </w:rPr>
            </w:pPr>
            <w:r w:rsidRPr="0099186D">
              <w:rPr>
                <w:rFonts w:ascii="宋体" w:hAnsi="宋体" w:cs="宋体" w:hint="eastAsia"/>
                <w:color w:val="000000"/>
                <w:kern w:val="0"/>
                <w:sz w:val="13"/>
                <w:szCs w:val="13"/>
              </w:rPr>
              <w:t>此次修缮是卢沟桥自上世纪80年代再现古桥原貌以来的首次保护性修缮，也是新中国成立以来的第三次修缮。</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E06775" w:rsidP="00312ACF">
            <w:pPr>
              <w:jc w:val="center"/>
              <w:rPr>
                <w:rFonts w:ascii="宋体" w:hAnsi="宋体" w:cs="宋体"/>
                <w:color w:val="000000"/>
                <w:kern w:val="0"/>
                <w:sz w:val="24"/>
              </w:rPr>
            </w:pPr>
            <w:r>
              <w:rPr>
                <w:rFonts w:ascii="宋体" w:hAnsi="宋体" w:cs="宋体" w:hint="eastAsia"/>
                <w:color w:val="000000"/>
                <w:kern w:val="0"/>
                <w:sz w:val="24"/>
              </w:rPr>
              <w:t>15</w:t>
            </w:r>
            <w:r w:rsidR="00F15CD3">
              <w:rPr>
                <w:rFonts w:ascii="宋体" w:hAnsi="宋体" w:cs="宋体" w:hint="eastAsia"/>
                <w:color w:val="000000"/>
                <w:kern w:val="0"/>
                <w:sz w:val="24"/>
              </w:rPr>
              <w:t xml:space="preserve">　</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4"/>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进度指标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E0677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00E06775" w:rsidRPr="0099186D">
              <w:rPr>
                <w:rFonts w:ascii="宋体" w:hAnsi="宋体" w:cs="宋体" w:hint="eastAsia"/>
                <w:bCs/>
                <w:kern w:val="0"/>
                <w:sz w:val="13"/>
                <w:szCs w:val="13"/>
                <w:lang w:bidi="ar"/>
              </w:rPr>
              <w:t>该项目的进度以合同为标准，严格按照财务管理制度中规定的审批程序和合同规定的支付时间进行款项支付。</w:t>
            </w:r>
          </w:p>
        </w:tc>
        <w:tc>
          <w:tcPr>
            <w:tcW w:w="1134" w:type="dxa"/>
            <w:gridSpan w:val="2"/>
            <w:tcBorders>
              <w:top w:val="single" w:sz="4" w:space="0" w:color="auto"/>
              <w:left w:val="nil"/>
              <w:bottom w:val="single" w:sz="4" w:space="0" w:color="auto"/>
              <w:right w:val="single" w:sz="4" w:space="0" w:color="auto"/>
            </w:tcBorders>
            <w:noWrap/>
            <w:vAlign w:val="center"/>
          </w:tcPr>
          <w:p w:rsidR="00F15CD3" w:rsidRDefault="00E06775" w:rsidP="00312ACF">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E06775"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E06775"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4"/>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成本指标</w:t>
            </w:r>
          </w:p>
        </w:tc>
        <w:tc>
          <w:tcPr>
            <w:tcW w:w="1843" w:type="dxa"/>
            <w:tcBorders>
              <w:top w:val="single" w:sz="4" w:space="0" w:color="auto"/>
              <w:left w:val="nil"/>
              <w:bottom w:val="single" w:sz="4" w:space="0" w:color="auto"/>
              <w:right w:val="single" w:sz="4" w:space="0" w:color="auto"/>
            </w:tcBorders>
            <w:noWrap/>
            <w:vAlign w:val="center"/>
          </w:tcPr>
          <w:p w:rsidR="00F15CD3" w:rsidRPr="00AF1C2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00E06775" w:rsidRPr="0099186D">
              <w:rPr>
                <w:rFonts w:ascii="宋体" w:hAnsi="宋体" w:cs="宋体" w:hint="eastAsia"/>
                <w:bCs/>
                <w:sz w:val="13"/>
                <w:szCs w:val="13"/>
                <w:lang w:bidi="ar"/>
              </w:rPr>
              <w:t>2019年应支付金额：2868999.416元。</w:t>
            </w:r>
          </w:p>
        </w:tc>
        <w:tc>
          <w:tcPr>
            <w:tcW w:w="1134"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r w:rsidR="00E06775">
              <w:rPr>
                <w:rFonts w:ascii="宋体" w:hAnsi="宋体" w:cs="宋体" w:hint="eastAsia"/>
                <w:color w:val="000000"/>
                <w:kern w:val="0"/>
                <w:sz w:val="24"/>
              </w:rPr>
              <w:t>10</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AF1C27" w:rsidRDefault="00E06775" w:rsidP="00312ACF">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E06775"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312ACF">
        <w:trPr>
          <w:gridAfter w:val="4"/>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381" w:type="dxa"/>
            <w:gridSpan w:val="2"/>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p>
          <w:p w:rsidR="00F15CD3" w:rsidRDefault="00F15CD3" w:rsidP="00312ACF">
            <w:pPr>
              <w:widowControl/>
              <w:jc w:val="center"/>
              <w:rPr>
                <w:rFonts w:ascii="宋体" w:hAnsi="宋体" w:cs="宋体"/>
                <w:kern w:val="0"/>
                <w:sz w:val="24"/>
              </w:rPr>
            </w:pPr>
            <w:r>
              <w:rPr>
                <w:rFonts w:ascii="宋体" w:hAnsi="宋体" w:cs="宋体" w:hint="eastAsia"/>
                <w:kern w:val="0"/>
                <w:sz w:val="24"/>
              </w:rPr>
              <w:t>效益指标</w:t>
            </w:r>
            <w:r>
              <w:rPr>
                <w:rFonts w:ascii="宋体" w:hAnsi="宋体" w:cs="宋体" w:hint="eastAsia"/>
                <w:kern w:val="0"/>
                <w:sz w:val="24"/>
              </w:rPr>
              <w:br/>
            </w:r>
          </w:p>
        </w:tc>
        <w:tc>
          <w:tcPr>
            <w:tcW w:w="1843" w:type="dxa"/>
            <w:tcBorders>
              <w:top w:val="single" w:sz="4" w:space="0" w:color="auto"/>
              <w:left w:val="nil"/>
              <w:bottom w:val="single" w:sz="4" w:space="0" w:color="auto"/>
              <w:right w:val="single" w:sz="4" w:space="0" w:color="auto"/>
            </w:tcBorders>
            <w:noWrap/>
            <w:vAlign w:val="center"/>
          </w:tcPr>
          <w:p w:rsidR="00F15CD3" w:rsidRPr="00E90235" w:rsidRDefault="00F15CD3" w:rsidP="00E0677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00E06775" w:rsidRPr="0099186D">
              <w:rPr>
                <w:rFonts w:ascii="宋体" w:hAnsi="宋体" w:cs="宋体" w:hint="eastAsia"/>
                <w:bCs/>
                <w:kern w:val="0"/>
                <w:sz w:val="13"/>
                <w:szCs w:val="13"/>
                <w:lang w:bidi="ar"/>
              </w:rPr>
              <w:t>修缮中对桥体进行了科学检测，从而更加科学准确地了解桥梁主体性能，为今后的桥梁保护提供更好的依据</w:t>
            </w:r>
          </w:p>
        </w:tc>
        <w:tc>
          <w:tcPr>
            <w:tcW w:w="1134"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r w:rsidR="00E06775">
              <w:rPr>
                <w:rFonts w:ascii="宋体" w:hAnsi="宋体" w:cs="宋体" w:hint="eastAsia"/>
                <w:color w:val="000000"/>
                <w:kern w:val="0"/>
                <w:sz w:val="24"/>
              </w:rPr>
              <w:t>15</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90235" w:rsidRDefault="00E06775"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E06775" w:rsidP="00312ACF">
            <w:pPr>
              <w:widowControl/>
              <w:jc w:val="center"/>
              <w:rPr>
                <w:rFonts w:ascii="宋体" w:hAnsi="宋体" w:cs="宋体"/>
                <w:color w:val="000000"/>
                <w:kern w:val="0"/>
                <w:sz w:val="24"/>
              </w:rPr>
            </w:pPr>
            <w:r>
              <w:rPr>
                <w:rFonts w:ascii="宋体" w:hAnsi="宋体" w:cs="宋体" w:hint="eastAsia"/>
                <w:color w:val="000000"/>
                <w:kern w:val="0"/>
                <w:sz w:val="24"/>
              </w:rPr>
              <w:t>15</w:t>
            </w:r>
            <w:r w:rsidR="00F15CD3">
              <w:rPr>
                <w:rFonts w:ascii="宋体" w:hAnsi="宋体" w:cs="宋体" w:hint="eastAsia"/>
                <w:color w:val="000000"/>
                <w:kern w:val="0"/>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4"/>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D47650">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00D47650" w:rsidRPr="0099186D">
              <w:rPr>
                <w:rFonts w:ascii="宋体" w:hAnsi="宋体" w:cs="宋体" w:hint="eastAsia"/>
                <w:bCs/>
                <w:kern w:val="0"/>
                <w:sz w:val="13"/>
                <w:szCs w:val="13"/>
                <w:lang w:bidi="ar"/>
              </w:rPr>
              <w:t>修缮有效地保护了卢沟桥及周边</w:t>
            </w:r>
            <w:r w:rsidR="00D47650" w:rsidRPr="0099186D">
              <w:rPr>
                <w:rFonts w:ascii="宋体" w:hAnsi="宋体" w:cs="宋体" w:hint="eastAsia"/>
                <w:bCs/>
                <w:kern w:val="0"/>
                <w:sz w:val="13"/>
                <w:szCs w:val="13"/>
                <w:lang w:val="zh-CN" w:bidi="ar"/>
              </w:rPr>
              <w:t>配套构筑物</w:t>
            </w:r>
            <w:r w:rsidR="00D47650" w:rsidRPr="0099186D">
              <w:rPr>
                <w:rFonts w:ascii="宋体" w:hAnsi="宋体" w:cs="宋体" w:hint="eastAsia"/>
                <w:bCs/>
                <w:kern w:val="0"/>
                <w:sz w:val="13"/>
                <w:szCs w:val="13"/>
                <w:lang w:bidi="ar"/>
              </w:rPr>
              <w:t>同时，也加强了对桥梁本体石质文物的研究。</w:t>
            </w:r>
          </w:p>
        </w:tc>
        <w:tc>
          <w:tcPr>
            <w:tcW w:w="1134"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r w:rsidR="00D47650">
              <w:rPr>
                <w:rFonts w:ascii="宋体" w:hAnsi="宋体" w:cs="宋体" w:hint="eastAsia"/>
                <w:color w:val="000000"/>
                <w:kern w:val="0"/>
                <w:sz w:val="24"/>
              </w:rPr>
              <w:t>15</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Pr="00E52FFA" w:rsidRDefault="00D47650" w:rsidP="00312ACF">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F15CD3" w:rsidRDefault="00D47650" w:rsidP="00312ACF">
            <w:pPr>
              <w:widowControl/>
              <w:jc w:val="center"/>
              <w:rPr>
                <w:rFonts w:ascii="宋体" w:hAnsi="宋体" w:cs="宋体"/>
                <w:color w:val="000000"/>
                <w:kern w:val="0"/>
                <w:sz w:val="24"/>
              </w:rPr>
            </w:pPr>
            <w:r>
              <w:rPr>
                <w:rFonts w:ascii="宋体" w:hAnsi="宋体" w:cs="宋体" w:hint="eastAsia"/>
                <w:color w:val="000000"/>
                <w:kern w:val="0"/>
                <w:sz w:val="24"/>
              </w:rPr>
              <w:t>15</w:t>
            </w:r>
            <w:r w:rsidR="00F15CD3">
              <w:rPr>
                <w:rFonts w:ascii="宋体" w:hAnsi="宋体" w:cs="宋体" w:hint="eastAsia"/>
                <w:color w:val="000000"/>
                <w:kern w:val="0"/>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312ACF">
        <w:trPr>
          <w:gridAfter w:val="4"/>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F15CD3" w:rsidRPr="00E52FFA" w:rsidRDefault="00F15CD3" w:rsidP="00D47650">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p>
        </w:tc>
        <w:tc>
          <w:tcPr>
            <w:tcW w:w="1134"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D47650" w:rsidTr="00312ACF">
        <w:trPr>
          <w:gridAfter w:val="4"/>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D47650" w:rsidRDefault="00D47650" w:rsidP="00D47650">
            <w:pPr>
              <w:widowControl/>
              <w:jc w:val="left"/>
              <w:rPr>
                <w:rFonts w:ascii="宋体" w:hAnsi="宋体" w:cs="宋体"/>
                <w:kern w:val="0"/>
                <w:sz w:val="24"/>
              </w:rPr>
            </w:pPr>
          </w:p>
        </w:tc>
        <w:tc>
          <w:tcPr>
            <w:tcW w:w="1381" w:type="dxa"/>
            <w:gridSpan w:val="2"/>
            <w:vMerge w:val="restart"/>
            <w:tcBorders>
              <w:top w:val="nil"/>
              <w:left w:val="single" w:sz="4" w:space="0" w:color="auto"/>
              <w:bottom w:val="single" w:sz="4" w:space="0" w:color="auto"/>
              <w:right w:val="single" w:sz="4" w:space="0" w:color="auto"/>
            </w:tcBorders>
            <w:vAlign w:val="center"/>
          </w:tcPr>
          <w:p w:rsidR="00D47650" w:rsidRDefault="00D47650" w:rsidP="00D47650">
            <w:pPr>
              <w:widowControl/>
              <w:jc w:val="center"/>
              <w:rPr>
                <w:rFonts w:ascii="宋体" w:hAnsi="宋体" w:cs="宋体"/>
                <w:kern w:val="0"/>
                <w:sz w:val="24"/>
              </w:rPr>
            </w:pPr>
            <w:r>
              <w:rPr>
                <w:rFonts w:ascii="宋体" w:hAnsi="宋体" w:cs="宋体" w:hint="eastAsia"/>
                <w:kern w:val="0"/>
                <w:sz w:val="24"/>
              </w:rPr>
              <w:t>服务对象</w:t>
            </w:r>
            <w:r>
              <w:rPr>
                <w:rFonts w:ascii="宋体" w:hAnsi="宋体" w:cs="宋体" w:hint="eastAsia"/>
                <w:kern w:val="0"/>
                <w:sz w:val="24"/>
              </w:rPr>
              <w:br/>
              <w:t>满意度指标</w:t>
            </w:r>
          </w:p>
        </w:tc>
        <w:tc>
          <w:tcPr>
            <w:tcW w:w="1843" w:type="dxa"/>
            <w:tcBorders>
              <w:top w:val="nil"/>
              <w:left w:val="nil"/>
              <w:bottom w:val="single" w:sz="4" w:space="0" w:color="auto"/>
              <w:right w:val="single" w:sz="4" w:space="0" w:color="auto"/>
            </w:tcBorders>
            <w:noWrap/>
            <w:vAlign w:val="center"/>
          </w:tcPr>
          <w:p w:rsidR="00D47650" w:rsidRPr="0099186D" w:rsidRDefault="00D47650" w:rsidP="00D47650">
            <w:pPr>
              <w:widowControl/>
              <w:spacing w:line="240" w:lineRule="exact"/>
              <w:jc w:val="left"/>
              <w:rPr>
                <w:rFonts w:ascii="宋体" w:hAnsi="宋体" w:cs="宋体"/>
                <w:color w:val="000000"/>
                <w:kern w:val="0"/>
                <w:sz w:val="13"/>
                <w:szCs w:val="13"/>
              </w:rPr>
            </w:pPr>
            <w:r w:rsidRPr="0099186D">
              <w:rPr>
                <w:rFonts w:ascii="宋体" w:hAnsi="宋体" w:cs="宋体" w:hint="eastAsia"/>
                <w:sz w:val="13"/>
                <w:szCs w:val="13"/>
              </w:rPr>
              <w:t>服务对象主要为关注卢沟桥的社会各界，针对此项目的满意度，不低于90%。</w:t>
            </w:r>
          </w:p>
        </w:tc>
        <w:tc>
          <w:tcPr>
            <w:tcW w:w="1134" w:type="dxa"/>
            <w:gridSpan w:val="2"/>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10</w:t>
            </w:r>
          </w:p>
        </w:tc>
        <w:tc>
          <w:tcPr>
            <w:tcW w:w="1276" w:type="dxa"/>
            <w:gridSpan w:val="5"/>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D47650" w:rsidRPr="00E52FFA" w:rsidRDefault="00D47650" w:rsidP="00D47650">
            <w:pPr>
              <w:widowControl/>
              <w:ind w:firstLineChars="150" w:firstLine="360"/>
              <w:jc w:val="left"/>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c>
          <w:tcPr>
            <w:tcW w:w="1276" w:type="dxa"/>
            <w:tcBorders>
              <w:top w:val="single" w:sz="4" w:space="0" w:color="auto"/>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r>
      <w:tr w:rsidR="00D47650" w:rsidTr="00312ACF">
        <w:trPr>
          <w:gridAfter w:val="4"/>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D47650" w:rsidRDefault="00D47650" w:rsidP="00D47650">
            <w:pPr>
              <w:widowControl/>
              <w:jc w:val="left"/>
              <w:rPr>
                <w:rFonts w:ascii="宋体" w:hAnsi="宋体" w:cs="宋体"/>
                <w:kern w:val="0"/>
                <w:sz w:val="24"/>
              </w:rPr>
            </w:pPr>
          </w:p>
        </w:tc>
        <w:tc>
          <w:tcPr>
            <w:tcW w:w="1381" w:type="dxa"/>
            <w:gridSpan w:val="2"/>
            <w:vMerge/>
            <w:tcBorders>
              <w:top w:val="nil"/>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gridSpan w:val="2"/>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D47650" w:rsidRDefault="00D47650" w:rsidP="00D47650">
            <w:pPr>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r>
      <w:tr w:rsidR="00D47650" w:rsidTr="00312ACF">
        <w:trPr>
          <w:gridAfter w:val="4"/>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D47650" w:rsidRDefault="00D47650" w:rsidP="00D47650">
            <w:pPr>
              <w:widowControl/>
              <w:jc w:val="left"/>
              <w:rPr>
                <w:rFonts w:ascii="宋体" w:hAnsi="宋体" w:cs="宋体"/>
                <w:kern w:val="0"/>
                <w:sz w:val="24"/>
              </w:rPr>
            </w:pPr>
          </w:p>
        </w:tc>
        <w:tc>
          <w:tcPr>
            <w:tcW w:w="1381" w:type="dxa"/>
            <w:gridSpan w:val="2"/>
            <w:vMerge/>
            <w:tcBorders>
              <w:top w:val="nil"/>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gridSpan w:val="2"/>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D47650" w:rsidRDefault="00D47650" w:rsidP="00D47650">
            <w:pPr>
              <w:widowControl/>
              <w:jc w:val="left"/>
              <w:rPr>
                <w:rFonts w:ascii="宋体" w:hAnsi="宋体" w:cs="宋体"/>
                <w:color w:val="000000"/>
                <w:kern w:val="0"/>
                <w:sz w:val="24"/>
              </w:rPr>
            </w:pPr>
          </w:p>
        </w:tc>
      </w:tr>
      <w:tr w:rsidR="00D47650" w:rsidTr="00312ACF">
        <w:trPr>
          <w:gridAfter w:val="4"/>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D47650" w:rsidRDefault="00D47650" w:rsidP="00D47650">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sidRPr="00E52FFA">
              <w:rPr>
                <w:rFonts w:ascii="宋体" w:hAnsi="宋体" w:cs="宋体" w:hint="eastAsia"/>
                <w:bCs/>
                <w:color w:val="000000"/>
                <w:kern w:val="0"/>
                <w:sz w:val="18"/>
                <w:szCs w:val="18"/>
              </w:rPr>
              <w:t>90分</w:t>
            </w:r>
          </w:p>
        </w:tc>
        <w:tc>
          <w:tcPr>
            <w:tcW w:w="2268" w:type="dxa"/>
            <w:gridSpan w:val="2"/>
            <w:tcBorders>
              <w:top w:val="nil"/>
              <w:left w:val="nil"/>
              <w:bottom w:val="single" w:sz="4" w:space="0" w:color="auto"/>
              <w:right w:val="single" w:sz="4" w:space="0" w:color="auto"/>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D47650" w:rsidTr="00312ACF">
        <w:trPr>
          <w:gridAfter w:val="4"/>
          <w:wAfter w:w="6393" w:type="dxa"/>
          <w:trHeight w:val="484"/>
        </w:trPr>
        <w:tc>
          <w:tcPr>
            <w:tcW w:w="11023" w:type="dxa"/>
            <w:gridSpan w:val="15"/>
            <w:tcBorders>
              <w:top w:val="nil"/>
              <w:left w:val="nil"/>
              <w:bottom w:val="nil"/>
              <w:right w:val="nil"/>
            </w:tcBorders>
            <w:vAlign w:val="center"/>
          </w:tcPr>
          <w:p w:rsidR="00D47650" w:rsidRDefault="00D47650" w:rsidP="00D47650">
            <w:pPr>
              <w:widowControl/>
              <w:rPr>
                <w:rFonts w:ascii="仿宋_GB2312" w:eastAsia="仿宋_GB2312"/>
                <w:sz w:val="32"/>
                <w:szCs w:val="32"/>
              </w:rPr>
            </w:pPr>
          </w:p>
          <w:p w:rsidR="00D47650" w:rsidRDefault="00D47650" w:rsidP="00D47650">
            <w:pPr>
              <w:widowControl/>
              <w:rPr>
                <w:rFonts w:ascii="仿宋_GB2312" w:eastAsia="仿宋_GB2312"/>
                <w:sz w:val="32"/>
                <w:szCs w:val="32"/>
              </w:rPr>
            </w:pPr>
          </w:p>
          <w:p w:rsidR="00D47650" w:rsidRDefault="00D47650" w:rsidP="00D47650">
            <w:pPr>
              <w:widowControl/>
              <w:rPr>
                <w:rFonts w:ascii="仿宋_GB2312" w:eastAsia="仿宋_GB2312"/>
                <w:sz w:val="32"/>
                <w:szCs w:val="32"/>
              </w:rPr>
            </w:pPr>
            <w:r>
              <w:rPr>
                <w:rFonts w:ascii="仿宋_GB2312" w:eastAsia="仿宋_GB2312" w:hint="eastAsia"/>
                <w:sz w:val="32"/>
                <w:szCs w:val="32"/>
              </w:rPr>
              <w:t>附件3：</w:t>
            </w:r>
          </w:p>
          <w:p w:rsidR="00D47650" w:rsidRDefault="00D47650" w:rsidP="00D47650">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项目支出事后绩效自评表</w:t>
            </w:r>
            <w:r>
              <w:rPr>
                <w:rFonts w:ascii="宋体" w:hAnsi="宋体" w:cs="宋体" w:hint="eastAsia"/>
                <w:color w:val="000000"/>
                <w:kern w:val="0"/>
                <w:sz w:val="32"/>
                <w:szCs w:val="32"/>
              </w:rPr>
              <w:t xml:space="preserve"> </w:t>
            </w:r>
          </w:p>
        </w:tc>
      </w:tr>
      <w:tr w:rsidR="00D47650" w:rsidTr="00312ACF">
        <w:trPr>
          <w:gridAfter w:val="4"/>
          <w:wAfter w:w="6393" w:type="dxa"/>
          <w:trHeight w:val="311"/>
        </w:trPr>
        <w:tc>
          <w:tcPr>
            <w:tcW w:w="11023" w:type="dxa"/>
            <w:gridSpan w:val="15"/>
            <w:tcBorders>
              <w:top w:val="nil"/>
              <w:left w:val="nil"/>
              <w:bottom w:val="nil"/>
              <w:right w:val="nil"/>
            </w:tcBorders>
            <w:vAlign w:val="center"/>
          </w:tcPr>
          <w:p w:rsidR="00D47650" w:rsidRDefault="00D47650" w:rsidP="00D47650">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D47650" w:rsidTr="00312ACF">
        <w:trPr>
          <w:trHeight w:val="78"/>
        </w:trPr>
        <w:tc>
          <w:tcPr>
            <w:tcW w:w="846"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gridSpan w:val="2"/>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p>
        </w:tc>
        <w:tc>
          <w:tcPr>
            <w:tcW w:w="1843"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4"/>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2"/>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3"/>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gridSpan w:val="2"/>
            <w:tcBorders>
              <w:top w:val="nil"/>
              <w:left w:val="nil"/>
              <w:bottom w:val="single" w:sz="4" w:space="0" w:color="auto"/>
              <w:right w:val="nil"/>
            </w:tcBorders>
            <w:vAlign w:val="center"/>
          </w:tcPr>
          <w:p w:rsidR="00D47650" w:rsidRDefault="00D47650" w:rsidP="00D4765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47650"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1"/>
            <w:tcBorders>
              <w:top w:val="single" w:sz="4" w:space="0" w:color="auto"/>
              <w:left w:val="nil"/>
              <w:bottom w:val="single" w:sz="4" w:space="0" w:color="auto"/>
              <w:right w:val="single" w:sz="4" w:space="0" w:color="auto"/>
            </w:tcBorders>
            <w:noWrap/>
            <w:vAlign w:val="center"/>
          </w:tcPr>
          <w:p w:rsidR="00D47650" w:rsidRPr="00BF69B7" w:rsidRDefault="00E169F1" w:rsidP="00D47650">
            <w:pPr>
              <w:widowControl/>
              <w:jc w:val="left"/>
              <w:rPr>
                <w:rFonts w:ascii="宋体" w:hAnsi="宋体" w:cs="宋体"/>
                <w:color w:val="000000"/>
                <w:kern w:val="0"/>
                <w:szCs w:val="21"/>
              </w:rPr>
            </w:pPr>
            <w:r>
              <w:rPr>
                <w:rFonts w:ascii="宋体" w:hAnsi="宋体" w:cs="宋体" w:hint="eastAsia"/>
                <w:color w:val="000000"/>
                <w:kern w:val="0"/>
                <w:sz w:val="24"/>
              </w:rPr>
              <w:t>卢沟桥石质文物数字化保护（5－9项）</w:t>
            </w:r>
          </w:p>
        </w:tc>
      </w:tr>
      <w:tr w:rsidR="00D47650"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3"/>
            <w:tcBorders>
              <w:top w:val="single" w:sz="4" w:space="0" w:color="auto"/>
              <w:left w:val="nil"/>
              <w:bottom w:val="single" w:sz="4" w:space="0" w:color="auto"/>
              <w:right w:val="single" w:sz="4" w:space="0" w:color="000000"/>
            </w:tcBorders>
            <w:noWrap/>
            <w:vAlign w:val="center"/>
          </w:tcPr>
          <w:p w:rsidR="00D47650" w:rsidRDefault="00D47650" w:rsidP="00D47650">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70528" behindDoc="0" locked="0" layoutInCell="1" allowOverlap="1" wp14:anchorId="46ECC747" wp14:editId="04A5C018">
                      <wp:simplePos x="0" y="0"/>
                      <wp:positionH relativeFrom="column">
                        <wp:posOffset>-53340</wp:posOffset>
                      </wp:positionH>
                      <wp:positionV relativeFrom="paragraph">
                        <wp:posOffset>216535</wp:posOffset>
                      </wp:positionV>
                      <wp:extent cx="1152525" cy="609600"/>
                      <wp:effectExtent l="13335" t="5080" r="5715" b="1397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4.2pt;margin-top:17.05pt;width:90.7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"/>
                  </w:pict>
                </mc:Fallback>
              </mc:AlternateContent>
            </w: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D47650" w:rsidRDefault="00D47650" w:rsidP="00D47650">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D47650" w:rsidRDefault="00D47650" w:rsidP="00D47650">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D47650" w:rsidTr="00312ACF">
        <w:trPr>
          <w:gridAfter w:val="4"/>
          <w:wAfter w:w="6393" w:type="dxa"/>
          <w:trHeight w:val="674"/>
        </w:trPr>
        <w:tc>
          <w:tcPr>
            <w:tcW w:w="3510" w:type="dxa"/>
            <w:gridSpan w:val="4"/>
            <w:vMerge w:val="restart"/>
            <w:tcBorders>
              <w:top w:val="single" w:sz="4" w:space="0" w:color="auto"/>
              <w:left w:val="single" w:sz="4" w:space="0" w:color="auto"/>
              <w:bottom w:val="single" w:sz="4" w:space="0" w:color="000000"/>
              <w:right w:val="single" w:sz="4" w:space="0" w:color="000000"/>
            </w:tcBorders>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D47650" w:rsidRDefault="00D47650" w:rsidP="00D47650">
            <w:pPr>
              <w:widowControl/>
              <w:jc w:val="center"/>
              <w:rPr>
                <w:rFonts w:ascii="宋体" w:hAnsi="宋体" w:cs="宋体"/>
                <w:color w:val="000000"/>
                <w:kern w:val="0"/>
                <w:sz w:val="24"/>
              </w:rPr>
            </w:pPr>
          </w:p>
        </w:tc>
        <w:tc>
          <w:tcPr>
            <w:tcW w:w="1134" w:type="dxa"/>
            <w:gridSpan w:val="2"/>
            <w:tcBorders>
              <w:top w:val="nil"/>
              <w:left w:val="nil"/>
              <w:bottom w:val="single" w:sz="4" w:space="0" w:color="auto"/>
              <w:right w:val="single" w:sz="4" w:space="0" w:color="auto"/>
            </w:tcBorders>
            <w:vAlign w:val="center"/>
          </w:tcPr>
          <w:p w:rsidR="00D47650" w:rsidRDefault="00D47650" w:rsidP="00D47650">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D47650" w:rsidRDefault="00D47650" w:rsidP="00D47650">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gridSpan w:val="2"/>
            <w:tcBorders>
              <w:top w:val="nil"/>
              <w:left w:val="nil"/>
              <w:bottom w:val="single" w:sz="4" w:space="0" w:color="auto"/>
              <w:right w:val="single" w:sz="4" w:space="0" w:color="auto"/>
            </w:tcBorders>
            <w:noWrap/>
            <w:vAlign w:val="center"/>
          </w:tcPr>
          <w:p w:rsidR="00E169F1" w:rsidRPr="00281FBE" w:rsidRDefault="00E169F1" w:rsidP="00E169F1">
            <w:pPr>
              <w:widowControl/>
              <w:spacing w:line="240" w:lineRule="exact"/>
              <w:jc w:val="left"/>
              <w:rPr>
                <w:rFonts w:ascii="宋体" w:hAnsi="宋体" w:cs="宋体"/>
                <w:color w:val="000000"/>
                <w:kern w:val="0"/>
                <w:sz w:val="13"/>
                <w:szCs w:val="13"/>
              </w:rPr>
            </w:pPr>
            <w:r w:rsidRPr="00E169F1">
              <w:rPr>
                <w:rFonts w:ascii="宋体" w:hAnsi="宋体" w:cs="宋体" w:hint="eastAsia"/>
                <w:color w:val="000000"/>
                <w:kern w:val="0"/>
                <w:sz w:val="24"/>
              </w:rPr>
              <w:t>353.87</w:t>
            </w: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r w:rsidRPr="00E169F1">
              <w:rPr>
                <w:rFonts w:ascii="宋体" w:hAnsi="宋体" w:cs="宋体" w:hint="eastAsia"/>
                <w:color w:val="000000"/>
                <w:kern w:val="0"/>
                <w:sz w:val="24"/>
              </w:rPr>
              <w:t xml:space="preserve">349.8　</w:t>
            </w: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Pr="00E169F1" w:rsidRDefault="00E169F1" w:rsidP="00E169F1">
            <w:pPr>
              <w:widowControl/>
              <w:jc w:val="center"/>
              <w:rPr>
                <w:rFonts w:ascii="宋体" w:hAnsi="宋体" w:cs="宋体"/>
                <w:color w:val="000000"/>
                <w:kern w:val="0"/>
                <w:sz w:val="15"/>
                <w:szCs w:val="15"/>
              </w:rPr>
            </w:pPr>
            <w:r w:rsidRPr="00E169F1">
              <w:rPr>
                <w:rFonts w:ascii="宋体" w:hAnsi="宋体" w:cs="宋体" w:hint="eastAsia"/>
                <w:color w:val="000000"/>
                <w:kern w:val="0"/>
                <w:sz w:val="15"/>
                <w:szCs w:val="15"/>
              </w:rPr>
              <w:t xml:space="preserve">　98.6%</w:t>
            </w:r>
          </w:p>
        </w:tc>
        <w:tc>
          <w:tcPr>
            <w:tcW w:w="1276" w:type="dxa"/>
            <w:tcBorders>
              <w:top w:val="nil"/>
              <w:left w:val="nil"/>
              <w:bottom w:val="single" w:sz="4" w:space="0" w:color="auto"/>
              <w:right w:val="single" w:sz="4" w:space="0" w:color="auto"/>
            </w:tcBorders>
            <w:vAlign w:val="center"/>
          </w:tcPr>
          <w:p w:rsidR="00E169F1" w:rsidRPr="00E169F1" w:rsidRDefault="00E169F1" w:rsidP="00E169F1">
            <w:pPr>
              <w:widowControl/>
              <w:jc w:val="left"/>
              <w:rPr>
                <w:rFonts w:ascii="宋体" w:hAnsi="宋体" w:cs="宋体"/>
                <w:color w:val="000000"/>
                <w:kern w:val="0"/>
                <w:sz w:val="15"/>
                <w:szCs w:val="15"/>
              </w:rPr>
            </w:pPr>
            <w:r w:rsidRPr="00E169F1">
              <w:rPr>
                <w:rFonts w:ascii="宋体" w:hAnsi="宋体" w:cs="宋体" w:hint="eastAsia"/>
                <w:color w:val="000000"/>
                <w:kern w:val="0"/>
                <w:sz w:val="15"/>
                <w:szCs w:val="15"/>
              </w:rPr>
              <w:t xml:space="preserve">　</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gridSpan w:val="2"/>
            <w:tcBorders>
              <w:top w:val="nil"/>
              <w:left w:val="nil"/>
              <w:bottom w:val="single" w:sz="4" w:space="0" w:color="auto"/>
              <w:right w:val="single" w:sz="4" w:space="0" w:color="auto"/>
            </w:tcBorders>
            <w:noWrap/>
            <w:vAlign w:val="center"/>
          </w:tcPr>
          <w:p w:rsidR="00E169F1" w:rsidRPr="00281FBE" w:rsidRDefault="00E169F1" w:rsidP="00E169F1">
            <w:pPr>
              <w:widowControl/>
              <w:spacing w:line="240" w:lineRule="exact"/>
              <w:jc w:val="left"/>
              <w:rPr>
                <w:rFonts w:ascii="宋体" w:hAnsi="宋体" w:cs="宋体"/>
                <w:color w:val="000000"/>
                <w:kern w:val="0"/>
                <w:sz w:val="13"/>
                <w:szCs w:val="13"/>
              </w:rPr>
            </w:pPr>
            <w:r w:rsidRPr="00E169F1">
              <w:rPr>
                <w:rFonts w:ascii="宋体" w:hAnsi="宋体" w:cs="宋体" w:hint="eastAsia"/>
                <w:color w:val="000000"/>
                <w:kern w:val="0"/>
                <w:sz w:val="24"/>
              </w:rPr>
              <w:t>353.87</w:t>
            </w: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r w:rsidRPr="00E169F1">
              <w:rPr>
                <w:rFonts w:ascii="宋体" w:hAnsi="宋体" w:cs="宋体" w:hint="eastAsia"/>
                <w:color w:val="000000"/>
                <w:kern w:val="0"/>
                <w:sz w:val="24"/>
              </w:rPr>
              <w:t xml:space="preserve">349.8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Pr="00E169F1" w:rsidRDefault="00E169F1" w:rsidP="00E169F1">
            <w:pPr>
              <w:widowControl/>
              <w:jc w:val="center"/>
              <w:rPr>
                <w:rFonts w:ascii="宋体" w:hAnsi="宋体" w:cs="宋体"/>
                <w:color w:val="000000"/>
                <w:kern w:val="0"/>
                <w:sz w:val="15"/>
                <w:szCs w:val="15"/>
              </w:rPr>
            </w:pPr>
            <w:r w:rsidRPr="00E169F1">
              <w:rPr>
                <w:rFonts w:ascii="宋体" w:hAnsi="宋体" w:cs="宋体" w:hint="eastAsia"/>
                <w:color w:val="000000"/>
                <w:kern w:val="0"/>
                <w:sz w:val="15"/>
                <w:szCs w:val="15"/>
              </w:rPr>
              <w:t xml:space="preserve">　98.6%</w:t>
            </w:r>
          </w:p>
        </w:tc>
        <w:tc>
          <w:tcPr>
            <w:tcW w:w="1276" w:type="dxa"/>
            <w:tcBorders>
              <w:top w:val="nil"/>
              <w:left w:val="nil"/>
              <w:bottom w:val="single" w:sz="4" w:space="0" w:color="auto"/>
              <w:right w:val="single" w:sz="4" w:space="0" w:color="auto"/>
            </w:tcBorders>
            <w:vAlign w:val="center"/>
          </w:tcPr>
          <w:p w:rsidR="00E169F1" w:rsidRPr="00E169F1" w:rsidRDefault="00E169F1" w:rsidP="00E169F1">
            <w:pPr>
              <w:widowControl/>
              <w:jc w:val="center"/>
              <w:rPr>
                <w:rFonts w:ascii="宋体" w:hAnsi="宋体" w:cs="宋体"/>
                <w:color w:val="000000"/>
                <w:kern w:val="0"/>
                <w:sz w:val="15"/>
                <w:szCs w:val="15"/>
              </w:rPr>
            </w:pPr>
            <w:r w:rsidRPr="00E169F1">
              <w:rPr>
                <w:rFonts w:ascii="宋体" w:hAnsi="宋体" w:cs="宋体" w:hint="eastAsia"/>
                <w:color w:val="000000"/>
                <w:kern w:val="0"/>
                <w:sz w:val="15"/>
                <w:szCs w:val="15"/>
              </w:rPr>
              <w:t>—</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E169F1" w:rsidTr="00312ACF">
        <w:trPr>
          <w:gridAfter w:val="4"/>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E169F1" w:rsidRPr="00BF69B7" w:rsidRDefault="00E169F1" w:rsidP="00E169F1">
            <w:pPr>
              <w:widowControl/>
              <w:spacing w:line="240" w:lineRule="exact"/>
              <w:jc w:val="center"/>
              <w:rPr>
                <w:rFonts w:ascii="宋体" w:hAnsi="宋体" w:cs="宋体"/>
                <w:color w:val="000000"/>
                <w:kern w:val="0"/>
                <w:szCs w:val="21"/>
              </w:rPr>
            </w:pPr>
            <w:r w:rsidRPr="00066B9F">
              <w:rPr>
                <w:rFonts w:ascii="宋体" w:hAnsi="宋体" w:cs="宋体" w:hint="eastAsia"/>
                <w:color w:val="000000"/>
                <w:kern w:val="0"/>
                <w:sz w:val="13"/>
                <w:szCs w:val="13"/>
              </w:rPr>
              <w:t>利用新媒体技术，建立“数字卢沟桥”</w:t>
            </w:r>
            <w:proofErr w:type="gramStart"/>
            <w:r w:rsidRPr="00066B9F">
              <w:rPr>
                <w:rFonts w:ascii="宋体" w:hAnsi="宋体" w:cs="宋体" w:hint="eastAsia"/>
                <w:color w:val="000000"/>
                <w:kern w:val="0"/>
                <w:sz w:val="13"/>
                <w:szCs w:val="13"/>
              </w:rPr>
              <w:t>微信公众号</w:t>
            </w:r>
            <w:proofErr w:type="gramEnd"/>
            <w:r w:rsidRPr="00066B9F">
              <w:rPr>
                <w:rFonts w:ascii="宋体" w:hAnsi="宋体" w:cs="宋体" w:hint="eastAsia"/>
                <w:color w:val="000000"/>
                <w:kern w:val="0"/>
                <w:sz w:val="13"/>
                <w:szCs w:val="13"/>
              </w:rPr>
              <w:t>，实现手机移动网络可全场景、高像素展示卢沟桥景区石质文物，使公众能够“零”距离“触摸”文物，让八百多年的卢沟桥和数百尊石狮“活”起来，立体再现卢沟桥的历史与全貌，推动大众了解卢沟桥历史文化，增强文物保护意识。</w:t>
            </w:r>
          </w:p>
        </w:tc>
        <w:tc>
          <w:tcPr>
            <w:tcW w:w="4536" w:type="dxa"/>
            <w:gridSpan w:val="8"/>
            <w:tcBorders>
              <w:top w:val="single" w:sz="4" w:space="0" w:color="auto"/>
              <w:left w:val="nil"/>
              <w:bottom w:val="single" w:sz="4" w:space="0" w:color="auto"/>
              <w:right w:val="single" w:sz="4" w:space="0" w:color="000000"/>
            </w:tcBorders>
            <w:vAlign w:val="center"/>
          </w:tcPr>
          <w:p w:rsidR="00E169F1" w:rsidRPr="00BF69B7" w:rsidRDefault="00E169F1" w:rsidP="00E169F1">
            <w:pPr>
              <w:widowControl/>
              <w:spacing w:line="240" w:lineRule="exact"/>
              <w:rPr>
                <w:rFonts w:ascii="宋体" w:hAnsi="宋体" w:cs="宋体"/>
                <w:color w:val="000000"/>
                <w:kern w:val="0"/>
                <w:szCs w:val="21"/>
              </w:rPr>
            </w:pPr>
            <w:r w:rsidRPr="00066B9F">
              <w:rPr>
                <w:rFonts w:ascii="宋体" w:hAnsi="宋体" w:cs="宋体" w:hint="eastAsia"/>
                <w:color w:val="000000"/>
                <w:kern w:val="0"/>
                <w:sz w:val="13"/>
                <w:szCs w:val="13"/>
              </w:rPr>
              <w:t>利用新媒体技术，建立“数字卢沟桥”</w:t>
            </w:r>
            <w:proofErr w:type="gramStart"/>
            <w:r w:rsidRPr="00066B9F">
              <w:rPr>
                <w:rFonts w:ascii="宋体" w:hAnsi="宋体" w:cs="宋体" w:hint="eastAsia"/>
                <w:color w:val="000000"/>
                <w:kern w:val="0"/>
                <w:sz w:val="13"/>
                <w:szCs w:val="13"/>
              </w:rPr>
              <w:t>微信公众号</w:t>
            </w:r>
            <w:proofErr w:type="gramEnd"/>
            <w:r w:rsidRPr="00066B9F">
              <w:rPr>
                <w:rFonts w:ascii="宋体" w:hAnsi="宋体" w:cs="宋体" w:hint="eastAsia"/>
                <w:color w:val="000000"/>
                <w:kern w:val="0"/>
                <w:sz w:val="13"/>
                <w:szCs w:val="13"/>
              </w:rPr>
              <w:t>，实现手机移动网络可全场景、高像素展示卢沟桥景区石质文物，使公众能够“零”距离“触摸”文物，让八百多年的卢沟桥和数百尊石狮“活”起来，立体再现卢沟桥的历史与全貌，推动大众了解卢沟桥历史文化，增强文物保护意识。同时，利用数字化影像手段，完成7部数字化保护工程专题纪录片、5部历史访谈专题片和1部历史故事专题纪录片，以专家口述历史等形式，深度解读和记录卢沟桥历史。</w:t>
            </w:r>
          </w:p>
        </w:tc>
      </w:tr>
      <w:tr w:rsidR="00E169F1" w:rsidTr="00312ACF">
        <w:trPr>
          <w:gridAfter w:val="4"/>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三级指标</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E169F1" w:rsidTr="00312ACF">
        <w:trPr>
          <w:gridAfter w:val="4"/>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数量指标</w:t>
            </w:r>
          </w:p>
        </w:tc>
        <w:tc>
          <w:tcPr>
            <w:tcW w:w="1843" w:type="dxa"/>
            <w:tcBorders>
              <w:top w:val="single" w:sz="4" w:space="0" w:color="auto"/>
              <w:left w:val="nil"/>
              <w:right w:val="single" w:sz="4" w:space="0" w:color="auto"/>
            </w:tcBorders>
            <w:noWrap/>
            <w:vAlign w:val="center"/>
          </w:tcPr>
          <w:p w:rsidR="00E169F1" w:rsidRPr="00066B9F" w:rsidRDefault="00E169F1" w:rsidP="00E169F1">
            <w:pPr>
              <w:widowControl/>
              <w:spacing w:line="240" w:lineRule="exact"/>
              <w:jc w:val="left"/>
              <w:rPr>
                <w:rFonts w:ascii="宋体" w:hAnsi="宋体" w:cs="宋体"/>
                <w:color w:val="000000"/>
                <w:kern w:val="0"/>
                <w:sz w:val="13"/>
                <w:szCs w:val="13"/>
              </w:rPr>
            </w:pPr>
            <w:r w:rsidRPr="00066B9F">
              <w:rPr>
                <w:rFonts w:ascii="宋体" w:hAnsi="宋体" w:cs="宋体" w:hint="eastAsia"/>
                <w:bCs/>
                <w:sz w:val="13"/>
                <w:szCs w:val="13"/>
              </w:rPr>
              <w:t>360全景漫游采集、</w:t>
            </w:r>
            <w:r w:rsidRPr="00066B9F">
              <w:rPr>
                <w:rFonts w:ascii="宋体" w:hAnsi="宋体" w:cs="宋体" w:hint="eastAsia"/>
                <w:bCs/>
                <w:kern w:val="0"/>
                <w:sz w:val="13"/>
                <w:szCs w:val="13"/>
                <w:lang w:bidi="ar"/>
              </w:rPr>
              <w:t>微纪录片制作、全景互动公众展示体验平台、新媒体</w:t>
            </w:r>
            <w:proofErr w:type="gramStart"/>
            <w:r w:rsidRPr="00066B9F">
              <w:rPr>
                <w:rFonts w:ascii="宋体" w:hAnsi="宋体" w:cs="宋体" w:hint="eastAsia"/>
                <w:bCs/>
                <w:kern w:val="0"/>
                <w:sz w:val="13"/>
                <w:szCs w:val="13"/>
                <w:lang w:bidi="ar"/>
              </w:rPr>
              <w:t>微信平台</w:t>
            </w:r>
            <w:proofErr w:type="gramEnd"/>
            <w:r w:rsidRPr="00066B9F">
              <w:rPr>
                <w:rFonts w:ascii="宋体" w:hAnsi="宋体" w:cs="宋体" w:hint="eastAsia"/>
                <w:bCs/>
                <w:kern w:val="0"/>
                <w:sz w:val="13"/>
                <w:szCs w:val="13"/>
                <w:lang w:bidi="ar"/>
              </w:rPr>
              <w:t>、</w:t>
            </w:r>
            <w:r w:rsidRPr="00066B9F">
              <w:rPr>
                <w:rFonts w:ascii="宋体" w:hAnsi="宋体" w:cs="宋体" w:hint="eastAsia"/>
                <w:sz w:val="13"/>
                <w:szCs w:val="13"/>
              </w:rPr>
              <w:t>网络及移动应用平台</w:t>
            </w:r>
          </w:p>
        </w:tc>
        <w:tc>
          <w:tcPr>
            <w:tcW w:w="1134" w:type="dxa"/>
            <w:gridSpan w:val="2"/>
            <w:tcBorders>
              <w:top w:val="single" w:sz="4" w:space="0" w:color="auto"/>
              <w:left w:val="nil"/>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nil"/>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nil"/>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质量指标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E169F1" w:rsidRPr="00AF1C27" w:rsidRDefault="00E169F1" w:rsidP="00E169F1">
            <w:pPr>
              <w:widowControl/>
              <w:spacing w:line="240" w:lineRule="exact"/>
              <w:jc w:val="left"/>
              <w:rPr>
                <w:rFonts w:ascii="宋体" w:hAnsi="宋体" w:cs="宋体"/>
                <w:color w:val="000000"/>
                <w:kern w:val="0"/>
                <w:sz w:val="18"/>
                <w:szCs w:val="18"/>
              </w:rPr>
            </w:pPr>
            <w:r w:rsidRPr="00066B9F">
              <w:rPr>
                <w:rFonts w:ascii="宋体" w:hAnsi="宋体" w:cs="宋体" w:hint="eastAsia"/>
                <w:bCs/>
                <w:kern w:val="0"/>
                <w:sz w:val="13"/>
                <w:szCs w:val="13"/>
                <w:lang w:bidi="ar"/>
              </w:rPr>
              <w:t>一是尽快对不可再生文物进行全方位的数字化保护；二是通过项目丰富文化旅游业态，实现文物、文化和实用价值的有机统一；三是加强对文化遗产的保护利用，建设文化旅游景区；四是依托历史文化资源，融合现代科技文化，对经典历史文化资源的保护利用，开辟旅游新空间；五是支持旅游景区拓展体验性、互动性的特色文化增值服务，完善配套基础设施，提升旅游休闲消费水平；六是推进衍生产品和旅游项目综合开发，深入挖掘传统文化旅游资源，提供特色鲜明的京味文化主题旅游产品和服务。</w:t>
            </w:r>
            <w:r w:rsidRPr="00066B9F">
              <w:rPr>
                <w:rFonts w:ascii="宋体" w:hAnsi="宋体" w:cs="宋体" w:hint="eastAsia"/>
                <w:color w:val="000000"/>
                <w:kern w:val="0"/>
                <w:sz w:val="13"/>
                <w:szCs w:val="13"/>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进度指标</w:t>
            </w:r>
          </w:p>
        </w:tc>
        <w:tc>
          <w:tcPr>
            <w:tcW w:w="1843" w:type="dxa"/>
            <w:tcBorders>
              <w:top w:val="single" w:sz="4" w:space="0" w:color="auto"/>
              <w:left w:val="nil"/>
              <w:bottom w:val="single" w:sz="4" w:space="0" w:color="auto"/>
              <w:right w:val="single" w:sz="4" w:space="0" w:color="auto"/>
            </w:tcBorders>
            <w:noWrap/>
            <w:vAlign w:val="center"/>
          </w:tcPr>
          <w:p w:rsidR="00E169F1" w:rsidRPr="00AF1C27" w:rsidRDefault="00E169F1" w:rsidP="00E169F1">
            <w:pPr>
              <w:widowControl/>
              <w:jc w:val="left"/>
              <w:rPr>
                <w:rFonts w:ascii="宋体" w:hAnsi="宋体" w:cs="宋体"/>
                <w:color w:val="000000"/>
                <w:kern w:val="0"/>
                <w:sz w:val="18"/>
                <w:szCs w:val="18"/>
              </w:rPr>
            </w:pPr>
            <w:r>
              <w:rPr>
                <w:rFonts w:ascii="宋体" w:hAnsi="宋体" w:cs="宋体" w:hint="eastAsia"/>
                <w:color w:val="000000"/>
                <w:kern w:val="0"/>
                <w:sz w:val="24"/>
              </w:rPr>
              <w:t xml:space="preserve">　</w:t>
            </w:r>
            <w:r w:rsidRPr="003F5406">
              <w:rPr>
                <w:rFonts w:ascii="宋体" w:hAnsi="宋体" w:cs="宋体" w:hint="eastAsia"/>
                <w:bCs/>
                <w:kern w:val="0"/>
                <w:sz w:val="13"/>
                <w:szCs w:val="13"/>
                <w:lang w:bidi="ar"/>
              </w:rPr>
              <w:t>该项目的进度以合同为标准，严格按照财务管理制度</w:t>
            </w:r>
            <w:r w:rsidRPr="003F5406">
              <w:rPr>
                <w:rFonts w:ascii="宋体" w:hAnsi="宋体" w:cs="宋体" w:hint="eastAsia"/>
                <w:bCs/>
                <w:kern w:val="0"/>
                <w:sz w:val="13"/>
                <w:szCs w:val="13"/>
                <w:lang w:bidi="ar"/>
              </w:rPr>
              <w:lastRenderedPageBreak/>
              <w:t>中规定的审批程序和合同规定的支付时间进行款项支付。</w:t>
            </w:r>
          </w:p>
        </w:tc>
        <w:tc>
          <w:tcPr>
            <w:tcW w:w="1134"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p>
        </w:tc>
        <w:tc>
          <w:tcPr>
            <w:tcW w:w="1276" w:type="dxa"/>
            <w:gridSpan w:val="5"/>
            <w:tcBorders>
              <w:top w:val="single" w:sz="4" w:space="0" w:color="auto"/>
              <w:left w:val="nil"/>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成本指标</w:t>
            </w:r>
          </w:p>
        </w:tc>
        <w:tc>
          <w:tcPr>
            <w:tcW w:w="1843" w:type="dxa"/>
            <w:tcBorders>
              <w:top w:val="single" w:sz="4" w:space="0" w:color="auto"/>
              <w:left w:val="nil"/>
              <w:bottom w:val="single" w:sz="4" w:space="0" w:color="auto"/>
              <w:right w:val="single" w:sz="4" w:space="0" w:color="auto"/>
            </w:tcBorders>
            <w:noWrap/>
            <w:vAlign w:val="center"/>
          </w:tcPr>
          <w:p w:rsidR="00E169F1" w:rsidRPr="00AF1C27" w:rsidRDefault="00E169F1" w:rsidP="00E169F1">
            <w:pPr>
              <w:widowControl/>
              <w:spacing w:line="240" w:lineRule="exact"/>
              <w:jc w:val="left"/>
              <w:rPr>
                <w:rFonts w:ascii="宋体" w:hAnsi="宋体" w:cs="宋体"/>
                <w:color w:val="000000"/>
                <w:kern w:val="0"/>
                <w:sz w:val="18"/>
                <w:szCs w:val="18"/>
              </w:rPr>
            </w:pPr>
            <w:r w:rsidRPr="003F5406">
              <w:rPr>
                <w:rFonts w:ascii="宋体" w:hAnsi="宋体" w:cs="宋体" w:hint="eastAsia"/>
                <w:bCs/>
                <w:kern w:val="0"/>
                <w:sz w:val="15"/>
                <w:szCs w:val="15"/>
                <w:lang w:bidi="ar"/>
              </w:rPr>
              <w:t>审定资金为3538652元，其中1、360全景漫游采集229800元，2、微纪录片制作484700，3、图片制作2340200元，4、新媒体</w:t>
            </w:r>
            <w:proofErr w:type="gramStart"/>
            <w:r w:rsidRPr="003F5406">
              <w:rPr>
                <w:rFonts w:ascii="宋体" w:hAnsi="宋体" w:cs="宋体" w:hint="eastAsia"/>
                <w:bCs/>
                <w:kern w:val="0"/>
                <w:sz w:val="15"/>
                <w:szCs w:val="15"/>
                <w:lang w:bidi="ar"/>
              </w:rPr>
              <w:t>微信平台</w:t>
            </w:r>
            <w:proofErr w:type="gramEnd"/>
            <w:r w:rsidRPr="003F5406">
              <w:rPr>
                <w:rFonts w:ascii="宋体" w:hAnsi="宋体" w:cs="宋体" w:hint="eastAsia"/>
                <w:bCs/>
                <w:kern w:val="0"/>
                <w:sz w:val="15"/>
                <w:szCs w:val="15"/>
                <w:lang w:bidi="ar"/>
              </w:rPr>
              <w:t>201000元，5、网络及移动应用平台151300元，6、工程其他费用131652元，其中，信息系统工程监理费102210元，信息系统工程招标代理费（</w:t>
            </w:r>
            <w:proofErr w:type="gramStart"/>
            <w:r w:rsidRPr="003F5406">
              <w:rPr>
                <w:rFonts w:ascii="宋体" w:hAnsi="宋体" w:cs="宋体" w:hint="eastAsia"/>
                <w:bCs/>
                <w:kern w:val="0"/>
                <w:sz w:val="15"/>
                <w:szCs w:val="15"/>
                <w:lang w:bidi="ar"/>
              </w:rPr>
              <w:t>含专家</w:t>
            </w:r>
            <w:proofErr w:type="gramEnd"/>
            <w:r w:rsidRPr="003F5406">
              <w:rPr>
                <w:rFonts w:ascii="宋体" w:hAnsi="宋体" w:cs="宋体" w:hint="eastAsia"/>
                <w:bCs/>
                <w:kern w:val="0"/>
                <w:sz w:val="15"/>
                <w:szCs w:val="15"/>
                <w:lang w:bidi="ar"/>
              </w:rPr>
              <w:t>评审费）29442元。除招标代理费全部完成支付</w:t>
            </w:r>
          </w:p>
        </w:tc>
        <w:tc>
          <w:tcPr>
            <w:tcW w:w="1134"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AF1C27"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381" w:type="dxa"/>
            <w:gridSpan w:val="2"/>
            <w:vMerge w:val="restart"/>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p>
          <w:p w:rsidR="00E169F1" w:rsidRDefault="00E169F1" w:rsidP="00E169F1">
            <w:pPr>
              <w:widowControl/>
              <w:jc w:val="center"/>
              <w:rPr>
                <w:rFonts w:ascii="宋体" w:hAnsi="宋体" w:cs="宋体"/>
                <w:kern w:val="0"/>
                <w:sz w:val="24"/>
              </w:rPr>
            </w:pPr>
            <w:r>
              <w:rPr>
                <w:rFonts w:ascii="宋体" w:hAnsi="宋体" w:cs="宋体" w:hint="eastAsia"/>
                <w:kern w:val="0"/>
                <w:sz w:val="24"/>
              </w:rPr>
              <w:t>效益指标</w:t>
            </w:r>
            <w:r>
              <w:rPr>
                <w:rFonts w:ascii="宋体" w:hAnsi="宋体" w:cs="宋体" w:hint="eastAsia"/>
                <w:kern w:val="0"/>
                <w:sz w:val="24"/>
              </w:rPr>
              <w:br/>
            </w:r>
          </w:p>
        </w:tc>
        <w:tc>
          <w:tcPr>
            <w:tcW w:w="1843" w:type="dxa"/>
            <w:tcBorders>
              <w:top w:val="single" w:sz="4" w:space="0" w:color="auto"/>
              <w:left w:val="nil"/>
              <w:bottom w:val="single" w:sz="4" w:space="0" w:color="auto"/>
              <w:right w:val="single" w:sz="4" w:space="0" w:color="auto"/>
            </w:tcBorders>
            <w:noWrap/>
            <w:vAlign w:val="center"/>
          </w:tcPr>
          <w:p w:rsidR="00E169F1" w:rsidRPr="00E90235" w:rsidRDefault="00E169F1" w:rsidP="00E169F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Pr="003F5406">
              <w:rPr>
                <w:rFonts w:ascii="宋体" w:hAnsi="宋体" w:cs="宋体" w:hint="eastAsia"/>
                <w:sz w:val="13"/>
                <w:szCs w:val="13"/>
              </w:rPr>
              <w:t>尽快实现对卢沟桥不可再生文物进行全方位的数字化保护</w:t>
            </w:r>
            <w:r w:rsidRPr="003F5406">
              <w:rPr>
                <w:rFonts w:ascii="宋体" w:hAnsi="宋体" w:cs="宋体" w:hint="eastAsia"/>
                <w:color w:val="000000"/>
                <w:kern w:val="0"/>
                <w:sz w:val="13"/>
                <w:szCs w:val="13"/>
              </w:rPr>
              <w:t xml:space="preserve">　</w:t>
            </w:r>
          </w:p>
        </w:tc>
        <w:tc>
          <w:tcPr>
            <w:tcW w:w="1134"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E90235"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r>
      <w:tr w:rsidR="00E169F1" w:rsidTr="00312ACF">
        <w:trPr>
          <w:gridAfter w:val="4"/>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E169F1" w:rsidRPr="00E52FFA" w:rsidRDefault="00E169F1" w:rsidP="00E169F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Pr="003F5406">
              <w:rPr>
                <w:rFonts w:ascii="宋体" w:hAnsi="宋体" w:cs="宋体" w:hint="eastAsia"/>
                <w:sz w:val="13"/>
                <w:szCs w:val="13"/>
              </w:rPr>
              <w:t>通过项目丰富文化旅游业态，实现文物、文化和实用价值的有机统一</w:t>
            </w:r>
          </w:p>
        </w:tc>
        <w:tc>
          <w:tcPr>
            <w:tcW w:w="1134"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E52FFA"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r>
      <w:tr w:rsidR="00E169F1" w:rsidTr="00312ACF">
        <w:trPr>
          <w:gridAfter w:val="4"/>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843" w:type="dxa"/>
            <w:tcBorders>
              <w:top w:val="single" w:sz="4" w:space="0" w:color="auto"/>
              <w:left w:val="nil"/>
              <w:bottom w:val="single" w:sz="4" w:space="0" w:color="auto"/>
              <w:right w:val="single" w:sz="4" w:space="0" w:color="auto"/>
            </w:tcBorders>
            <w:noWrap/>
            <w:vAlign w:val="center"/>
          </w:tcPr>
          <w:p w:rsidR="00E169F1" w:rsidRPr="00E52FFA" w:rsidRDefault="00E169F1" w:rsidP="00E169F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Pr="003F5406">
              <w:rPr>
                <w:rFonts w:ascii="宋体" w:hAnsi="宋体" w:cs="宋体" w:hint="eastAsia"/>
                <w:sz w:val="13"/>
                <w:szCs w:val="13"/>
              </w:rPr>
              <w:t>支持旅游景区拓展体验性、互动性的特色文化增值服务，完善配套基础设施，提升旅游休闲消费水平</w:t>
            </w:r>
          </w:p>
        </w:tc>
        <w:tc>
          <w:tcPr>
            <w:tcW w:w="1134"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r>
      <w:tr w:rsidR="00E169F1" w:rsidTr="00312ACF">
        <w:trPr>
          <w:gridAfter w:val="4"/>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vMerge w:val="restart"/>
            <w:tcBorders>
              <w:top w:val="nil"/>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服务对象</w:t>
            </w:r>
            <w:r>
              <w:rPr>
                <w:rFonts w:ascii="宋体" w:hAnsi="宋体" w:cs="宋体" w:hint="eastAsia"/>
                <w:kern w:val="0"/>
                <w:sz w:val="24"/>
              </w:rPr>
              <w:br/>
              <w:t>满意度指标</w:t>
            </w:r>
          </w:p>
        </w:tc>
        <w:tc>
          <w:tcPr>
            <w:tcW w:w="1843" w:type="dxa"/>
            <w:tcBorders>
              <w:top w:val="nil"/>
              <w:left w:val="nil"/>
              <w:bottom w:val="single" w:sz="4" w:space="0" w:color="auto"/>
              <w:right w:val="single" w:sz="4" w:space="0" w:color="auto"/>
            </w:tcBorders>
            <w:noWrap/>
            <w:vAlign w:val="center"/>
          </w:tcPr>
          <w:p w:rsidR="00E169F1" w:rsidRPr="00E52FFA" w:rsidRDefault="00E169F1" w:rsidP="00E169F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4"/>
              </w:rPr>
              <w:t xml:space="preserve">　</w:t>
            </w:r>
            <w:r w:rsidRPr="003F5406">
              <w:rPr>
                <w:rFonts w:ascii="宋体" w:hAnsi="宋体" w:cs="宋体" w:hint="eastAsia"/>
                <w:sz w:val="13"/>
                <w:szCs w:val="13"/>
              </w:rPr>
              <w:t>服务对象主要为关注卢沟桥的社会各界，针对此项目的满意度，不低于90%。</w:t>
            </w:r>
          </w:p>
        </w:tc>
        <w:tc>
          <w:tcPr>
            <w:tcW w:w="1134"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E52FFA" w:rsidRDefault="00E169F1" w:rsidP="00E169F1">
            <w:pPr>
              <w:widowControl/>
              <w:ind w:firstLineChars="150" w:firstLine="360"/>
              <w:jc w:val="left"/>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1381" w:type="dxa"/>
            <w:gridSpan w:val="2"/>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34"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sidRPr="00E52FFA">
              <w:rPr>
                <w:rFonts w:ascii="宋体" w:hAnsi="宋体" w:cs="宋体" w:hint="eastAsia"/>
                <w:bCs/>
                <w:color w:val="000000"/>
                <w:kern w:val="0"/>
                <w:sz w:val="18"/>
                <w:szCs w:val="18"/>
              </w:rPr>
              <w:t>90分</w:t>
            </w:r>
          </w:p>
        </w:tc>
        <w:tc>
          <w:tcPr>
            <w:tcW w:w="2268"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E169F1" w:rsidTr="00312ACF">
        <w:trPr>
          <w:gridAfter w:val="4"/>
          <w:wAfter w:w="6393" w:type="dxa"/>
          <w:trHeight w:val="484"/>
        </w:trPr>
        <w:tc>
          <w:tcPr>
            <w:tcW w:w="11023" w:type="dxa"/>
            <w:gridSpan w:val="15"/>
            <w:tcBorders>
              <w:top w:val="nil"/>
              <w:left w:val="nil"/>
              <w:bottom w:val="nil"/>
              <w:right w:val="nil"/>
            </w:tcBorders>
            <w:vAlign w:val="center"/>
          </w:tcPr>
          <w:p w:rsidR="00E169F1" w:rsidRDefault="00E169F1" w:rsidP="00E169F1">
            <w:pPr>
              <w:widowControl/>
              <w:rPr>
                <w:rFonts w:ascii="仿宋_GB2312" w:eastAsia="仿宋_GB2312"/>
                <w:sz w:val="32"/>
                <w:szCs w:val="32"/>
              </w:rPr>
            </w:pPr>
          </w:p>
          <w:p w:rsidR="00E169F1" w:rsidRDefault="00E169F1"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523D3F" w:rsidRDefault="00523D3F" w:rsidP="00E169F1">
            <w:pPr>
              <w:widowControl/>
              <w:rPr>
                <w:rFonts w:ascii="仿宋_GB2312" w:eastAsia="仿宋_GB2312"/>
                <w:sz w:val="32"/>
                <w:szCs w:val="32"/>
              </w:rPr>
            </w:pPr>
          </w:p>
          <w:p w:rsidR="00E169F1" w:rsidRDefault="00E169F1" w:rsidP="00E169F1">
            <w:pPr>
              <w:widowControl/>
              <w:rPr>
                <w:rFonts w:ascii="仿宋_GB2312" w:eastAsia="仿宋_GB2312"/>
                <w:sz w:val="32"/>
                <w:szCs w:val="32"/>
              </w:rPr>
            </w:pPr>
            <w:r>
              <w:rPr>
                <w:rFonts w:ascii="仿宋_GB2312" w:eastAsia="仿宋_GB2312" w:hint="eastAsia"/>
                <w:sz w:val="32"/>
                <w:szCs w:val="32"/>
              </w:rPr>
              <w:lastRenderedPageBreak/>
              <w:t>附件3：</w:t>
            </w:r>
          </w:p>
          <w:p w:rsidR="00E169F1" w:rsidRDefault="00E169F1" w:rsidP="00E169F1">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项目支出事后绩效自评表</w:t>
            </w:r>
            <w:r>
              <w:rPr>
                <w:rFonts w:ascii="宋体" w:hAnsi="宋体" w:cs="宋体" w:hint="eastAsia"/>
                <w:color w:val="000000"/>
                <w:kern w:val="0"/>
                <w:sz w:val="32"/>
                <w:szCs w:val="32"/>
              </w:rPr>
              <w:t xml:space="preserve"> </w:t>
            </w:r>
          </w:p>
        </w:tc>
      </w:tr>
      <w:tr w:rsidR="00E169F1" w:rsidTr="00312ACF">
        <w:trPr>
          <w:gridAfter w:val="4"/>
          <w:wAfter w:w="6393" w:type="dxa"/>
          <w:trHeight w:val="311"/>
        </w:trPr>
        <w:tc>
          <w:tcPr>
            <w:tcW w:w="11023" w:type="dxa"/>
            <w:gridSpan w:val="15"/>
            <w:tcBorders>
              <w:top w:val="nil"/>
              <w:left w:val="nil"/>
              <w:bottom w:val="nil"/>
              <w:right w:val="nil"/>
            </w:tcBorders>
            <w:vAlign w:val="center"/>
          </w:tcPr>
          <w:p w:rsidR="00E169F1" w:rsidRDefault="00E169F1" w:rsidP="00E169F1">
            <w:pPr>
              <w:widowControl/>
              <w:jc w:val="center"/>
              <w:rPr>
                <w:rFonts w:ascii="宋体" w:hAnsi="宋体" w:cs="宋体"/>
                <w:color w:val="000000"/>
                <w:kern w:val="0"/>
                <w:sz w:val="22"/>
              </w:rPr>
            </w:pPr>
            <w:r>
              <w:rPr>
                <w:rFonts w:ascii="宋体" w:hAnsi="宋体" w:cs="宋体" w:hint="eastAsia"/>
                <w:color w:val="000000"/>
                <w:kern w:val="0"/>
                <w:sz w:val="22"/>
              </w:rPr>
              <w:lastRenderedPageBreak/>
              <w:t>（201</w:t>
            </w:r>
            <w:r>
              <w:rPr>
                <w:rFonts w:ascii="宋体" w:hAnsi="宋体" w:cs="宋体"/>
                <w:color w:val="000000"/>
                <w:kern w:val="0"/>
                <w:sz w:val="22"/>
              </w:rPr>
              <w:t>9</w:t>
            </w:r>
            <w:r>
              <w:rPr>
                <w:rFonts w:ascii="宋体" w:hAnsi="宋体" w:cs="宋体" w:hint="eastAsia"/>
                <w:color w:val="000000"/>
                <w:kern w:val="0"/>
                <w:sz w:val="22"/>
              </w:rPr>
              <w:t>年度）</w:t>
            </w:r>
          </w:p>
        </w:tc>
      </w:tr>
      <w:tr w:rsidR="00E169F1" w:rsidTr="00312ACF">
        <w:trPr>
          <w:trHeight w:val="78"/>
        </w:trPr>
        <w:tc>
          <w:tcPr>
            <w:tcW w:w="846"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gridSpan w:val="2"/>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p>
        </w:tc>
        <w:tc>
          <w:tcPr>
            <w:tcW w:w="1843"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4"/>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2"/>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3"/>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gridSpan w:val="2"/>
            <w:tcBorders>
              <w:top w:val="nil"/>
              <w:left w:val="nil"/>
              <w:bottom w:val="single" w:sz="4" w:space="0" w:color="auto"/>
              <w:right w:val="nil"/>
            </w:tcBorders>
            <w:vAlign w:val="center"/>
          </w:tcPr>
          <w:p w:rsidR="00E169F1" w:rsidRDefault="00E169F1" w:rsidP="00E169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169F1"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1"/>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企业人员项目经费</w:t>
            </w:r>
          </w:p>
        </w:tc>
      </w:tr>
      <w:tr w:rsidR="00E169F1" w:rsidTr="00312ACF">
        <w:trPr>
          <w:gridAfter w:val="4"/>
          <w:wAfter w:w="6393" w:type="dxa"/>
          <w:trHeight w:val="370"/>
        </w:trPr>
        <w:tc>
          <w:tcPr>
            <w:tcW w:w="3510" w:type="dxa"/>
            <w:gridSpan w:val="4"/>
            <w:tcBorders>
              <w:top w:val="single" w:sz="4" w:space="0" w:color="auto"/>
              <w:left w:val="single" w:sz="4" w:space="0" w:color="auto"/>
              <w:bottom w:val="single" w:sz="4" w:space="0" w:color="auto"/>
              <w:right w:val="single" w:sz="4" w:space="0" w:color="000000"/>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3261" w:type="dxa"/>
            <w:gridSpan w:val="4"/>
            <w:tcBorders>
              <w:top w:val="single" w:sz="4" w:space="0" w:color="auto"/>
              <w:left w:val="nil"/>
              <w:bottom w:val="single" w:sz="4" w:space="0" w:color="auto"/>
              <w:right w:val="single" w:sz="4" w:space="0" w:color="000000"/>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77696" behindDoc="0" locked="0" layoutInCell="1" allowOverlap="1" wp14:anchorId="3B9049E6" wp14:editId="296FC9E1">
                      <wp:simplePos x="0" y="0"/>
                      <wp:positionH relativeFrom="column">
                        <wp:posOffset>-53340</wp:posOffset>
                      </wp:positionH>
                      <wp:positionV relativeFrom="paragraph">
                        <wp:posOffset>23495</wp:posOffset>
                      </wp:positionV>
                      <wp:extent cx="1867535" cy="377190"/>
                      <wp:effectExtent l="13335" t="12065" r="5080" b="1079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3771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4.2pt;margin-top:1.85pt;width:147.05pt;height:2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">
                      <v:fill o:detectmouseclick="t"/>
                    </v:shape>
                  </w:pict>
                </mc:Fallback>
              </mc:AlternateContent>
            </w:r>
            <w:r>
              <w:rPr>
                <w:rFonts w:ascii="宋体" w:hAnsi="宋体" w:cs="宋体" w:hint="eastAsia"/>
                <w:color w:val="000000"/>
                <w:kern w:val="0"/>
                <w:sz w:val="24"/>
              </w:rPr>
              <w:t xml:space="preserve">　</w:t>
            </w:r>
          </w:p>
        </w:tc>
        <w:tc>
          <w:tcPr>
            <w:tcW w:w="992" w:type="dxa"/>
            <w:gridSpan w:val="4"/>
            <w:tcBorders>
              <w:top w:val="single" w:sz="4" w:space="0" w:color="auto"/>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E169F1" w:rsidTr="00312ACF">
        <w:trPr>
          <w:gridAfter w:val="4"/>
          <w:wAfter w:w="6393" w:type="dxa"/>
          <w:trHeight w:val="674"/>
        </w:trPr>
        <w:tc>
          <w:tcPr>
            <w:tcW w:w="3510" w:type="dxa"/>
            <w:gridSpan w:val="4"/>
            <w:vMerge w:val="restart"/>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jc w:val="center"/>
              <w:rPr>
                <w:rFonts w:ascii="宋体" w:hAnsi="宋体" w:cs="宋体"/>
                <w:color w:val="000000"/>
                <w:kern w:val="0"/>
                <w:sz w:val="24"/>
              </w:rPr>
            </w:pPr>
          </w:p>
        </w:tc>
        <w:tc>
          <w:tcPr>
            <w:tcW w:w="1418" w:type="dxa"/>
            <w:gridSpan w:val="3"/>
            <w:tcBorders>
              <w:top w:val="nil"/>
              <w:left w:val="nil"/>
              <w:bottom w:val="single" w:sz="4" w:space="0" w:color="auto"/>
              <w:right w:val="single" w:sz="4" w:space="0" w:color="auto"/>
            </w:tcBorders>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992" w:type="dxa"/>
            <w:gridSpan w:val="4"/>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418" w:type="dxa"/>
            <w:gridSpan w:val="3"/>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500</w:t>
            </w:r>
          </w:p>
        </w:tc>
        <w:tc>
          <w:tcPr>
            <w:tcW w:w="992" w:type="dxa"/>
            <w:gridSpan w:val="4"/>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499.93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99%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10</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418" w:type="dxa"/>
            <w:gridSpan w:val="3"/>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500</w:t>
            </w:r>
          </w:p>
        </w:tc>
        <w:tc>
          <w:tcPr>
            <w:tcW w:w="992" w:type="dxa"/>
            <w:gridSpan w:val="4"/>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499.93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99%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E169F1" w:rsidTr="00312ACF">
        <w:trPr>
          <w:gridAfter w:val="4"/>
          <w:wAfter w:w="6393" w:type="dxa"/>
          <w:trHeight w:val="370"/>
        </w:trPr>
        <w:tc>
          <w:tcPr>
            <w:tcW w:w="3510" w:type="dxa"/>
            <w:gridSpan w:val="4"/>
            <w:vMerge/>
            <w:tcBorders>
              <w:top w:val="single" w:sz="4" w:space="0" w:color="auto"/>
              <w:left w:val="single" w:sz="4" w:space="0" w:color="auto"/>
              <w:bottom w:val="single" w:sz="4" w:space="0" w:color="000000"/>
              <w:right w:val="single" w:sz="4" w:space="0" w:color="000000"/>
            </w:tcBorders>
            <w:vAlign w:val="center"/>
          </w:tcPr>
          <w:p w:rsidR="00E169F1" w:rsidRDefault="00E169F1" w:rsidP="00E169F1">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418" w:type="dxa"/>
            <w:gridSpan w:val="3"/>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E169F1" w:rsidTr="00F15CD3">
        <w:trPr>
          <w:gridAfter w:val="4"/>
          <w:wAfter w:w="6393" w:type="dxa"/>
          <w:trHeight w:val="961"/>
        </w:trPr>
        <w:tc>
          <w:tcPr>
            <w:tcW w:w="846" w:type="dxa"/>
            <w:tcBorders>
              <w:top w:val="nil"/>
              <w:left w:val="single" w:sz="4" w:space="0" w:color="auto"/>
              <w:bottom w:val="single" w:sz="4" w:space="0" w:color="auto"/>
              <w:right w:val="single" w:sz="4" w:space="0" w:color="auto"/>
            </w:tcBorders>
            <w:noWrap/>
            <w:textDirection w:val="tbRlV"/>
            <w:vAlign w:val="center"/>
          </w:tcPr>
          <w:p w:rsidR="00E169F1" w:rsidRPr="00F15CD3" w:rsidRDefault="00E169F1" w:rsidP="00E169F1">
            <w:pPr>
              <w:widowControl/>
              <w:jc w:val="center"/>
              <w:rPr>
                <w:rFonts w:ascii="宋体" w:hAnsi="宋体" w:cs="宋体"/>
                <w:color w:val="000000"/>
                <w:kern w:val="0"/>
                <w:sz w:val="15"/>
                <w:szCs w:val="15"/>
              </w:rPr>
            </w:pPr>
            <w:r w:rsidRPr="00F15CD3">
              <w:rPr>
                <w:rFonts w:ascii="宋体" w:hAnsi="宋体" w:cs="宋体" w:hint="eastAsia"/>
                <w:color w:val="000000"/>
                <w:kern w:val="0"/>
                <w:sz w:val="15"/>
                <w:szCs w:val="15"/>
              </w:rPr>
              <w:t>年度目标</w:t>
            </w:r>
          </w:p>
        </w:tc>
        <w:tc>
          <w:tcPr>
            <w:tcW w:w="5925" w:type="dxa"/>
            <w:gridSpan w:val="7"/>
            <w:tcBorders>
              <w:top w:val="single" w:sz="4" w:space="0" w:color="auto"/>
              <w:left w:val="nil"/>
              <w:bottom w:val="single" w:sz="4" w:space="0" w:color="auto"/>
              <w:right w:val="single" w:sz="4" w:space="0" w:color="000000"/>
            </w:tcBorders>
            <w:vAlign w:val="center"/>
          </w:tcPr>
          <w:p w:rsidR="00E169F1" w:rsidRPr="00F15CD3" w:rsidRDefault="00E169F1" w:rsidP="00E169F1">
            <w:pPr>
              <w:widowControl/>
              <w:jc w:val="center"/>
              <w:rPr>
                <w:rFonts w:ascii="宋体" w:hAnsi="宋体" w:cs="宋体"/>
                <w:color w:val="000000"/>
                <w:kern w:val="0"/>
                <w:sz w:val="13"/>
                <w:szCs w:val="13"/>
              </w:rPr>
            </w:pPr>
            <w:r w:rsidRPr="00F15CD3">
              <w:rPr>
                <w:rFonts w:ascii="宋体" w:hAnsi="宋体" w:cs="宋体" w:hint="eastAsia"/>
                <w:color w:val="000000"/>
                <w:kern w:val="0"/>
                <w:sz w:val="13"/>
                <w:szCs w:val="13"/>
              </w:rPr>
              <w:t>充实卢沟桥文化旅游区办事处工作人员维护景区正常运营</w:t>
            </w:r>
          </w:p>
        </w:tc>
        <w:tc>
          <w:tcPr>
            <w:tcW w:w="4252" w:type="dxa"/>
            <w:gridSpan w:val="7"/>
            <w:tcBorders>
              <w:top w:val="single" w:sz="4" w:space="0" w:color="auto"/>
              <w:left w:val="nil"/>
              <w:bottom w:val="single" w:sz="4" w:space="0" w:color="auto"/>
              <w:right w:val="single" w:sz="4" w:space="0" w:color="000000"/>
            </w:tcBorders>
            <w:vAlign w:val="center"/>
          </w:tcPr>
          <w:p w:rsidR="00E169F1" w:rsidRPr="00F15CD3" w:rsidRDefault="00E169F1" w:rsidP="00E169F1">
            <w:pPr>
              <w:widowControl/>
              <w:jc w:val="center"/>
              <w:rPr>
                <w:rFonts w:ascii="宋体" w:hAnsi="宋体" w:cs="宋体"/>
                <w:color w:val="000000"/>
                <w:kern w:val="0"/>
                <w:sz w:val="13"/>
                <w:szCs w:val="13"/>
              </w:rPr>
            </w:pPr>
            <w:r w:rsidRPr="00F15CD3">
              <w:rPr>
                <w:rFonts w:ascii="宋体" w:hAnsi="宋体" w:cs="宋体" w:hint="eastAsia"/>
                <w:color w:val="000000"/>
                <w:kern w:val="0"/>
                <w:sz w:val="13"/>
                <w:szCs w:val="13"/>
              </w:rPr>
              <w:t>充实卢沟桥文化旅游区办事处工作人员维护景区正常运营</w:t>
            </w:r>
          </w:p>
        </w:tc>
      </w:tr>
      <w:tr w:rsidR="00E169F1" w:rsidTr="00F15CD3">
        <w:trPr>
          <w:gridAfter w:val="4"/>
          <w:wAfter w:w="6393" w:type="dxa"/>
          <w:trHeight w:val="408"/>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一级指标</w:t>
            </w:r>
          </w:p>
        </w:tc>
        <w:tc>
          <w:tcPr>
            <w:tcW w:w="956" w:type="dxa"/>
            <w:tcBorders>
              <w:top w:val="single" w:sz="4" w:space="0" w:color="auto"/>
              <w:left w:val="single" w:sz="4" w:space="0" w:color="auto"/>
              <w:bottom w:val="single" w:sz="4" w:space="0" w:color="auto"/>
              <w:right w:val="single" w:sz="4" w:space="0" w:color="auto"/>
            </w:tcBorders>
            <w:noWrap/>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二级指标</w:t>
            </w: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三级指标</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年度指标值(A)</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全年实际值(B)</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得分</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Pr="00F15CD3" w:rsidRDefault="00E169F1" w:rsidP="00E169F1">
            <w:pPr>
              <w:widowControl/>
              <w:jc w:val="center"/>
              <w:rPr>
                <w:rFonts w:ascii="宋体" w:hAnsi="宋体" w:cs="宋体"/>
                <w:color w:val="000000"/>
                <w:kern w:val="0"/>
                <w:sz w:val="18"/>
                <w:szCs w:val="18"/>
              </w:rPr>
            </w:pPr>
            <w:r w:rsidRPr="00F15CD3">
              <w:rPr>
                <w:rFonts w:ascii="宋体" w:hAnsi="宋体" w:cs="宋体" w:hint="eastAsia"/>
                <w:color w:val="000000"/>
                <w:kern w:val="0"/>
                <w:sz w:val="18"/>
                <w:szCs w:val="18"/>
              </w:rPr>
              <w:t>未完成原因分析</w:t>
            </w:r>
          </w:p>
        </w:tc>
      </w:tr>
      <w:tr w:rsidR="00E169F1" w:rsidTr="00312ACF">
        <w:trPr>
          <w:gridAfter w:val="4"/>
          <w:wAfter w:w="6393" w:type="dxa"/>
          <w:trHeight w:val="312"/>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956" w:type="dxa"/>
            <w:vMerge w:val="restart"/>
            <w:tcBorders>
              <w:top w:val="single" w:sz="4" w:space="0" w:color="auto"/>
              <w:left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数量指标</w:t>
            </w:r>
          </w:p>
        </w:tc>
        <w:tc>
          <w:tcPr>
            <w:tcW w:w="2835" w:type="dxa"/>
            <w:gridSpan w:val="3"/>
            <w:tcBorders>
              <w:top w:val="single" w:sz="4" w:space="0" w:color="auto"/>
              <w:left w:val="nil"/>
              <w:right w:val="single" w:sz="4" w:space="0" w:color="auto"/>
            </w:tcBorders>
            <w:noWrap/>
            <w:vAlign w:val="center"/>
          </w:tcPr>
          <w:p w:rsidR="00E169F1" w:rsidRPr="0066076D" w:rsidRDefault="00E169F1" w:rsidP="00E169F1">
            <w:pPr>
              <w:numPr>
                <w:ilvl w:val="0"/>
                <w:numId w:val="5"/>
              </w:numPr>
              <w:rPr>
                <w:rFonts w:ascii="宋体" w:hAnsi="宋体" w:cs="华文仿宋"/>
                <w:sz w:val="15"/>
                <w:szCs w:val="15"/>
              </w:rPr>
            </w:pPr>
            <w:r w:rsidRPr="0066076D">
              <w:rPr>
                <w:rFonts w:ascii="宋体" w:hAnsi="宋体" w:cs="华文仿宋" w:hint="eastAsia"/>
                <w:sz w:val="15"/>
                <w:szCs w:val="15"/>
              </w:rPr>
              <w:t>2019年卢沟桥景区门票收入</w:t>
            </w:r>
          </w:p>
        </w:tc>
        <w:tc>
          <w:tcPr>
            <w:tcW w:w="851" w:type="dxa"/>
            <w:gridSpan w:val="2"/>
            <w:vMerge w:val="restart"/>
            <w:tcBorders>
              <w:top w:val="single" w:sz="4" w:space="0" w:color="auto"/>
              <w:left w:val="nil"/>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vMerge w:val="restart"/>
            <w:tcBorders>
              <w:top w:val="single" w:sz="4" w:space="0" w:color="auto"/>
              <w:left w:val="nil"/>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nil"/>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val="restart"/>
            <w:tcBorders>
              <w:top w:val="single" w:sz="4" w:space="0" w:color="auto"/>
              <w:left w:val="nil"/>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90"/>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tc>
        <w:tc>
          <w:tcPr>
            <w:tcW w:w="1283" w:type="dxa"/>
            <w:vMerge/>
            <w:tcBorders>
              <w:left w:val="single" w:sz="4" w:space="0" w:color="auto"/>
              <w:right w:val="single" w:sz="4" w:space="0" w:color="auto"/>
            </w:tcBorders>
            <w:vAlign w:val="center"/>
          </w:tcPr>
          <w:p w:rsidR="00E169F1" w:rsidRDefault="00E169F1" w:rsidP="00E169F1"/>
        </w:tc>
        <w:tc>
          <w:tcPr>
            <w:tcW w:w="956" w:type="dxa"/>
            <w:vMerge/>
            <w:tcBorders>
              <w:left w:val="single" w:sz="4" w:space="0" w:color="auto"/>
              <w:right w:val="single" w:sz="4" w:space="0" w:color="auto"/>
            </w:tcBorders>
            <w:vAlign w:val="center"/>
          </w:tcPr>
          <w:p w:rsidR="00E169F1" w:rsidRDefault="00E169F1" w:rsidP="00E169F1">
            <w:pPr>
              <w:jc w:val="center"/>
            </w:pPr>
          </w:p>
        </w:tc>
        <w:tc>
          <w:tcPr>
            <w:tcW w:w="2835" w:type="dxa"/>
            <w:gridSpan w:val="3"/>
            <w:tcBorders>
              <w:top w:val="single" w:sz="4" w:space="0" w:color="auto"/>
              <w:left w:val="nil"/>
              <w:right w:val="single" w:sz="4" w:space="0" w:color="auto"/>
            </w:tcBorders>
            <w:noWrap/>
            <w:vAlign w:val="center"/>
          </w:tcPr>
          <w:p w:rsidR="00E169F1" w:rsidRPr="0066076D" w:rsidRDefault="00E169F1" w:rsidP="00E169F1">
            <w:pPr>
              <w:numPr>
                <w:ilvl w:val="0"/>
                <w:numId w:val="5"/>
              </w:numPr>
              <w:rPr>
                <w:rFonts w:ascii="宋体" w:hAnsi="宋体" w:cs="华文仿宋"/>
                <w:sz w:val="15"/>
                <w:szCs w:val="15"/>
              </w:rPr>
            </w:pPr>
            <w:r w:rsidRPr="0066076D">
              <w:rPr>
                <w:rFonts w:ascii="宋体" w:hAnsi="宋体" w:cs="华文仿宋" w:hint="eastAsia"/>
                <w:sz w:val="15"/>
                <w:szCs w:val="15"/>
              </w:rPr>
              <w:t xml:space="preserve">2019年接待游客人数　</w:t>
            </w:r>
          </w:p>
        </w:tc>
        <w:tc>
          <w:tcPr>
            <w:tcW w:w="851" w:type="dxa"/>
            <w:gridSpan w:val="2"/>
            <w:vMerge/>
            <w:tcBorders>
              <w:left w:val="nil"/>
              <w:right w:val="single" w:sz="4" w:space="0" w:color="auto"/>
            </w:tcBorders>
            <w:noWrap/>
            <w:vAlign w:val="center"/>
          </w:tcPr>
          <w:p w:rsidR="00E169F1" w:rsidRDefault="00E169F1" w:rsidP="00E169F1">
            <w:pPr>
              <w:rPr>
                <w:rFonts w:ascii="宋体" w:hAnsi="宋体" w:cs="华文仿宋"/>
                <w:sz w:val="24"/>
              </w:rPr>
            </w:pPr>
          </w:p>
        </w:tc>
        <w:tc>
          <w:tcPr>
            <w:tcW w:w="992" w:type="dxa"/>
            <w:gridSpan w:val="4"/>
            <w:vMerge/>
            <w:tcBorders>
              <w:left w:val="nil"/>
              <w:right w:val="single" w:sz="4" w:space="0" w:color="auto"/>
            </w:tcBorders>
            <w:noWrap/>
            <w:vAlign w:val="center"/>
          </w:tcPr>
          <w:p w:rsidR="00E169F1" w:rsidRDefault="00E169F1" w:rsidP="00E169F1">
            <w:pPr>
              <w:rPr>
                <w:rFonts w:ascii="宋体" w:hAnsi="宋体" w:cs="华文仿宋"/>
                <w:sz w:val="24"/>
              </w:rPr>
            </w:pPr>
          </w:p>
        </w:tc>
        <w:tc>
          <w:tcPr>
            <w:tcW w:w="992" w:type="dxa"/>
            <w:tcBorders>
              <w:left w:val="single" w:sz="4" w:space="0" w:color="auto"/>
              <w:right w:val="single" w:sz="4" w:space="0" w:color="auto"/>
            </w:tcBorders>
            <w:vAlign w:val="center"/>
          </w:tcPr>
          <w:p w:rsidR="00E169F1" w:rsidRDefault="00E169F1" w:rsidP="00E169F1">
            <w:pPr>
              <w:jc w:val="center"/>
              <w:rPr>
                <w:rFonts w:ascii="宋体" w:hAnsi="宋体" w:cs="华文仿宋"/>
                <w:sz w:val="24"/>
              </w:rPr>
            </w:pPr>
            <w:r>
              <w:rPr>
                <w:rFonts w:ascii="宋体" w:hAnsi="宋体" w:cs="宋体" w:hint="eastAsia"/>
                <w:color w:val="000000"/>
                <w:kern w:val="0"/>
                <w:sz w:val="24"/>
              </w:rPr>
              <w:t>5</w:t>
            </w:r>
          </w:p>
        </w:tc>
        <w:tc>
          <w:tcPr>
            <w:tcW w:w="992" w:type="dxa"/>
            <w:tcBorders>
              <w:left w:val="nil"/>
              <w:right w:val="single" w:sz="4" w:space="0" w:color="auto"/>
            </w:tcBorders>
            <w:noWrap/>
            <w:vAlign w:val="center"/>
          </w:tcPr>
          <w:p w:rsidR="00E169F1" w:rsidRDefault="00E169F1" w:rsidP="00E169F1">
            <w:pPr>
              <w:widowControl/>
              <w:jc w:val="center"/>
              <w:rPr>
                <w:rFonts w:ascii="宋体" w:hAnsi="宋体" w:cs="华文仿宋"/>
                <w:sz w:val="24"/>
              </w:rPr>
            </w:pPr>
            <w:r>
              <w:rPr>
                <w:rFonts w:ascii="宋体" w:hAnsi="宋体" w:cs="宋体" w:hint="eastAsia"/>
                <w:color w:val="000000"/>
                <w:kern w:val="0"/>
                <w:sz w:val="24"/>
              </w:rPr>
              <w:t>5</w:t>
            </w:r>
          </w:p>
        </w:tc>
        <w:tc>
          <w:tcPr>
            <w:tcW w:w="1276" w:type="dxa"/>
            <w:vMerge/>
            <w:tcBorders>
              <w:left w:val="nil"/>
              <w:right w:val="single" w:sz="4" w:space="0" w:color="auto"/>
            </w:tcBorders>
            <w:vAlign w:val="center"/>
          </w:tcPr>
          <w:p w:rsidR="00E169F1" w:rsidRDefault="00E169F1" w:rsidP="00E169F1">
            <w:pPr>
              <w:rPr>
                <w:rFonts w:ascii="宋体" w:hAnsi="宋体" w:cs="华文仿宋"/>
                <w:sz w:val="24"/>
              </w:rPr>
            </w:pPr>
          </w:p>
        </w:tc>
      </w:tr>
      <w:tr w:rsidR="00E169F1" w:rsidTr="00312ACF">
        <w:trPr>
          <w:gridAfter w:val="4"/>
          <w:wAfter w:w="6393" w:type="dxa"/>
          <w:trHeight w:val="312"/>
        </w:trPr>
        <w:tc>
          <w:tcPr>
            <w:tcW w:w="846" w:type="dxa"/>
            <w:vMerge/>
            <w:tcBorders>
              <w:left w:val="single" w:sz="4" w:space="0" w:color="auto"/>
              <w:bottom w:val="single" w:sz="4" w:space="0" w:color="auto"/>
              <w:right w:val="single" w:sz="4" w:space="0" w:color="auto"/>
            </w:tcBorders>
            <w:vAlign w:val="center"/>
          </w:tcPr>
          <w:p w:rsidR="00E169F1" w:rsidRDefault="00E169F1" w:rsidP="00E169F1">
            <w:pPr>
              <w:rPr>
                <w:rFonts w:ascii="宋体" w:hAnsi="宋体" w:cs="华文仿宋"/>
                <w:sz w:val="24"/>
              </w:rPr>
            </w:pPr>
          </w:p>
        </w:tc>
        <w:tc>
          <w:tcPr>
            <w:tcW w:w="1283" w:type="dxa"/>
            <w:vMerge/>
            <w:tcBorders>
              <w:left w:val="single" w:sz="4" w:space="0" w:color="auto"/>
              <w:bottom w:val="single" w:sz="4" w:space="0" w:color="auto"/>
              <w:right w:val="single" w:sz="4" w:space="0" w:color="auto"/>
            </w:tcBorders>
            <w:vAlign w:val="center"/>
          </w:tcPr>
          <w:p w:rsidR="00E169F1" w:rsidRDefault="00E169F1" w:rsidP="00E169F1">
            <w:pPr>
              <w:rPr>
                <w:rFonts w:ascii="宋体" w:hAnsi="宋体" w:cs="华文仿宋"/>
                <w:sz w:val="24"/>
              </w:rPr>
            </w:pPr>
          </w:p>
        </w:tc>
        <w:tc>
          <w:tcPr>
            <w:tcW w:w="956" w:type="dxa"/>
            <w:vMerge/>
            <w:tcBorders>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华文仿宋"/>
                <w:sz w:val="24"/>
              </w:rPr>
            </w:pPr>
          </w:p>
        </w:tc>
        <w:tc>
          <w:tcPr>
            <w:tcW w:w="2835" w:type="dxa"/>
            <w:gridSpan w:val="3"/>
            <w:tcBorders>
              <w:top w:val="single" w:sz="4" w:space="0" w:color="auto"/>
              <w:left w:val="nil"/>
              <w:right w:val="single" w:sz="4" w:space="0" w:color="auto"/>
            </w:tcBorders>
            <w:noWrap/>
            <w:vAlign w:val="center"/>
          </w:tcPr>
          <w:p w:rsidR="00E169F1" w:rsidRPr="0066076D" w:rsidRDefault="00E169F1" w:rsidP="00E169F1">
            <w:pPr>
              <w:numPr>
                <w:ilvl w:val="0"/>
                <w:numId w:val="5"/>
              </w:numPr>
              <w:rPr>
                <w:rFonts w:ascii="宋体" w:hAnsi="宋体" w:cs="华文仿宋"/>
                <w:sz w:val="15"/>
                <w:szCs w:val="15"/>
              </w:rPr>
            </w:pPr>
            <w:r w:rsidRPr="0066076D">
              <w:rPr>
                <w:rFonts w:ascii="宋体" w:hAnsi="宋体" w:cs="华文仿宋" w:hint="eastAsia"/>
                <w:sz w:val="15"/>
                <w:szCs w:val="15"/>
              </w:rPr>
              <w:t xml:space="preserve">2019年接团 </w:t>
            </w:r>
          </w:p>
        </w:tc>
        <w:tc>
          <w:tcPr>
            <w:tcW w:w="851" w:type="dxa"/>
            <w:gridSpan w:val="2"/>
            <w:vMerge/>
            <w:tcBorders>
              <w:left w:val="nil"/>
              <w:right w:val="single" w:sz="4" w:space="0" w:color="auto"/>
            </w:tcBorders>
            <w:noWrap/>
            <w:vAlign w:val="center"/>
          </w:tcPr>
          <w:p w:rsidR="00E169F1" w:rsidRDefault="00E169F1" w:rsidP="00E169F1">
            <w:pPr>
              <w:rPr>
                <w:rFonts w:ascii="宋体" w:hAnsi="宋体" w:cs="华文仿宋"/>
                <w:sz w:val="24"/>
              </w:rPr>
            </w:pPr>
          </w:p>
        </w:tc>
        <w:tc>
          <w:tcPr>
            <w:tcW w:w="992" w:type="dxa"/>
            <w:gridSpan w:val="4"/>
            <w:vMerge/>
            <w:tcBorders>
              <w:left w:val="nil"/>
              <w:right w:val="single" w:sz="4" w:space="0" w:color="auto"/>
            </w:tcBorders>
            <w:noWrap/>
            <w:vAlign w:val="center"/>
          </w:tcPr>
          <w:p w:rsidR="00E169F1" w:rsidRDefault="00E169F1" w:rsidP="00E169F1">
            <w:pPr>
              <w:rPr>
                <w:rFonts w:ascii="宋体" w:hAnsi="宋体" w:cs="华文仿宋"/>
                <w:sz w:val="24"/>
              </w:rPr>
            </w:pPr>
          </w:p>
        </w:tc>
        <w:tc>
          <w:tcPr>
            <w:tcW w:w="992" w:type="dxa"/>
            <w:tcBorders>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华文仿宋"/>
                <w:sz w:val="24"/>
              </w:rPr>
            </w:pPr>
            <w:r>
              <w:rPr>
                <w:rFonts w:ascii="宋体" w:hAnsi="宋体" w:cs="宋体" w:hint="eastAsia"/>
                <w:color w:val="000000"/>
                <w:kern w:val="0"/>
                <w:sz w:val="24"/>
              </w:rPr>
              <w:t>5</w:t>
            </w:r>
          </w:p>
        </w:tc>
        <w:tc>
          <w:tcPr>
            <w:tcW w:w="992" w:type="dxa"/>
            <w:tcBorders>
              <w:left w:val="nil"/>
              <w:bottom w:val="single" w:sz="4" w:space="0" w:color="auto"/>
              <w:right w:val="single" w:sz="4" w:space="0" w:color="auto"/>
            </w:tcBorders>
            <w:noWrap/>
            <w:vAlign w:val="center"/>
          </w:tcPr>
          <w:p w:rsidR="00E169F1" w:rsidRDefault="00E169F1" w:rsidP="00E169F1">
            <w:pPr>
              <w:widowControl/>
              <w:jc w:val="center"/>
              <w:rPr>
                <w:rFonts w:ascii="宋体" w:hAnsi="宋体" w:cs="华文仿宋"/>
                <w:sz w:val="24"/>
              </w:rPr>
            </w:pPr>
            <w:r>
              <w:rPr>
                <w:rFonts w:ascii="宋体" w:hAnsi="宋体" w:cs="宋体" w:hint="eastAsia"/>
                <w:color w:val="000000"/>
                <w:kern w:val="0"/>
                <w:sz w:val="24"/>
              </w:rPr>
              <w:t>5</w:t>
            </w:r>
          </w:p>
        </w:tc>
        <w:tc>
          <w:tcPr>
            <w:tcW w:w="1276" w:type="dxa"/>
            <w:vMerge/>
            <w:tcBorders>
              <w:left w:val="nil"/>
              <w:bottom w:val="single" w:sz="4" w:space="0" w:color="auto"/>
              <w:right w:val="single" w:sz="4" w:space="0" w:color="auto"/>
            </w:tcBorders>
            <w:vAlign w:val="center"/>
          </w:tcPr>
          <w:p w:rsidR="00E169F1" w:rsidRDefault="00E169F1" w:rsidP="00E169F1">
            <w:pPr>
              <w:rPr>
                <w:rFonts w:ascii="宋体" w:hAnsi="宋体" w:cs="华文仿宋"/>
                <w:sz w:val="24"/>
              </w:rPr>
            </w:pPr>
          </w:p>
        </w:tc>
      </w:tr>
      <w:tr w:rsidR="00E169F1" w:rsidTr="00312ACF">
        <w:trPr>
          <w:gridAfter w:val="4"/>
          <w:wAfter w:w="6393" w:type="dxa"/>
          <w:trHeight w:val="122"/>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956" w:type="dxa"/>
            <w:vMerge w:val="restart"/>
            <w:tcBorders>
              <w:top w:val="single" w:sz="4" w:space="0" w:color="auto"/>
              <w:left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质量指标</w:t>
            </w: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66076D" w:rsidRDefault="00E169F1" w:rsidP="00E169F1">
            <w:pPr>
              <w:widowControl/>
              <w:spacing w:line="240" w:lineRule="exact"/>
              <w:jc w:val="left"/>
              <w:rPr>
                <w:rFonts w:ascii="宋体" w:hAnsi="宋体" w:cs="宋体"/>
                <w:color w:val="000000"/>
                <w:kern w:val="0"/>
                <w:sz w:val="15"/>
                <w:szCs w:val="15"/>
              </w:rPr>
            </w:pPr>
            <w:r w:rsidRPr="0066076D">
              <w:rPr>
                <w:rFonts w:ascii="宋体" w:hAnsi="宋体" w:cs="宋体" w:hint="eastAsia"/>
                <w:color w:val="000000"/>
                <w:kern w:val="0"/>
                <w:sz w:val="15"/>
                <w:szCs w:val="15"/>
              </w:rPr>
              <w:t>1、</w:t>
            </w:r>
            <w:r w:rsidRPr="0066076D">
              <w:rPr>
                <w:rFonts w:ascii="宋体" w:hAnsi="宋体" w:cs="华文仿宋" w:hint="eastAsia"/>
                <w:sz w:val="15"/>
                <w:szCs w:val="15"/>
              </w:rPr>
              <w:t>按时保质保量地完成售票任务，做好票据的领取、登记、发售、保管工作，礼貌待人，热情友好的对待游客的各类相关询问</w:t>
            </w:r>
          </w:p>
        </w:tc>
        <w:tc>
          <w:tcPr>
            <w:tcW w:w="851" w:type="dxa"/>
            <w:gridSpan w:val="2"/>
            <w:vMerge w:val="restart"/>
            <w:tcBorders>
              <w:top w:val="single" w:sz="4" w:space="0" w:color="auto"/>
              <w:left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vMerge w:val="restart"/>
            <w:tcBorders>
              <w:top w:val="single" w:sz="4" w:space="0" w:color="auto"/>
              <w:left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val="restart"/>
            <w:tcBorders>
              <w:top w:val="single" w:sz="4" w:space="0" w:color="auto"/>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122"/>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pPr>
          </w:p>
        </w:tc>
        <w:tc>
          <w:tcPr>
            <w:tcW w:w="956" w:type="dxa"/>
            <w:vMerge/>
            <w:tcBorders>
              <w:left w:val="single" w:sz="4" w:space="0" w:color="auto"/>
              <w:right w:val="single" w:sz="4" w:space="0" w:color="auto"/>
            </w:tcBorders>
            <w:vAlign w:val="center"/>
          </w:tcPr>
          <w:p w:rsidR="00E169F1" w:rsidRDefault="00E169F1" w:rsidP="00E169F1">
            <w:pPr>
              <w:widowControl/>
              <w:jc w:val="center"/>
            </w:pP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66076D" w:rsidRDefault="00E169F1" w:rsidP="00E169F1">
            <w:pPr>
              <w:widowControl/>
              <w:spacing w:line="240" w:lineRule="exact"/>
              <w:jc w:val="left"/>
              <w:rPr>
                <w:rFonts w:ascii="宋体" w:hAnsi="宋体" w:cs="华文仿宋"/>
                <w:color w:val="333333"/>
                <w:sz w:val="15"/>
                <w:szCs w:val="15"/>
                <w:shd w:val="clear" w:color="auto" w:fill="FFFFFF"/>
              </w:rPr>
            </w:pPr>
            <w:r w:rsidRPr="0066076D">
              <w:rPr>
                <w:rFonts w:ascii="宋体" w:hAnsi="宋体" w:cs="宋体" w:hint="eastAsia"/>
                <w:color w:val="000000"/>
                <w:kern w:val="0"/>
                <w:sz w:val="15"/>
                <w:szCs w:val="15"/>
              </w:rPr>
              <w:t>2、</w:t>
            </w:r>
            <w:r w:rsidRPr="0066076D">
              <w:rPr>
                <w:rFonts w:ascii="宋体" w:hAnsi="宋体" w:cs="华文仿宋" w:hint="eastAsia"/>
                <w:sz w:val="15"/>
                <w:szCs w:val="15"/>
              </w:rPr>
              <w:t>严禁无票人员、小商小贩等进入景区，保证景区的良好秩序</w:t>
            </w:r>
          </w:p>
        </w:tc>
        <w:tc>
          <w:tcPr>
            <w:tcW w:w="851" w:type="dxa"/>
            <w:gridSpan w:val="2"/>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gridSpan w:val="4"/>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tcBorders>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left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tcBorders>
              <w:left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122"/>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956" w:type="dxa"/>
            <w:vMerge/>
            <w:tcBorders>
              <w:left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66076D" w:rsidRDefault="00E169F1" w:rsidP="00E169F1">
            <w:pPr>
              <w:spacing w:line="240" w:lineRule="exact"/>
              <w:rPr>
                <w:rFonts w:ascii="仿宋_GB2312" w:eastAsia="仿宋_GB2312"/>
                <w:sz w:val="15"/>
                <w:szCs w:val="15"/>
              </w:rPr>
            </w:pPr>
            <w:r w:rsidRPr="0066076D">
              <w:rPr>
                <w:rFonts w:ascii="宋体" w:hAnsi="宋体" w:cs="华文仿宋" w:hint="eastAsia"/>
                <w:kern w:val="0"/>
                <w:sz w:val="15"/>
                <w:szCs w:val="15"/>
              </w:rPr>
              <w:t>3、</w:t>
            </w:r>
            <w:r w:rsidRPr="0066076D">
              <w:rPr>
                <w:rFonts w:ascii="宋体" w:hAnsi="宋体" w:hint="eastAsia"/>
                <w:sz w:val="15"/>
                <w:szCs w:val="15"/>
              </w:rPr>
              <w:t>按规定的时间到指定的地点进行讲解。讲解内容须规范让游客满意。做好贵宾的接待工作</w:t>
            </w:r>
          </w:p>
        </w:tc>
        <w:tc>
          <w:tcPr>
            <w:tcW w:w="851" w:type="dxa"/>
            <w:gridSpan w:val="2"/>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gridSpan w:val="4"/>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tcBorders>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left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tcBorders>
              <w:left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122"/>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956" w:type="dxa"/>
            <w:vMerge/>
            <w:tcBorders>
              <w:left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F15CD3" w:rsidRDefault="00E169F1" w:rsidP="00E169F1">
            <w:pPr>
              <w:spacing w:line="240" w:lineRule="exact"/>
              <w:rPr>
                <w:rFonts w:ascii="宋体" w:hAnsi="宋体" w:cs="华文仿宋"/>
                <w:kern w:val="0"/>
                <w:sz w:val="13"/>
                <w:szCs w:val="13"/>
              </w:rPr>
            </w:pPr>
            <w:r w:rsidRPr="00F15CD3">
              <w:rPr>
                <w:rFonts w:ascii="宋体" w:hAnsi="宋体" w:cs="华文仿宋" w:hint="eastAsia"/>
                <w:kern w:val="0"/>
                <w:sz w:val="13"/>
                <w:szCs w:val="13"/>
              </w:rPr>
              <w:t>4、</w:t>
            </w:r>
            <w:r w:rsidRPr="00F15CD3">
              <w:rPr>
                <w:rFonts w:ascii="宋体" w:hAnsi="宋体" w:cs="华文仿宋" w:hint="eastAsia"/>
                <w:sz w:val="13"/>
                <w:szCs w:val="13"/>
              </w:rPr>
              <w:t>保障景区内所有用电用水安全。保障景区临时活动，施工用电</w:t>
            </w:r>
          </w:p>
        </w:tc>
        <w:tc>
          <w:tcPr>
            <w:tcW w:w="851" w:type="dxa"/>
            <w:gridSpan w:val="2"/>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gridSpan w:val="4"/>
            <w:vMerge/>
            <w:tcBorders>
              <w:left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tcBorders>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left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tcBorders>
              <w:left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122"/>
        </w:trPr>
        <w:tc>
          <w:tcPr>
            <w:tcW w:w="846" w:type="dxa"/>
            <w:vMerge/>
            <w:tcBorders>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956" w:type="dxa"/>
            <w:vMerge/>
            <w:tcBorders>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c>
          <w:tcPr>
            <w:tcW w:w="2835" w:type="dxa"/>
            <w:gridSpan w:val="3"/>
            <w:tcBorders>
              <w:top w:val="single" w:sz="4" w:space="0" w:color="auto"/>
              <w:left w:val="single" w:sz="4" w:space="0" w:color="auto"/>
              <w:bottom w:val="single" w:sz="4" w:space="0" w:color="auto"/>
              <w:right w:val="single" w:sz="4" w:space="0" w:color="auto"/>
            </w:tcBorders>
            <w:noWrap/>
            <w:vAlign w:val="center"/>
          </w:tcPr>
          <w:p w:rsidR="00E169F1" w:rsidRPr="00F15CD3" w:rsidRDefault="00E169F1" w:rsidP="00E169F1">
            <w:pPr>
              <w:widowControl/>
              <w:spacing w:line="240" w:lineRule="exact"/>
              <w:jc w:val="left"/>
              <w:rPr>
                <w:rFonts w:ascii="宋体" w:hAnsi="宋体" w:cs="华文仿宋"/>
                <w:kern w:val="0"/>
                <w:sz w:val="13"/>
                <w:szCs w:val="13"/>
              </w:rPr>
            </w:pPr>
            <w:r w:rsidRPr="00F15CD3">
              <w:rPr>
                <w:rFonts w:ascii="宋体" w:hAnsi="宋体" w:cs="华文仿宋" w:hint="eastAsia"/>
                <w:kern w:val="0"/>
                <w:sz w:val="13"/>
                <w:szCs w:val="13"/>
              </w:rPr>
              <w:t>5、按照绿化要求做</w:t>
            </w:r>
            <w:r w:rsidRPr="00F15CD3">
              <w:rPr>
                <w:rFonts w:ascii="宋体" w:hAnsi="宋体" w:cs="华文仿宋" w:hint="eastAsia"/>
                <w:sz w:val="13"/>
                <w:szCs w:val="13"/>
              </w:rPr>
              <w:t>好责任区的各项工作，按质按量完成绿化种植</w:t>
            </w:r>
            <w:r w:rsidRPr="00F15CD3">
              <w:rPr>
                <w:rFonts w:ascii="宋体" w:hAnsi="宋体" w:cs="华文仿宋" w:hint="eastAsia"/>
                <w:kern w:val="0"/>
                <w:sz w:val="13"/>
                <w:szCs w:val="13"/>
              </w:rPr>
              <w:t>、养护工作</w:t>
            </w:r>
          </w:p>
        </w:tc>
        <w:tc>
          <w:tcPr>
            <w:tcW w:w="851" w:type="dxa"/>
            <w:gridSpan w:val="2"/>
            <w:vMerge/>
            <w:tcBorders>
              <w:left w:val="single" w:sz="4" w:space="0" w:color="auto"/>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gridSpan w:val="4"/>
            <w:vMerge/>
            <w:tcBorders>
              <w:left w:val="single" w:sz="4" w:space="0" w:color="auto"/>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c>
          <w:tcPr>
            <w:tcW w:w="992" w:type="dxa"/>
            <w:tcBorders>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tcBorders>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r>
      <w:tr w:rsidR="00E169F1" w:rsidTr="00312ACF">
        <w:trPr>
          <w:gridAfter w:val="4"/>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E169F1" w:rsidRPr="00740A02" w:rsidRDefault="00E169F1" w:rsidP="00E169F1">
            <w:pPr>
              <w:widowControl/>
              <w:jc w:val="center"/>
              <w:rPr>
                <w:rFonts w:ascii="宋体" w:hAnsi="宋体" w:cs="宋体"/>
                <w:kern w:val="0"/>
                <w:sz w:val="13"/>
                <w:szCs w:val="13"/>
              </w:rPr>
            </w:pPr>
            <w:r w:rsidRPr="00740A02">
              <w:rPr>
                <w:rFonts w:ascii="宋体" w:hAnsi="宋体" w:cs="宋体" w:hint="eastAsia"/>
                <w:kern w:val="0"/>
                <w:sz w:val="13"/>
                <w:szCs w:val="13"/>
              </w:rPr>
              <w:t>进度指标</w:t>
            </w: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widowControl/>
              <w:jc w:val="left"/>
              <w:rPr>
                <w:rFonts w:ascii="宋体" w:hAnsi="宋体" w:cs="华文仿宋"/>
                <w:kern w:val="0"/>
                <w:sz w:val="13"/>
                <w:szCs w:val="13"/>
              </w:rPr>
            </w:pPr>
            <w:r w:rsidRPr="00F15CD3">
              <w:rPr>
                <w:rFonts w:ascii="宋体" w:hAnsi="宋体" w:cs="华文仿宋" w:hint="eastAsia"/>
                <w:kern w:val="0"/>
                <w:sz w:val="13"/>
                <w:szCs w:val="13"/>
              </w:rPr>
              <w:t>每月依据岗位职责完成各自岗位工作</w:t>
            </w:r>
          </w:p>
        </w:tc>
        <w:tc>
          <w:tcPr>
            <w:tcW w:w="851"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p>
        </w:tc>
        <w:tc>
          <w:tcPr>
            <w:tcW w:w="992" w:type="dxa"/>
            <w:gridSpan w:val="4"/>
            <w:tcBorders>
              <w:top w:val="single" w:sz="4" w:space="0" w:color="auto"/>
              <w:left w:val="nil"/>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kern w:val="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成本指标</w:t>
            </w: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widowControl/>
              <w:spacing w:line="240" w:lineRule="exact"/>
              <w:jc w:val="left"/>
              <w:rPr>
                <w:rFonts w:ascii="宋体" w:hAnsi="宋体" w:cs="宋体"/>
                <w:color w:val="000000"/>
                <w:kern w:val="0"/>
                <w:sz w:val="13"/>
                <w:szCs w:val="13"/>
              </w:rPr>
            </w:pPr>
            <w:r w:rsidRPr="00F15CD3">
              <w:rPr>
                <w:rFonts w:ascii="宋体" w:hAnsi="宋体" w:cs="华文仿宋" w:hint="eastAsia"/>
                <w:kern w:val="0"/>
                <w:sz w:val="13"/>
                <w:szCs w:val="13"/>
              </w:rPr>
              <w:t>2019年财政批复企业</w:t>
            </w:r>
            <w:r w:rsidRPr="00F15CD3">
              <w:rPr>
                <w:rFonts w:ascii="宋体" w:hAnsi="宋体" w:cs="华文仿宋" w:hint="eastAsia"/>
                <w:sz w:val="13"/>
                <w:szCs w:val="13"/>
              </w:rPr>
              <w:t>人员支出500万</w:t>
            </w:r>
            <w:r w:rsidRPr="00F15CD3">
              <w:rPr>
                <w:rFonts w:ascii="宋体" w:hAnsi="宋体" w:cs="华文仿宋" w:hint="eastAsia"/>
                <w:kern w:val="0"/>
                <w:sz w:val="13"/>
                <w:szCs w:val="13"/>
              </w:rPr>
              <w:t>，实际支出499.93万</w:t>
            </w:r>
          </w:p>
        </w:tc>
        <w:tc>
          <w:tcPr>
            <w:tcW w:w="851"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p>
        </w:tc>
      </w:tr>
      <w:tr w:rsidR="00E169F1" w:rsidTr="00312ACF">
        <w:trPr>
          <w:gridAfter w:val="4"/>
          <w:wAfter w:w="6393" w:type="dxa"/>
          <w:trHeight w:val="208"/>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val="restart"/>
            <w:tcBorders>
              <w:top w:val="nil"/>
              <w:left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956" w:type="dxa"/>
            <w:vMerge w:val="restart"/>
            <w:tcBorders>
              <w:top w:val="single" w:sz="4" w:space="0" w:color="auto"/>
              <w:left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Pr>
                <w:rFonts w:ascii="宋体" w:hAnsi="宋体" w:cs="宋体" w:hint="eastAsia"/>
                <w:kern w:val="0"/>
                <w:sz w:val="24"/>
              </w:rPr>
              <w:t>效益指标</w:t>
            </w: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widowControl/>
              <w:jc w:val="left"/>
              <w:rPr>
                <w:rFonts w:ascii="宋体" w:hAnsi="宋体" w:cs="宋体"/>
                <w:color w:val="000000"/>
                <w:kern w:val="0"/>
                <w:sz w:val="13"/>
                <w:szCs w:val="13"/>
              </w:rPr>
            </w:pPr>
            <w:r w:rsidRPr="00F15CD3">
              <w:rPr>
                <w:rFonts w:ascii="宋体" w:hAnsi="宋体" w:cs="宋体" w:hint="eastAsia"/>
                <w:color w:val="000000"/>
                <w:kern w:val="0"/>
                <w:sz w:val="13"/>
                <w:szCs w:val="13"/>
              </w:rPr>
              <w:t>1、</w:t>
            </w:r>
            <w:r w:rsidRPr="00F15CD3">
              <w:rPr>
                <w:rFonts w:ascii="宋体" w:hAnsi="宋体" w:cs="华文仿宋" w:hint="eastAsia"/>
                <w:sz w:val="13"/>
                <w:szCs w:val="13"/>
              </w:rPr>
              <w:t>经济效益指标：2019年卢沟桥门票收入614余万元</w:t>
            </w:r>
          </w:p>
        </w:tc>
        <w:tc>
          <w:tcPr>
            <w:tcW w:w="851" w:type="dxa"/>
            <w:gridSpan w:val="2"/>
            <w:vMerge w:val="restart"/>
            <w:tcBorders>
              <w:top w:val="single" w:sz="4" w:space="0" w:color="auto"/>
              <w:left w:val="nil"/>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vMerge w:val="restart"/>
            <w:tcBorders>
              <w:top w:val="single" w:sz="4" w:space="0" w:color="auto"/>
              <w:left w:val="nil"/>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276" w:type="dxa"/>
            <w:vMerge w:val="restart"/>
            <w:tcBorders>
              <w:top w:val="single" w:sz="4" w:space="0" w:color="auto"/>
              <w:left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r>
      <w:tr w:rsidR="00E169F1" w:rsidTr="00312ACF">
        <w:trPr>
          <w:gridAfter w:val="4"/>
          <w:wAfter w:w="6393" w:type="dxa"/>
          <w:trHeight w:val="208"/>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spacing w:line="340" w:lineRule="exact"/>
              <w:jc w:val="left"/>
            </w:pPr>
          </w:p>
        </w:tc>
        <w:tc>
          <w:tcPr>
            <w:tcW w:w="1283" w:type="dxa"/>
            <w:vMerge/>
            <w:tcBorders>
              <w:left w:val="single" w:sz="4" w:space="0" w:color="auto"/>
              <w:right w:val="single" w:sz="4" w:space="0" w:color="auto"/>
            </w:tcBorders>
            <w:vAlign w:val="center"/>
          </w:tcPr>
          <w:p w:rsidR="00E169F1" w:rsidRDefault="00E169F1" w:rsidP="00E169F1">
            <w:pPr>
              <w:widowControl/>
              <w:spacing w:line="340" w:lineRule="exact"/>
              <w:jc w:val="left"/>
            </w:pPr>
          </w:p>
        </w:tc>
        <w:tc>
          <w:tcPr>
            <w:tcW w:w="956" w:type="dxa"/>
            <w:vMerge/>
            <w:tcBorders>
              <w:left w:val="single" w:sz="4" w:space="0" w:color="auto"/>
              <w:right w:val="single" w:sz="4" w:space="0" w:color="auto"/>
            </w:tcBorders>
            <w:vAlign w:val="center"/>
          </w:tcPr>
          <w:p w:rsidR="00E169F1" w:rsidRDefault="00E169F1" w:rsidP="00E169F1">
            <w:pPr>
              <w:widowControl/>
              <w:spacing w:line="340" w:lineRule="exact"/>
              <w:jc w:val="center"/>
            </w:pP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widowControl/>
              <w:spacing w:line="240" w:lineRule="exact"/>
              <w:jc w:val="left"/>
              <w:rPr>
                <w:rFonts w:ascii="宋体" w:hAnsi="宋体" w:cs="宋体"/>
                <w:color w:val="000000"/>
                <w:kern w:val="0"/>
                <w:sz w:val="13"/>
                <w:szCs w:val="13"/>
              </w:rPr>
            </w:pPr>
            <w:r w:rsidRPr="00F15CD3">
              <w:rPr>
                <w:rFonts w:ascii="宋体" w:hAnsi="宋体" w:cs="宋体" w:hint="eastAsia"/>
                <w:color w:val="000000"/>
                <w:kern w:val="0"/>
                <w:sz w:val="13"/>
                <w:szCs w:val="13"/>
              </w:rPr>
              <w:t>2、社会效益指标：保护和延续人文历史及卢沟桥地区抗战史迹，教育国人“勿忘历史，奋发图强”</w:t>
            </w:r>
          </w:p>
        </w:tc>
        <w:tc>
          <w:tcPr>
            <w:tcW w:w="851" w:type="dxa"/>
            <w:gridSpan w:val="2"/>
            <w:vMerge/>
            <w:tcBorders>
              <w:left w:val="nil"/>
              <w:right w:val="single" w:sz="4" w:space="0" w:color="auto"/>
            </w:tcBorders>
            <w:noWrap/>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992" w:type="dxa"/>
            <w:gridSpan w:val="4"/>
            <w:vMerge/>
            <w:tcBorders>
              <w:left w:val="nil"/>
              <w:right w:val="single" w:sz="4" w:space="0" w:color="auto"/>
            </w:tcBorders>
            <w:noWrap/>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992" w:type="dxa"/>
            <w:tcBorders>
              <w:left w:val="single" w:sz="4" w:space="0" w:color="auto"/>
              <w:right w:val="single" w:sz="4" w:space="0" w:color="auto"/>
            </w:tcBorders>
            <w:vAlign w:val="center"/>
          </w:tcPr>
          <w:p w:rsidR="00E169F1" w:rsidRDefault="00E169F1" w:rsidP="00E169F1">
            <w:pPr>
              <w:jc w:val="center"/>
              <w:rPr>
                <w:rFonts w:ascii="宋体" w:hAnsi="宋体" w:cs="华文仿宋"/>
                <w:color w:val="333333"/>
                <w:sz w:val="24"/>
                <w:shd w:val="clear" w:color="auto" w:fill="FFFFFF"/>
              </w:rPr>
            </w:pPr>
            <w:r>
              <w:rPr>
                <w:rFonts w:ascii="宋体" w:hAnsi="宋体" w:cs="宋体" w:hint="eastAsia"/>
                <w:color w:val="000000"/>
                <w:kern w:val="0"/>
                <w:sz w:val="24"/>
              </w:rPr>
              <w:t>10</w:t>
            </w:r>
          </w:p>
        </w:tc>
        <w:tc>
          <w:tcPr>
            <w:tcW w:w="992" w:type="dxa"/>
            <w:tcBorders>
              <w:left w:val="single" w:sz="4" w:space="0" w:color="auto"/>
              <w:right w:val="single" w:sz="4" w:space="0" w:color="auto"/>
            </w:tcBorders>
            <w:noWrap/>
            <w:vAlign w:val="center"/>
          </w:tcPr>
          <w:p w:rsidR="00E169F1" w:rsidRDefault="00E169F1" w:rsidP="00E169F1">
            <w:pPr>
              <w:widowControl/>
              <w:jc w:val="center"/>
              <w:rPr>
                <w:rFonts w:ascii="宋体" w:hAnsi="宋体" w:cs="华文仿宋"/>
                <w:color w:val="333333"/>
                <w:sz w:val="24"/>
                <w:shd w:val="clear" w:color="auto" w:fill="FFFFFF"/>
              </w:rPr>
            </w:pPr>
            <w:r>
              <w:rPr>
                <w:rFonts w:ascii="宋体" w:hAnsi="宋体" w:cs="宋体" w:hint="eastAsia"/>
                <w:color w:val="000000"/>
                <w:kern w:val="0"/>
                <w:sz w:val="24"/>
              </w:rPr>
              <w:t>10</w:t>
            </w:r>
          </w:p>
        </w:tc>
        <w:tc>
          <w:tcPr>
            <w:tcW w:w="1276" w:type="dxa"/>
            <w:vMerge/>
            <w:tcBorders>
              <w:left w:val="single" w:sz="4" w:space="0" w:color="auto"/>
              <w:right w:val="single" w:sz="4" w:space="0" w:color="auto"/>
            </w:tcBorders>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r>
      <w:tr w:rsidR="00E169F1" w:rsidTr="00312ACF">
        <w:trPr>
          <w:gridAfter w:val="4"/>
          <w:wAfter w:w="6393" w:type="dxa"/>
          <w:trHeight w:val="208"/>
        </w:trPr>
        <w:tc>
          <w:tcPr>
            <w:tcW w:w="846" w:type="dxa"/>
            <w:vMerge/>
            <w:tcBorders>
              <w:left w:val="single" w:sz="4" w:space="0" w:color="auto"/>
              <w:bottom w:val="single" w:sz="4" w:space="0" w:color="auto"/>
              <w:right w:val="single" w:sz="4" w:space="0" w:color="auto"/>
            </w:tcBorders>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1283" w:type="dxa"/>
            <w:vMerge/>
            <w:tcBorders>
              <w:left w:val="single" w:sz="4" w:space="0" w:color="auto"/>
              <w:bottom w:val="single" w:sz="4" w:space="0" w:color="000000"/>
              <w:right w:val="single" w:sz="4" w:space="0" w:color="auto"/>
            </w:tcBorders>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956" w:type="dxa"/>
            <w:vMerge/>
            <w:tcBorders>
              <w:left w:val="single" w:sz="4" w:space="0" w:color="auto"/>
              <w:bottom w:val="single" w:sz="4" w:space="0" w:color="auto"/>
              <w:right w:val="single" w:sz="4" w:space="0" w:color="auto"/>
            </w:tcBorders>
            <w:vAlign w:val="center"/>
          </w:tcPr>
          <w:p w:rsidR="00E169F1" w:rsidRDefault="00E169F1" w:rsidP="00E169F1">
            <w:pPr>
              <w:widowControl/>
              <w:spacing w:line="340" w:lineRule="exact"/>
              <w:jc w:val="center"/>
              <w:rPr>
                <w:rFonts w:ascii="宋体" w:hAnsi="宋体" w:cs="华文仿宋"/>
                <w:color w:val="333333"/>
                <w:sz w:val="24"/>
                <w:shd w:val="clear" w:color="auto" w:fill="FFFFFF"/>
              </w:rPr>
            </w:pP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spacing w:line="240" w:lineRule="exact"/>
              <w:rPr>
                <w:rFonts w:ascii="宋体" w:hAnsi="宋体" w:cs="华文仿宋"/>
                <w:sz w:val="13"/>
                <w:szCs w:val="13"/>
              </w:rPr>
            </w:pPr>
            <w:r w:rsidRPr="00F15CD3">
              <w:rPr>
                <w:rFonts w:ascii="宋体" w:hAnsi="宋体" w:cs="宋体" w:hint="eastAsia"/>
                <w:color w:val="000000"/>
                <w:kern w:val="0"/>
                <w:sz w:val="13"/>
                <w:szCs w:val="13"/>
              </w:rPr>
              <w:t>3、环境效益效益指标：</w:t>
            </w:r>
            <w:r w:rsidRPr="00F15CD3">
              <w:rPr>
                <w:rFonts w:ascii="宋体" w:hAnsi="宋体" w:cs="华文仿宋" w:hint="eastAsia"/>
                <w:sz w:val="13"/>
                <w:szCs w:val="13"/>
              </w:rPr>
              <w:t>维护景区环境清洁，树木花草正常生长，为游客提供一个优美、舒适的环境</w:t>
            </w:r>
          </w:p>
        </w:tc>
        <w:tc>
          <w:tcPr>
            <w:tcW w:w="851" w:type="dxa"/>
            <w:gridSpan w:val="2"/>
            <w:vMerge/>
            <w:tcBorders>
              <w:left w:val="nil"/>
              <w:bottom w:val="single" w:sz="4" w:space="0" w:color="auto"/>
              <w:right w:val="single" w:sz="4" w:space="0" w:color="auto"/>
            </w:tcBorders>
            <w:noWrap/>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992" w:type="dxa"/>
            <w:gridSpan w:val="4"/>
            <w:vMerge/>
            <w:tcBorders>
              <w:left w:val="nil"/>
              <w:bottom w:val="single" w:sz="4" w:space="0" w:color="auto"/>
              <w:right w:val="single" w:sz="4" w:space="0" w:color="auto"/>
            </w:tcBorders>
            <w:noWrap/>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c>
          <w:tcPr>
            <w:tcW w:w="992" w:type="dxa"/>
            <w:tcBorders>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华文仿宋"/>
                <w:color w:val="333333"/>
                <w:sz w:val="24"/>
                <w:shd w:val="clear" w:color="auto" w:fill="FFFFFF"/>
              </w:rPr>
            </w:pPr>
            <w:r>
              <w:rPr>
                <w:rFonts w:ascii="宋体" w:hAnsi="宋体" w:cs="宋体" w:hint="eastAsia"/>
                <w:color w:val="000000"/>
                <w:kern w:val="0"/>
                <w:sz w:val="24"/>
              </w:rPr>
              <w:t>10</w:t>
            </w:r>
          </w:p>
        </w:tc>
        <w:tc>
          <w:tcPr>
            <w:tcW w:w="992" w:type="dxa"/>
            <w:tcBorders>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华文仿宋"/>
                <w:color w:val="333333"/>
                <w:sz w:val="24"/>
                <w:shd w:val="clear" w:color="auto" w:fill="FFFFFF"/>
              </w:rPr>
            </w:pPr>
            <w:r>
              <w:rPr>
                <w:rFonts w:ascii="宋体" w:hAnsi="宋体" w:cs="宋体" w:hint="eastAsia"/>
                <w:color w:val="000000"/>
                <w:kern w:val="0"/>
                <w:sz w:val="24"/>
              </w:rPr>
              <w:t>10</w:t>
            </w:r>
          </w:p>
        </w:tc>
        <w:tc>
          <w:tcPr>
            <w:tcW w:w="1276" w:type="dxa"/>
            <w:vMerge/>
            <w:tcBorders>
              <w:left w:val="single" w:sz="4" w:space="0" w:color="auto"/>
              <w:bottom w:val="single" w:sz="4" w:space="0" w:color="auto"/>
              <w:right w:val="single" w:sz="4" w:space="0" w:color="auto"/>
            </w:tcBorders>
            <w:vAlign w:val="center"/>
          </w:tcPr>
          <w:p w:rsidR="00E169F1" w:rsidRDefault="00E169F1" w:rsidP="00E169F1">
            <w:pPr>
              <w:widowControl/>
              <w:spacing w:line="340" w:lineRule="exact"/>
              <w:jc w:val="left"/>
              <w:rPr>
                <w:rFonts w:ascii="宋体" w:hAnsi="宋体" w:cs="华文仿宋"/>
                <w:color w:val="333333"/>
                <w:sz w:val="24"/>
                <w:shd w:val="clear" w:color="auto" w:fill="FFFFFF"/>
              </w:rPr>
            </w:pPr>
          </w:p>
        </w:tc>
      </w:tr>
      <w:tr w:rsidR="00E169F1" w:rsidTr="00312ACF">
        <w:trPr>
          <w:gridAfter w:val="4"/>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E169F1" w:rsidRDefault="00E169F1" w:rsidP="00E169F1">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E169F1" w:rsidRDefault="00E169F1" w:rsidP="00E169F1">
            <w:pPr>
              <w:widowControl/>
              <w:jc w:val="left"/>
              <w:rPr>
                <w:rFonts w:ascii="宋体" w:hAnsi="宋体" w:cs="宋体"/>
                <w:kern w:val="0"/>
                <w:sz w:val="24"/>
              </w:rPr>
            </w:pPr>
          </w:p>
        </w:tc>
        <w:tc>
          <w:tcPr>
            <w:tcW w:w="95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kern w:val="0"/>
                <w:sz w:val="24"/>
              </w:rPr>
            </w:pPr>
            <w:r w:rsidRPr="00740A02">
              <w:rPr>
                <w:rFonts w:ascii="宋体" w:hAnsi="宋体" w:cs="宋体" w:hint="eastAsia"/>
                <w:kern w:val="0"/>
                <w:sz w:val="13"/>
                <w:szCs w:val="13"/>
              </w:rPr>
              <w:t>服务对象满意度指标</w:t>
            </w:r>
          </w:p>
        </w:tc>
        <w:tc>
          <w:tcPr>
            <w:tcW w:w="2835" w:type="dxa"/>
            <w:gridSpan w:val="3"/>
            <w:tcBorders>
              <w:top w:val="single" w:sz="4" w:space="0" w:color="auto"/>
              <w:left w:val="nil"/>
              <w:bottom w:val="single" w:sz="4" w:space="0" w:color="auto"/>
              <w:right w:val="single" w:sz="4" w:space="0" w:color="auto"/>
            </w:tcBorders>
            <w:noWrap/>
            <w:vAlign w:val="center"/>
          </w:tcPr>
          <w:p w:rsidR="00E169F1" w:rsidRPr="00F15CD3" w:rsidRDefault="00E169F1" w:rsidP="00E169F1">
            <w:pPr>
              <w:widowControl/>
              <w:jc w:val="left"/>
              <w:rPr>
                <w:rFonts w:ascii="宋体" w:hAnsi="宋体" w:cs="宋体"/>
                <w:color w:val="000000"/>
                <w:kern w:val="0"/>
                <w:sz w:val="13"/>
                <w:szCs w:val="13"/>
              </w:rPr>
            </w:pPr>
            <w:r w:rsidRPr="00F15CD3">
              <w:rPr>
                <w:rFonts w:ascii="宋体" w:hAnsi="宋体" w:cs="宋体" w:hint="eastAsia"/>
                <w:color w:val="000000"/>
                <w:kern w:val="0"/>
                <w:sz w:val="13"/>
                <w:szCs w:val="13"/>
              </w:rPr>
              <w:t>游客达到百分之九十满意</w:t>
            </w:r>
          </w:p>
        </w:tc>
        <w:tc>
          <w:tcPr>
            <w:tcW w:w="851" w:type="dxa"/>
            <w:gridSpan w:val="2"/>
            <w:tcBorders>
              <w:top w:val="single" w:sz="4" w:space="0" w:color="auto"/>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992" w:type="dxa"/>
            <w:gridSpan w:val="4"/>
            <w:tcBorders>
              <w:top w:val="single" w:sz="4" w:space="0" w:color="auto"/>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jc w:val="center"/>
              <w:rPr>
                <w:rFonts w:ascii="宋体" w:hAnsi="宋体" w:cs="宋体"/>
                <w:color w:val="000000"/>
                <w:kern w:val="0"/>
                <w:sz w:val="24"/>
              </w:rPr>
            </w:pPr>
            <w:r>
              <w:rPr>
                <w:rFonts w:ascii="宋体" w:hAnsi="宋体" w:cs="宋体" w:hint="eastAsia"/>
                <w:color w:val="000000"/>
                <w:kern w:val="0"/>
                <w:sz w:val="24"/>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E169F1" w:rsidRDefault="00E169F1" w:rsidP="00E169F1">
            <w:pPr>
              <w:widowControl/>
              <w:jc w:val="center"/>
              <w:rPr>
                <w:rFonts w:ascii="宋体" w:hAnsi="宋体" w:cs="宋体"/>
                <w:color w:val="000000"/>
                <w:kern w:val="0"/>
                <w:sz w:val="24"/>
              </w:rPr>
            </w:pPr>
          </w:p>
        </w:tc>
      </w:tr>
      <w:tr w:rsidR="00E169F1" w:rsidTr="00312ACF">
        <w:trPr>
          <w:gridAfter w:val="1"/>
          <w:wAfter w:w="11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E169F1" w:rsidRDefault="00E169F1" w:rsidP="00E169F1">
            <w:pPr>
              <w:widowControl/>
              <w:jc w:val="left"/>
              <w:rPr>
                <w:rFonts w:ascii="宋体" w:hAnsi="宋体" w:cs="宋体"/>
                <w:b/>
                <w:bCs/>
                <w:color w:val="000000"/>
                <w:kern w:val="0"/>
                <w:sz w:val="24"/>
              </w:rPr>
            </w:pPr>
            <w:r>
              <w:rPr>
                <w:rFonts w:ascii="宋体" w:hAnsi="宋体" w:cs="宋体" w:hint="eastAsia"/>
                <w:b/>
                <w:bCs/>
                <w:color w:val="000000"/>
                <w:kern w:val="0"/>
                <w:sz w:val="24"/>
              </w:rPr>
              <w:t>总分：100</w:t>
            </w:r>
          </w:p>
        </w:tc>
        <w:tc>
          <w:tcPr>
            <w:tcW w:w="2268"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3140" w:type="dxa"/>
            <w:tcBorders>
              <w:top w:val="nil"/>
              <w:left w:val="nil"/>
              <w:bottom w:val="single" w:sz="4" w:space="0" w:color="auto"/>
              <w:right w:val="single" w:sz="4" w:space="0" w:color="auto"/>
            </w:tcBorders>
            <w:noWrap/>
            <w:vAlign w:val="center"/>
          </w:tcPr>
          <w:p w:rsidR="00E169F1" w:rsidRDefault="00E169F1" w:rsidP="00E169F1">
            <w:pPr>
              <w:widowControl/>
              <w:jc w:val="center"/>
              <w:rPr>
                <w:rFonts w:ascii="宋体" w:hAnsi="宋体" w:cs="宋体"/>
                <w:kern w:val="0"/>
                <w:sz w:val="24"/>
              </w:rPr>
            </w:pPr>
          </w:p>
        </w:tc>
        <w:tc>
          <w:tcPr>
            <w:tcW w:w="3140" w:type="dxa"/>
            <w:gridSpan w:val="2"/>
            <w:tcBorders>
              <w:top w:val="nil"/>
              <w:left w:val="nil"/>
              <w:bottom w:val="single" w:sz="4" w:space="0" w:color="auto"/>
              <w:right w:val="single" w:sz="4" w:space="0" w:color="auto"/>
            </w:tcBorders>
            <w:noWrap/>
            <w:vAlign w:val="center"/>
          </w:tcPr>
          <w:p w:rsidR="00E169F1" w:rsidRDefault="00E169F1" w:rsidP="00E169F1">
            <w:pPr>
              <w:widowControl/>
              <w:jc w:val="left"/>
              <w:rPr>
                <w:rFonts w:ascii="宋体" w:hAnsi="宋体" w:cs="宋体"/>
                <w:color w:val="000000"/>
                <w:kern w:val="0"/>
                <w:sz w:val="24"/>
              </w:rPr>
            </w:pPr>
          </w:p>
        </w:tc>
      </w:tr>
    </w:tbl>
    <w:p w:rsidR="00F15CD3" w:rsidRDefault="00F15CD3" w:rsidP="00F15CD3">
      <w:pPr>
        <w:rPr>
          <w:rFonts w:ascii="仿宋_GB2312" w:eastAsia="仿宋_GB2312"/>
          <w:sz w:val="32"/>
          <w:szCs w:val="32"/>
        </w:rPr>
        <w:sectPr w:rsidR="00F15CD3">
          <w:pgSz w:w="11907" w:h="16840"/>
          <w:pgMar w:top="720" w:right="720" w:bottom="720" w:left="720" w:header="851" w:footer="992" w:gutter="0"/>
          <w:cols w:space="720"/>
          <w:docGrid w:type="linesAndChars" w:linePitch="312"/>
        </w:sectPr>
      </w:pPr>
    </w:p>
    <w:tbl>
      <w:tblPr>
        <w:tblpPr w:leftFromText="180" w:rightFromText="180" w:horzAnchor="margin" w:tblpY="-1800"/>
        <w:tblW w:w="12623" w:type="dxa"/>
        <w:tblLayout w:type="fixed"/>
        <w:tblLook w:val="0000" w:firstRow="0" w:lastRow="0" w:firstColumn="0" w:lastColumn="0" w:noHBand="0" w:noVBand="0"/>
      </w:tblPr>
      <w:tblGrid>
        <w:gridCol w:w="846"/>
        <w:gridCol w:w="1283"/>
        <w:gridCol w:w="1381"/>
        <w:gridCol w:w="462"/>
        <w:gridCol w:w="1134"/>
        <w:gridCol w:w="247"/>
        <w:gridCol w:w="1134"/>
        <w:gridCol w:w="1155"/>
        <w:gridCol w:w="121"/>
        <w:gridCol w:w="992"/>
        <w:gridCol w:w="992"/>
        <w:gridCol w:w="1276"/>
        <w:gridCol w:w="1600"/>
      </w:tblGrid>
      <w:tr w:rsidR="00F15CD3" w:rsidTr="00F15CD3">
        <w:trPr>
          <w:gridAfter w:val="1"/>
          <w:wAfter w:w="1600" w:type="dxa"/>
          <w:trHeight w:val="484"/>
        </w:trPr>
        <w:tc>
          <w:tcPr>
            <w:tcW w:w="11023" w:type="dxa"/>
            <w:gridSpan w:val="12"/>
            <w:tcBorders>
              <w:top w:val="nil"/>
              <w:left w:val="nil"/>
              <w:bottom w:val="nil"/>
              <w:right w:val="nil"/>
            </w:tcBorders>
            <w:vAlign w:val="center"/>
          </w:tcPr>
          <w:p w:rsidR="00F15CD3" w:rsidRDefault="00F15CD3" w:rsidP="00F15CD3">
            <w:pPr>
              <w:widowControl/>
              <w:rPr>
                <w:rFonts w:ascii="仿宋_GB2312" w:eastAsia="仿宋_GB2312"/>
                <w:sz w:val="32"/>
                <w:szCs w:val="32"/>
              </w:rPr>
            </w:pPr>
            <w:r>
              <w:rPr>
                <w:rFonts w:ascii="仿宋_GB2312" w:eastAsia="仿宋_GB2312" w:hint="eastAsia"/>
                <w:sz w:val="32"/>
                <w:szCs w:val="32"/>
              </w:rPr>
              <w:lastRenderedPageBreak/>
              <w:t>附件4：</w:t>
            </w:r>
          </w:p>
          <w:p w:rsidR="00F15CD3" w:rsidRDefault="00F15CD3" w:rsidP="00F15CD3">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项目支出事后绩效自评简表</w:t>
            </w:r>
            <w:r>
              <w:rPr>
                <w:rFonts w:ascii="宋体" w:hAnsi="宋体" w:cs="宋体" w:hint="eastAsia"/>
                <w:color w:val="000000"/>
                <w:kern w:val="0"/>
                <w:sz w:val="32"/>
                <w:szCs w:val="32"/>
              </w:rPr>
              <w:t xml:space="preserve"> </w:t>
            </w:r>
          </w:p>
        </w:tc>
      </w:tr>
      <w:tr w:rsidR="00F15CD3" w:rsidTr="00F15CD3">
        <w:trPr>
          <w:gridAfter w:val="1"/>
          <w:wAfter w:w="1600" w:type="dxa"/>
          <w:trHeight w:val="311"/>
        </w:trPr>
        <w:tc>
          <w:tcPr>
            <w:tcW w:w="11023" w:type="dxa"/>
            <w:gridSpan w:val="12"/>
            <w:tcBorders>
              <w:top w:val="nil"/>
              <w:left w:val="nil"/>
              <w:bottom w:val="nil"/>
              <w:right w:val="nil"/>
            </w:tcBorders>
            <w:vAlign w:val="center"/>
          </w:tcPr>
          <w:p w:rsidR="00F15CD3" w:rsidRDefault="00F15CD3" w:rsidP="00F15CD3">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F15CD3" w:rsidTr="00F15CD3">
        <w:trPr>
          <w:gridAfter w:val="1"/>
          <w:wAfter w:w="1600"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9"/>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聘用人员经费</w:t>
            </w:r>
          </w:p>
        </w:tc>
      </w:tr>
      <w:tr w:rsidR="00F15CD3" w:rsidTr="00F15CD3">
        <w:trPr>
          <w:gridAfter w:val="1"/>
          <w:wAfter w:w="1600"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66432" behindDoc="0" locked="0" layoutInCell="1" allowOverlap="1" wp14:anchorId="05C795D4" wp14:editId="54CB961E">
                      <wp:simplePos x="0" y="0"/>
                      <wp:positionH relativeFrom="column">
                        <wp:posOffset>-63500</wp:posOffset>
                      </wp:positionH>
                      <wp:positionV relativeFrom="paragraph">
                        <wp:posOffset>33655</wp:posOffset>
                      </wp:positionV>
                      <wp:extent cx="1910080" cy="371475"/>
                      <wp:effectExtent l="12700" t="5080" r="10795" b="1397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080" cy="371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1" o:spid="_x0000_s1026" type="#_x0000_t32" style="position:absolute;left:0;text-align:left;margin-left:-5pt;margin-top:2.65pt;width:150.4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">
                      <v:fill o:detectmouseclick="t"/>
                    </v:shape>
                  </w:pict>
                </mc:Fallback>
              </mc:AlternateContent>
            </w: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F15CD3" w:rsidTr="00F15CD3">
        <w:trPr>
          <w:gridAfter w:val="1"/>
          <w:wAfter w:w="1600"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F15CD3">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2"/>
            <w:tcBorders>
              <w:top w:val="nil"/>
              <w:left w:val="nil"/>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F15CD3" w:rsidTr="00F15CD3">
        <w:trPr>
          <w:gridAfter w:val="1"/>
          <w:wAfter w:w="1600"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F15CD3">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198</w:t>
            </w:r>
          </w:p>
        </w:tc>
        <w:tc>
          <w:tcPr>
            <w:tcW w:w="1276" w:type="dxa"/>
            <w:gridSpan w:val="2"/>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181.69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92%</w:t>
            </w:r>
          </w:p>
        </w:tc>
        <w:tc>
          <w:tcPr>
            <w:tcW w:w="1276" w:type="dxa"/>
            <w:tcBorders>
              <w:top w:val="nil"/>
              <w:left w:val="nil"/>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r>
      <w:tr w:rsidR="00F15CD3" w:rsidTr="00F15CD3">
        <w:trPr>
          <w:gridAfter w:val="1"/>
          <w:wAfter w:w="1600"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F15CD3">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198</w:t>
            </w:r>
          </w:p>
        </w:tc>
        <w:tc>
          <w:tcPr>
            <w:tcW w:w="1276" w:type="dxa"/>
            <w:gridSpan w:val="2"/>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181.69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92%</w:t>
            </w:r>
          </w:p>
        </w:tc>
        <w:tc>
          <w:tcPr>
            <w:tcW w:w="1276" w:type="dxa"/>
            <w:tcBorders>
              <w:top w:val="nil"/>
              <w:left w:val="nil"/>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F15CD3">
        <w:trPr>
          <w:gridAfter w:val="1"/>
          <w:wAfter w:w="1600"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F15CD3">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F15CD3">
        <w:trPr>
          <w:gridAfter w:val="1"/>
          <w:wAfter w:w="1600"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F15CD3" w:rsidRDefault="00F15CD3" w:rsidP="00F15CD3">
            <w:pPr>
              <w:widowControl/>
              <w:jc w:val="center"/>
              <w:rPr>
                <w:rFonts w:ascii="宋体" w:hAnsi="宋体" w:cs="宋体"/>
                <w:color w:val="000000"/>
                <w:kern w:val="0"/>
                <w:sz w:val="24"/>
              </w:rPr>
            </w:pPr>
            <w:r>
              <w:rPr>
                <w:rFonts w:ascii="宋体" w:hAnsi="Calibri" w:cs="宋体" w:hint="eastAsia"/>
                <w:kern w:val="0"/>
                <w:sz w:val="20"/>
                <w:szCs w:val="20"/>
              </w:rPr>
              <w:t>充实卢沟桥文化旅游区办事处工作人员维护景区正常运营</w:t>
            </w:r>
          </w:p>
        </w:tc>
        <w:tc>
          <w:tcPr>
            <w:tcW w:w="4536" w:type="dxa"/>
            <w:gridSpan w:val="5"/>
            <w:tcBorders>
              <w:top w:val="single" w:sz="4" w:space="0" w:color="auto"/>
              <w:left w:val="nil"/>
              <w:bottom w:val="single" w:sz="4" w:space="0" w:color="auto"/>
              <w:right w:val="single" w:sz="4" w:space="0" w:color="000000"/>
            </w:tcBorders>
            <w:vAlign w:val="center"/>
          </w:tcPr>
          <w:p w:rsidR="00F15CD3" w:rsidRDefault="00F15CD3" w:rsidP="00F15CD3">
            <w:pPr>
              <w:widowControl/>
              <w:jc w:val="center"/>
              <w:rPr>
                <w:rFonts w:ascii="宋体" w:hAnsi="宋体" w:cs="宋体"/>
                <w:color w:val="000000"/>
                <w:kern w:val="0"/>
                <w:sz w:val="24"/>
              </w:rPr>
            </w:pPr>
            <w:r>
              <w:rPr>
                <w:rFonts w:ascii="宋体" w:hAnsi="Calibri" w:cs="宋体" w:hint="eastAsia"/>
                <w:kern w:val="0"/>
                <w:sz w:val="20"/>
                <w:szCs w:val="20"/>
              </w:rPr>
              <w:t>充实卢沟桥文化旅游区办事处工作人员维护景区正常运营</w:t>
            </w:r>
          </w:p>
        </w:tc>
      </w:tr>
      <w:tr w:rsidR="00F15CD3" w:rsidTr="00F15CD3">
        <w:trPr>
          <w:gridAfter w:val="1"/>
          <w:wAfter w:w="1600"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F15CD3" w:rsidTr="00F15CD3">
        <w:trPr>
          <w:gridAfter w:val="1"/>
          <w:wAfter w:w="1600"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843" w:type="dxa"/>
            <w:gridSpan w:val="2"/>
            <w:tcBorders>
              <w:top w:val="single" w:sz="4" w:space="0" w:color="auto"/>
              <w:left w:val="nil"/>
              <w:right w:val="single" w:sz="4" w:space="0" w:color="auto"/>
            </w:tcBorders>
            <w:noWrap/>
            <w:vAlign w:val="center"/>
          </w:tcPr>
          <w:p w:rsidR="00F15CD3" w:rsidRPr="00F15CD3" w:rsidRDefault="00F15CD3" w:rsidP="00F15CD3">
            <w:pPr>
              <w:widowControl/>
              <w:jc w:val="left"/>
              <w:rPr>
                <w:rFonts w:ascii="宋体" w:hAnsi="宋体" w:cs="宋体"/>
                <w:kern w:val="0"/>
                <w:sz w:val="18"/>
                <w:szCs w:val="18"/>
              </w:rPr>
            </w:pPr>
            <w:r w:rsidRPr="00F15CD3">
              <w:rPr>
                <w:rFonts w:ascii="宋体" w:hAnsi="宋体" w:cs="宋体" w:hint="eastAsia"/>
                <w:kern w:val="0"/>
                <w:sz w:val="18"/>
                <w:szCs w:val="18"/>
              </w:rPr>
              <w:t>养护雕塑园绿化面积19.07万平方米</w:t>
            </w:r>
          </w:p>
        </w:tc>
        <w:tc>
          <w:tcPr>
            <w:tcW w:w="1134" w:type="dxa"/>
            <w:tcBorders>
              <w:top w:val="single" w:sz="4" w:space="0" w:color="auto"/>
              <w:left w:val="nil"/>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nil"/>
              <w:right w:val="single" w:sz="4" w:space="0" w:color="auto"/>
            </w:tcBorders>
            <w:noWrap/>
            <w:vAlign w:val="center"/>
          </w:tcPr>
          <w:p w:rsidR="00F15CD3" w:rsidRDefault="00F15CD3" w:rsidP="00F15CD3">
            <w:pPr>
              <w:jc w:val="center"/>
              <w:rPr>
                <w:rFonts w:ascii="宋体" w:hAnsi="宋体" w:cs="宋体"/>
                <w:color w:val="000000"/>
                <w:kern w:val="0"/>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15</w:t>
            </w:r>
          </w:p>
        </w:tc>
        <w:tc>
          <w:tcPr>
            <w:tcW w:w="1113"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15</w:t>
            </w:r>
          </w:p>
        </w:tc>
        <w:tc>
          <w:tcPr>
            <w:tcW w:w="2268" w:type="dxa"/>
            <w:gridSpan w:val="2"/>
            <w:tcBorders>
              <w:top w:val="single" w:sz="4" w:space="0" w:color="auto"/>
              <w:left w:val="nil"/>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p>
        </w:tc>
      </w:tr>
      <w:tr w:rsidR="00F15CD3" w:rsidTr="00F15CD3">
        <w:trPr>
          <w:gridAfter w:val="1"/>
          <w:wAfter w:w="1600"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kern w:val="0"/>
                <w:sz w:val="24"/>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F15CD3" w:rsidRPr="00F15CD3" w:rsidRDefault="00F15CD3" w:rsidP="00F15CD3">
            <w:pPr>
              <w:widowControl/>
              <w:jc w:val="left"/>
              <w:rPr>
                <w:rFonts w:ascii="宋体" w:hAnsi="宋体" w:cs="宋体"/>
                <w:color w:val="000000"/>
                <w:kern w:val="0"/>
                <w:sz w:val="18"/>
                <w:szCs w:val="18"/>
              </w:rPr>
            </w:pPr>
            <w:r w:rsidRPr="00F15CD3">
              <w:rPr>
                <w:rFonts w:ascii="宋体" w:hAnsi="宋体" w:cs="宋体" w:hint="eastAsia"/>
                <w:color w:val="000000"/>
                <w:kern w:val="0"/>
                <w:sz w:val="18"/>
                <w:szCs w:val="18"/>
              </w:rPr>
              <w:t>按照绿化要求做好责任区的各项工作，按质按量完成绿化种植、养护工作</w:t>
            </w:r>
          </w:p>
        </w:tc>
        <w:tc>
          <w:tcPr>
            <w:tcW w:w="1134" w:type="dxa"/>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15</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15</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p>
        </w:tc>
      </w:tr>
      <w:tr w:rsidR="00F15CD3" w:rsidTr="00F15CD3">
        <w:trPr>
          <w:gridAfter w:val="1"/>
          <w:wAfter w:w="1600"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F15CD3" w:rsidRPr="00F15CD3" w:rsidRDefault="00F15CD3" w:rsidP="00F15CD3">
            <w:pPr>
              <w:widowControl/>
              <w:jc w:val="left"/>
              <w:rPr>
                <w:rFonts w:ascii="宋体" w:hAnsi="宋体" w:cs="宋体"/>
                <w:color w:val="000000"/>
                <w:kern w:val="0"/>
                <w:sz w:val="18"/>
                <w:szCs w:val="18"/>
              </w:rPr>
            </w:pPr>
            <w:r w:rsidRPr="00F15CD3">
              <w:rPr>
                <w:rFonts w:ascii="宋体" w:hAnsi="宋体" w:cs="宋体" w:hint="eastAsia"/>
                <w:color w:val="000000"/>
                <w:kern w:val="0"/>
                <w:sz w:val="18"/>
                <w:szCs w:val="18"/>
              </w:rPr>
              <w:t>每月依据岗位职责完成各自岗位工作</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p>
        </w:tc>
      </w:tr>
      <w:tr w:rsidR="00F15CD3" w:rsidTr="00F15CD3">
        <w:trPr>
          <w:gridAfter w:val="1"/>
          <w:wAfter w:w="1600" w:type="dxa"/>
          <w:trHeight w:val="418"/>
        </w:trPr>
        <w:tc>
          <w:tcPr>
            <w:tcW w:w="846" w:type="dxa"/>
            <w:vMerge/>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F15CD3" w:rsidRPr="00F15CD3" w:rsidRDefault="00F15CD3" w:rsidP="00F15CD3">
            <w:pPr>
              <w:widowControl/>
              <w:jc w:val="left"/>
              <w:rPr>
                <w:rFonts w:ascii="宋体" w:hAnsi="宋体" w:cs="宋体"/>
                <w:kern w:val="0"/>
                <w:sz w:val="18"/>
                <w:szCs w:val="18"/>
              </w:rPr>
            </w:pPr>
            <w:r w:rsidRPr="00F15CD3">
              <w:rPr>
                <w:rFonts w:ascii="宋体" w:hAnsi="宋体" w:cs="宋体" w:hint="eastAsia"/>
                <w:kern w:val="0"/>
                <w:sz w:val="18"/>
                <w:szCs w:val="18"/>
              </w:rPr>
              <w:t>2019年财政批复198万</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p>
        </w:tc>
      </w:tr>
      <w:tr w:rsidR="00F15CD3" w:rsidTr="00F15CD3">
        <w:trPr>
          <w:gridAfter w:val="1"/>
          <w:wAfter w:w="1600" w:type="dxa"/>
          <w:trHeight w:val="416"/>
        </w:trPr>
        <w:tc>
          <w:tcPr>
            <w:tcW w:w="846" w:type="dxa"/>
            <w:vMerge/>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val="restart"/>
            <w:tcBorders>
              <w:top w:val="nil"/>
              <w:left w:val="single" w:sz="4" w:space="0" w:color="auto"/>
              <w:right w:val="single" w:sz="4" w:space="0" w:color="auto"/>
            </w:tcBorders>
            <w:vAlign w:val="center"/>
          </w:tcPr>
          <w:p w:rsidR="00F15CD3" w:rsidRDefault="00F15CD3" w:rsidP="00F15CD3">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843"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卢沟桥景区运营</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p>
        </w:tc>
      </w:tr>
      <w:tr w:rsidR="00F15CD3" w:rsidTr="00F15CD3">
        <w:trPr>
          <w:gridAfter w:val="1"/>
          <w:wAfter w:w="1600" w:type="dxa"/>
          <w:trHeight w:val="416"/>
        </w:trPr>
        <w:tc>
          <w:tcPr>
            <w:tcW w:w="846" w:type="dxa"/>
            <w:vMerge/>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left w:val="single" w:sz="4" w:space="0" w:color="auto"/>
              <w:right w:val="single" w:sz="4" w:space="0" w:color="auto"/>
            </w:tcBorders>
            <w:vAlign w:val="center"/>
          </w:tcPr>
          <w:p w:rsidR="00F15CD3" w:rsidRDefault="00F15CD3" w:rsidP="00F15CD3">
            <w:pPr>
              <w:widowControl/>
              <w:jc w:val="center"/>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保护和延续人文历史及卢沟桥地区抗战史迹，教育国人“勿忘历史，奋发图强”</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p>
        </w:tc>
      </w:tr>
      <w:tr w:rsidR="00F15CD3" w:rsidTr="00F15CD3">
        <w:trPr>
          <w:gridAfter w:val="1"/>
          <w:wAfter w:w="1600" w:type="dxa"/>
          <w:trHeight w:val="409"/>
        </w:trPr>
        <w:tc>
          <w:tcPr>
            <w:tcW w:w="846" w:type="dxa"/>
            <w:vMerge/>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left w:val="single" w:sz="4" w:space="0" w:color="auto"/>
              <w:right w:val="single" w:sz="4" w:space="0" w:color="auto"/>
            </w:tcBorders>
            <w:vAlign w:val="center"/>
          </w:tcPr>
          <w:p w:rsidR="00F15CD3" w:rsidRDefault="00F15CD3" w:rsidP="00F15CD3">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维护景区环境清洁，树木花草正常生长，为游客提供一个优美、舒适的环境</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p>
        </w:tc>
      </w:tr>
      <w:tr w:rsidR="00F15CD3" w:rsidTr="00F15CD3">
        <w:trPr>
          <w:gridAfter w:val="1"/>
          <w:wAfter w:w="1600" w:type="dxa"/>
          <w:trHeight w:val="409"/>
        </w:trPr>
        <w:tc>
          <w:tcPr>
            <w:tcW w:w="846" w:type="dxa"/>
            <w:tcBorders>
              <w:top w:val="nil"/>
              <w:left w:val="single" w:sz="4" w:space="0" w:color="auto"/>
              <w:bottom w:val="single" w:sz="4" w:space="0" w:color="auto"/>
              <w:right w:val="single" w:sz="4" w:space="0" w:color="auto"/>
            </w:tcBorders>
            <w:vAlign w:val="center"/>
          </w:tcPr>
          <w:p w:rsidR="00F15CD3" w:rsidRDefault="00F15CD3" w:rsidP="00F15CD3">
            <w:pPr>
              <w:widowControl/>
              <w:jc w:val="left"/>
              <w:rPr>
                <w:rFonts w:ascii="宋体" w:hAnsi="宋体" w:cs="宋体"/>
                <w:color w:val="000000"/>
                <w:kern w:val="0"/>
                <w:sz w:val="24"/>
              </w:rPr>
            </w:pPr>
          </w:p>
        </w:tc>
        <w:tc>
          <w:tcPr>
            <w:tcW w:w="1283" w:type="dxa"/>
            <w:vMerge/>
            <w:tcBorders>
              <w:left w:val="single" w:sz="4" w:space="0" w:color="auto"/>
              <w:bottom w:val="single" w:sz="4" w:space="0" w:color="000000"/>
              <w:right w:val="single" w:sz="4" w:space="0" w:color="auto"/>
            </w:tcBorders>
            <w:vAlign w:val="center"/>
          </w:tcPr>
          <w:p w:rsidR="00F15CD3" w:rsidRDefault="00F15CD3" w:rsidP="00F15CD3">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游客达到百分之九十满意</w:t>
            </w:r>
          </w:p>
        </w:tc>
        <w:tc>
          <w:tcPr>
            <w:tcW w:w="1134" w:type="dxa"/>
            <w:tcBorders>
              <w:top w:val="single" w:sz="4" w:space="0" w:color="auto"/>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p>
        </w:tc>
        <w:tc>
          <w:tcPr>
            <w:tcW w:w="1381" w:type="dxa"/>
            <w:gridSpan w:val="2"/>
            <w:tcBorders>
              <w:top w:val="single" w:sz="4" w:space="0" w:color="auto"/>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15CD3" w:rsidRDefault="00F15CD3" w:rsidP="00F15CD3">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F15CD3">
            <w:pPr>
              <w:widowControl/>
              <w:jc w:val="center"/>
              <w:rPr>
                <w:rFonts w:ascii="宋体" w:hAnsi="宋体" w:cs="宋体"/>
                <w:color w:val="000000"/>
                <w:kern w:val="0"/>
                <w:sz w:val="24"/>
              </w:rPr>
            </w:pPr>
          </w:p>
        </w:tc>
      </w:tr>
      <w:tr w:rsidR="00F15CD3" w:rsidTr="00F15CD3">
        <w:trPr>
          <w:trHeight w:val="353"/>
        </w:trPr>
        <w:tc>
          <w:tcPr>
            <w:tcW w:w="8755" w:type="dxa"/>
            <w:gridSpan w:val="10"/>
            <w:tcBorders>
              <w:top w:val="single" w:sz="4" w:space="0" w:color="auto"/>
              <w:left w:val="single" w:sz="4" w:space="0" w:color="auto"/>
              <w:bottom w:val="single" w:sz="4" w:space="0" w:color="auto"/>
              <w:right w:val="single" w:sz="4" w:space="0" w:color="auto"/>
            </w:tcBorders>
            <w:noWrap/>
            <w:vAlign w:val="center"/>
          </w:tcPr>
          <w:p w:rsidR="00F15CD3" w:rsidRDefault="00F15CD3" w:rsidP="00F15CD3">
            <w:pPr>
              <w:widowControl/>
              <w:jc w:val="left"/>
              <w:rPr>
                <w:rFonts w:ascii="宋体" w:hAnsi="宋体" w:cs="宋体"/>
                <w:b/>
                <w:bCs/>
                <w:color w:val="000000"/>
                <w:kern w:val="0"/>
                <w:sz w:val="24"/>
              </w:rPr>
            </w:pPr>
            <w:r>
              <w:rPr>
                <w:rFonts w:ascii="宋体" w:hAnsi="宋体" w:cs="宋体" w:hint="eastAsia"/>
                <w:b/>
                <w:bCs/>
                <w:color w:val="000000"/>
                <w:kern w:val="0"/>
                <w:sz w:val="24"/>
              </w:rPr>
              <w:t>总分：100</w:t>
            </w:r>
          </w:p>
        </w:tc>
        <w:tc>
          <w:tcPr>
            <w:tcW w:w="2268" w:type="dxa"/>
            <w:gridSpan w:val="2"/>
            <w:tcBorders>
              <w:top w:val="nil"/>
              <w:left w:val="nil"/>
              <w:bottom w:val="single" w:sz="4" w:space="0" w:color="auto"/>
              <w:right w:val="single" w:sz="4" w:space="0" w:color="auto"/>
            </w:tcBorders>
            <w:noWrap/>
            <w:vAlign w:val="center"/>
          </w:tcPr>
          <w:p w:rsidR="00F15CD3" w:rsidRDefault="00F15CD3" w:rsidP="00F15CD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600" w:type="dxa"/>
            <w:tcBorders>
              <w:top w:val="nil"/>
              <w:left w:val="nil"/>
              <w:bottom w:val="single" w:sz="4" w:space="0" w:color="auto"/>
              <w:right w:val="single" w:sz="4" w:space="0" w:color="auto"/>
            </w:tcBorders>
            <w:noWrap/>
            <w:vAlign w:val="center"/>
          </w:tcPr>
          <w:p w:rsidR="00F15CD3" w:rsidRDefault="00F15CD3" w:rsidP="00F15CD3">
            <w:pPr>
              <w:widowControl/>
              <w:jc w:val="center"/>
              <w:rPr>
                <w:rFonts w:ascii="宋体" w:hAnsi="宋体" w:cs="宋体"/>
                <w:kern w:val="0"/>
                <w:sz w:val="24"/>
              </w:rPr>
            </w:pPr>
          </w:p>
        </w:tc>
      </w:tr>
    </w:tbl>
    <w:p w:rsidR="00F15CD3" w:rsidRDefault="00F15CD3" w:rsidP="00F15CD3">
      <w:pPr>
        <w:rPr>
          <w:rFonts w:ascii="仿宋_GB2312" w:eastAsia="仿宋_GB2312"/>
          <w:sz w:val="32"/>
          <w:szCs w:val="32"/>
        </w:rPr>
        <w:sectPr w:rsidR="00F15CD3" w:rsidSect="006D6F11">
          <w:pgSz w:w="11907" w:h="16840"/>
          <w:pgMar w:top="238" w:right="720" w:bottom="244" w:left="720" w:header="851" w:footer="992" w:gutter="0"/>
          <w:cols w:space="720"/>
          <w:docGrid w:type="linesAndChars" w:linePitch="312"/>
        </w:sectPr>
      </w:pPr>
    </w:p>
    <w:tbl>
      <w:tblPr>
        <w:tblpPr w:leftFromText="180" w:rightFromText="180" w:horzAnchor="margin" w:tblpY="-1800"/>
        <w:tblW w:w="17416" w:type="dxa"/>
        <w:tblLayout w:type="fixed"/>
        <w:tblLook w:val="0000" w:firstRow="0" w:lastRow="0" w:firstColumn="0" w:lastColumn="0" w:noHBand="0" w:noVBand="0"/>
      </w:tblPr>
      <w:tblGrid>
        <w:gridCol w:w="845"/>
        <w:gridCol w:w="1283"/>
        <w:gridCol w:w="1381"/>
        <w:gridCol w:w="426"/>
        <w:gridCol w:w="1275"/>
        <w:gridCol w:w="142"/>
        <w:gridCol w:w="1134"/>
        <w:gridCol w:w="596"/>
        <w:gridCol w:w="236"/>
        <w:gridCol w:w="236"/>
        <w:gridCol w:w="87"/>
        <w:gridCol w:w="121"/>
        <w:gridCol w:w="992"/>
        <w:gridCol w:w="992"/>
        <w:gridCol w:w="1277"/>
        <w:gridCol w:w="3808"/>
        <w:gridCol w:w="2585"/>
      </w:tblGrid>
      <w:tr w:rsidR="00F15CD3" w:rsidTr="00312ACF">
        <w:trPr>
          <w:gridAfter w:val="2"/>
          <w:wAfter w:w="6393" w:type="dxa"/>
          <w:trHeight w:val="484"/>
        </w:trPr>
        <w:tc>
          <w:tcPr>
            <w:tcW w:w="11023" w:type="dxa"/>
            <w:gridSpan w:val="15"/>
            <w:tcBorders>
              <w:top w:val="nil"/>
              <w:left w:val="nil"/>
              <w:bottom w:val="nil"/>
              <w:right w:val="nil"/>
            </w:tcBorders>
            <w:vAlign w:val="center"/>
          </w:tcPr>
          <w:p w:rsidR="00F15CD3" w:rsidRDefault="00F15CD3" w:rsidP="00312ACF">
            <w:pPr>
              <w:widowControl/>
              <w:rPr>
                <w:rFonts w:ascii="仿宋_GB2312" w:eastAsia="仿宋_GB2312"/>
                <w:sz w:val="32"/>
                <w:szCs w:val="32"/>
              </w:rPr>
            </w:pPr>
            <w:r>
              <w:rPr>
                <w:rFonts w:ascii="仿宋_GB2312" w:eastAsia="仿宋_GB2312" w:hint="eastAsia"/>
                <w:sz w:val="32"/>
                <w:szCs w:val="32"/>
              </w:rPr>
              <w:lastRenderedPageBreak/>
              <w:t>附件4：</w:t>
            </w:r>
          </w:p>
          <w:p w:rsidR="00F15CD3" w:rsidRDefault="00F15CD3" w:rsidP="00312ACF">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项目支出事后绩效自评简表</w:t>
            </w:r>
            <w:r>
              <w:rPr>
                <w:rFonts w:ascii="宋体" w:hAnsi="宋体" w:cs="宋体" w:hint="eastAsia"/>
                <w:color w:val="000000"/>
                <w:kern w:val="0"/>
                <w:sz w:val="32"/>
                <w:szCs w:val="32"/>
              </w:rPr>
              <w:t xml:space="preserve"> </w:t>
            </w:r>
          </w:p>
        </w:tc>
      </w:tr>
      <w:tr w:rsidR="00F15CD3" w:rsidTr="00312ACF">
        <w:trPr>
          <w:gridAfter w:val="2"/>
          <w:wAfter w:w="6393" w:type="dxa"/>
          <w:trHeight w:val="311"/>
        </w:trPr>
        <w:tc>
          <w:tcPr>
            <w:tcW w:w="11023" w:type="dxa"/>
            <w:gridSpan w:val="15"/>
            <w:tcBorders>
              <w:top w:val="nil"/>
              <w:left w:val="nil"/>
              <w:bottom w:val="nil"/>
              <w:right w:val="nil"/>
            </w:tcBorders>
            <w:vAlign w:val="center"/>
          </w:tcPr>
          <w:p w:rsidR="00F15CD3" w:rsidRDefault="00F15CD3" w:rsidP="00312ACF">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F15CD3" w:rsidTr="00F15CD3">
        <w:trPr>
          <w:trHeight w:val="78"/>
        </w:trPr>
        <w:tc>
          <w:tcPr>
            <w:tcW w:w="845"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5" w:type="dxa"/>
            <w:tcBorders>
              <w:top w:val="nil"/>
              <w:left w:val="nil"/>
              <w:bottom w:val="single" w:sz="4" w:space="0" w:color="auto"/>
              <w:right w:val="nil"/>
            </w:tcBorders>
            <w:vAlign w:val="center"/>
          </w:tcPr>
          <w:p w:rsidR="00F15CD3" w:rsidRDefault="00F15CD3" w:rsidP="00312AC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15CD3" w:rsidTr="00F15CD3">
        <w:trPr>
          <w:gridAfter w:val="2"/>
          <w:wAfter w:w="6393" w:type="dxa"/>
          <w:trHeight w:val="370"/>
        </w:trPr>
        <w:tc>
          <w:tcPr>
            <w:tcW w:w="3509"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4" w:type="dxa"/>
            <w:gridSpan w:val="1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大型活动保障及宣传</w:t>
            </w:r>
          </w:p>
        </w:tc>
      </w:tr>
      <w:tr w:rsidR="00F15CD3" w:rsidTr="00F15CD3">
        <w:trPr>
          <w:gridAfter w:val="2"/>
          <w:wAfter w:w="6393" w:type="dxa"/>
          <w:trHeight w:val="370"/>
        </w:trPr>
        <w:tc>
          <w:tcPr>
            <w:tcW w:w="3509" w:type="dxa"/>
            <w:gridSpan w:val="3"/>
            <w:tcBorders>
              <w:top w:val="single" w:sz="4" w:space="0" w:color="auto"/>
              <w:left w:val="single" w:sz="4" w:space="0" w:color="auto"/>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68480" behindDoc="0" locked="0" layoutInCell="1" allowOverlap="1" wp14:anchorId="5475C9F2" wp14:editId="45D124DA">
                      <wp:simplePos x="0" y="0"/>
                      <wp:positionH relativeFrom="column">
                        <wp:posOffset>-53340</wp:posOffset>
                      </wp:positionH>
                      <wp:positionV relativeFrom="paragraph">
                        <wp:posOffset>216535</wp:posOffset>
                      </wp:positionV>
                      <wp:extent cx="1152525" cy="609600"/>
                      <wp:effectExtent l="13335" t="6985" r="5715" b="1206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 o:spid="_x0000_s1026" type="#_x0000_t32" style="position:absolute;left:0;text-align:left;margin-left:-4.2pt;margin-top:17.05pt;width:90.7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"/>
                  </w:pict>
                </mc:Fallback>
              </mc:AlternateContent>
            </w:r>
            <w:r>
              <w:rPr>
                <w:rFonts w:ascii="宋体" w:hAnsi="宋体" w:cs="宋体" w:hint="eastAsia"/>
                <w:color w:val="000000"/>
                <w:kern w:val="0"/>
                <w:sz w:val="24"/>
              </w:rPr>
              <w:t xml:space="preserve">　</w:t>
            </w:r>
          </w:p>
        </w:tc>
        <w:tc>
          <w:tcPr>
            <w:tcW w:w="1276" w:type="dxa"/>
            <w:gridSpan w:val="5"/>
            <w:tcBorders>
              <w:top w:val="single" w:sz="4" w:space="0" w:color="auto"/>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实施单位</w:t>
            </w:r>
          </w:p>
        </w:tc>
        <w:tc>
          <w:tcPr>
            <w:tcW w:w="3261" w:type="dxa"/>
            <w:gridSpan w:val="3"/>
            <w:tcBorders>
              <w:top w:val="single" w:sz="4" w:space="0" w:color="auto"/>
              <w:left w:val="single" w:sz="4" w:space="0" w:color="auto"/>
              <w:bottom w:val="single" w:sz="4" w:space="0" w:color="auto"/>
              <w:right w:val="single" w:sz="4" w:space="0" w:color="000000"/>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北京市丰台区卢沟桥文化旅游区办事处</w:t>
            </w:r>
          </w:p>
        </w:tc>
      </w:tr>
      <w:tr w:rsidR="00F15CD3" w:rsidTr="00F15CD3">
        <w:trPr>
          <w:gridAfter w:val="2"/>
          <w:wAfter w:w="6393" w:type="dxa"/>
          <w:trHeight w:val="674"/>
        </w:trPr>
        <w:tc>
          <w:tcPr>
            <w:tcW w:w="3509" w:type="dxa"/>
            <w:gridSpan w:val="3"/>
            <w:vMerge w:val="restart"/>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312ACF">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7"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F15CD3" w:rsidTr="00F15CD3">
        <w:trPr>
          <w:gridAfter w:val="2"/>
          <w:wAfter w:w="6393" w:type="dxa"/>
          <w:trHeight w:val="370"/>
        </w:trPr>
        <w:tc>
          <w:tcPr>
            <w:tcW w:w="3509"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198</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197.92</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100%</w:t>
            </w:r>
          </w:p>
        </w:tc>
        <w:tc>
          <w:tcPr>
            <w:tcW w:w="1277" w:type="dxa"/>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r>
      <w:tr w:rsidR="00F15CD3" w:rsidTr="00F15CD3">
        <w:trPr>
          <w:gridAfter w:val="2"/>
          <w:wAfter w:w="6393" w:type="dxa"/>
          <w:trHeight w:val="370"/>
        </w:trPr>
        <w:tc>
          <w:tcPr>
            <w:tcW w:w="3509"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198</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197.92</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100%</w:t>
            </w:r>
          </w:p>
        </w:tc>
        <w:tc>
          <w:tcPr>
            <w:tcW w:w="1277"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F15CD3">
        <w:trPr>
          <w:gridAfter w:val="2"/>
          <w:wAfter w:w="6393" w:type="dxa"/>
          <w:trHeight w:val="370"/>
        </w:trPr>
        <w:tc>
          <w:tcPr>
            <w:tcW w:w="3509" w:type="dxa"/>
            <w:gridSpan w:val="3"/>
            <w:vMerge/>
            <w:tcBorders>
              <w:top w:val="single" w:sz="4" w:space="0" w:color="auto"/>
              <w:left w:val="single" w:sz="4" w:space="0" w:color="auto"/>
              <w:bottom w:val="single" w:sz="4" w:space="0" w:color="000000"/>
              <w:right w:val="single" w:sz="4" w:space="0" w:color="000000"/>
            </w:tcBorders>
            <w:vAlign w:val="center"/>
          </w:tcPr>
          <w:p w:rsidR="00F15CD3" w:rsidRDefault="00F15CD3" w:rsidP="00312ACF">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7" w:type="dxa"/>
            <w:tcBorders>
              <w:top w:val="nil"/>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w:t>
            </w:r>
          </w:p>
        </w:tc>
      </w:tr>
      <w:tr w:rsidR="00F15CD3" w:rsidTr="00F15CD3">
        <w:trPr>
          <w:gridAfter w:val="2"/>
          <w:wAfter w:w="6393" w:type="dxa"/>
          <w:trHeight w:val="1172"/>
        </w:trPr>
        <w:tc>
          <w:tcPr>
            <w:tcW w:w="845" w:type="dxa"/>
            <w:tcBorders>
              <w:top w:val="nil"/>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完成卢沟桥文化旅游日常宣传及大型活动保障</w:t>
            </w:r>
          </w:p>
        </w:tc>
        <w:tc>
          <w:tcPr>
            <w:tcW w:w="4537" w:type="dxa"/>
            <w:gridSpan w:val="8"/>
            <w:tcBorders>
              <w:top w:val="single" w:sz="4" w:space="0" w:color="auto"/>
              <w:left w:val="single" w:sz="4" w:space="0" w:color="auto"/>
              <w:bottom w:val="single" w:sz="4" w:space="0" w:color="auto"/>
              <w:right w:val="single" w:sz="4" w:space="0" w:color="000000"/>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弘扬爱国主义教育基地作用多手段宣传景区增加客流量</w:t>
            </w:r>
          </w:p>
        </w:tc>
      </w:tr>
      <w:tr w:rsidR="00F15CD3" w:rsidTr="00F15CD3">
        <w:trPr>
          <w:gridAfter w:val="2"/>
          <w:wAfter w:w="6393" w:type="dxa"/>
          <w:trHeight w:val="737"/>
        </w:trPr>
        <w:tc>
          <w:tcPr>
            <w:tcW w:w="845"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275"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F15CD3" w:rsidTr="00F15CD3">
        <w:trPr>
          <w:gridAfter w:val="2"/>
          <w:wAfter w:w="6393" w:type="dxa"/>
          <w:trHeight w:val="421"/>
        </w:trPr>
        <w:tc>
          <w:tcPr>
            <w:tcW w:w="845"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807" w:type="dxa"/>
            <w:gridSpan w:val="2"/>
            <w:tcBorders>
              <w:top w:val="single" w:sz="4" w:space="0" w:color="auto"/>
              <w:left w:val="nil"/>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景区宣传</w:t>
            </w:r>
          </w:p>
        </w:tc>
        <w:tc>
          <w:tcPr>
            <w:tcW w:w="1275" w:type="dxa"/>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10</w:t>
            </w:r>
          </w:p>
        </w:tc>
        <w:tc>
          <w:tcPr>
            <w:tcW w:w="2269" w:type="dxa"/>
            <w:gridSpan w:val="2"/>
            <w:tcBorders>
              <w:top w:val="single" w:sz="4" w:space="0" w:color="auto"/>
              <w:left w:val="nil"/>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F15CD3">
        <w:trPr>
          <w:gridAfter w:val="2"/>
          <w:wAfter w:w="6393" w:type="dxa"/>
          <w:trHeight w:val="413"/>
        </w:trPr>
        <w:tc>
          <w:tcPr>
            <w:tcW w:w="845"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F15CD3" w:rsidRPr="00362746" w:rsidRDefault="00F15CD3" w:rsidP="00312ACF">
            <w:pPr>
              <w:widowControl/>
              <w:jc w:val="left"/>
              <w:rPr>
                <w:rFonts w:ascii="宋体" w:hAnsi="宋体" w:cs="宋体"/>
                <w:color w:val="000000"/>
                <w:kern w:val="0"/>
                <w:sz w:val="18"/>
                <w:szCs w:val="18"/>
              </w:rPr>
            </w:pPr>
            <w:r w:rsidRPr="00362746">
              <w:rPr>
                <w:rFonts w:ascii="宋体" w:hAnsi="宋体" w:cs="宋体" w:hint="eastAsia"/>
                <w:color w:val="000000"/>
                <w:kern w:val="0"/>
                <w:sz w:val="18"/>
                <w:szCs w:val="18"/>
              </w:rPr>
              <w:t>接待游客40余万人</w:t>
            </w:r>
          </w:p>
        </w:tc>
        <w:tc>
          <w:tcPr>
            <w:tcW w:w="1275" w:type="dxa"/>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F15CD3">
        <w:trPr>
          <w:gridAfter w:val="2"/>
          <w:wAfter w:w="6393" w:type="dxa"/>
          <w:trHeight w:val="419"/>
        </w:trPr>
        <w:tc>
          <w:tcPr>
            <w:tcW w:w="845"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single" w:sz="4" w:space="0" w:color="auto"/>
              <w:left w:val="nil"/>
              <w:bottom w:val="single" w:sz="4" w:space="0" w:color="auto"/>
              <w:right w:val="single" w:sz="4" w:space="0" w:color="auto"/>
            </w:tcBorders>
            <w:noWrap/>
            <w:vAlign w:val="center"/>
          </w:tcPr>
          <w:p w:rsidR="00F15CD3" w:rsidRPr="00362746"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国家级纪念活动保障</w:t>
            </w:r>
          </w:p>
        </w:tc>
        <w:tc>
          <w:tcPr>
            <w:tcW w:w="1275"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jc w:val="center"/>
              <w:rPr>
                <w:rFonts w:ascii="宋体" w:hAnsi="宋体" w:cs="宋体"/>
                <w:color w:val="000000"/>
                <w:kern w:val="0"/>
                <w:sz w:val="24"/>
              </w:rPr>
            </w:pP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F15CD3">
        <w:trPr>
          <w:gridAfter w:val="2"/>
          <w:wAfter w:w="6393" w:type="dxa"/>
          <w:trHeight w:val="418"/>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single" w:sz="4" w:space="0" w:color="auto"/>
              <w:left w:val="nil"/>
              <w:bottom w:val="single" w:sz="4" w:space="0" w:color="auto"/>
              <w:right w:val="single" w:sz="4" w:space="0" w:color="auto"/>
            </w:tcBorders>
            <w:noWrap/>
            <w:vAlign w:val="center"/>
          </w:tcPr>
          <w:p w:rsidR="00F15CD3" w:rsidRPr="00362746" w:rsidRDefault="00F15CD3" w:rsidP="00312ACF">
            <w:pPr>
              <w:widowControl/>
              <w:jc w:val="left"/>
              <w:rPr>
                <w:rFonts w:ascii="宋体" w:hAnsi="宋体" w:cs="宋体"/>
                <w:color w:val="000000"/>
                <w:kern w:val="0"/>
                <w:sz w:val="18"/>
                <w:szCs w:val="18"/>
              </w:rPr>
            </w:pPr>
            <w:r w:rsidRPr="00362746">
              <w:rPr>
                <w:rFonts w:ascii="宋体" w:hAnsi="宋体" w:cs="宋体" w:hint="eastAsia"/>
                <w:color w:val="000000"/>
                <w:kern w:val="0"/>
                <w:sz w:val="18"/>
                <w:szCs w:val="18"/>
              </w:rPr>
              <w:t>中秋赏月活动保障</w:t>
            </w:r>
          </w:p>
        </w:tc>
        <w:tc>
          <w:tcPr>
            <w:tcW w:w="1275"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jc w:val="center"/>
              <w:rPr>
                <w:rFonts w:ascii="宋体" w:hAnsi="宋体" w:cs="宋体"/>
                <w:color w:val="000000"/>
                <w:kern w:val="0"/>
                <w:sz w:val="24"/>
              </w:rPr>
            </w:pPr>
          </w:p>
        </w:tc>
      </w:tr>
      <w:tr w:rsidR="00F15CD3" w:rsidTr="00F15CD3">
        <w:trPr>
          <w:gridAfter w:val="2"/>
          <w:wAfter w:w="6393" w:type="dxa"/>
          <w:trHeight w:val="416"/>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F15CD3" w:rsidRDefault="00F15CD3" w:rsidP="00312ACF">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807" w:type="dxa"/>
            <w:gridSpan w:val="2"/>
            <w:tcBorders>
              <w:top w:val="single" w:sz="4" w:space="0" w:color="auto"/>
              <w:left w:val="nil"/>
              <w:bottom w:val="single" w:sz="4" w:space="0" w:color="auto"/>
              <w:right w:val="single" w:sz="4" w:space="0" w:color="auto"/>
            </w:tcBorders>
            <w:noWrap/>
            <w:vAlign w:val="center"/>
          </w:tcPr>
          <w:p w:rsidR="00F15CD3" w:rsidRPr="00715DCE" w:rsidRDefault="00F15CD3" w:rsidP="00312ACF">
            <w:pPr>
              <w:widowControl/>
              <w:jc w:val="left"/>
              <w:rPr>
                <w:rFonts w:ascii="宋体" w:hAnsi="宋体" w:cs="宋体"/>
                <w:color w:val="000000"/>
                <w:kern w:val="0"/>
                <w:sz w:val="18"/>
                <w:szCs w:val="18"/>
              </w:rPr>
            </w:pPr>
            <w:r w:rsidRPr="00715DCE">
              <w:rPr>
                <w:rFonts w:ascii="宋体" w:hAnsi="宋体" w:cs="宋体" w:hint="eastAsia"/>
                <w:color w:val="000000"/>
                <w:kern w:val="0"/>
                <w:sz w:val="18"/>
                <w:szCs w:val="18"/>
              </w:rPr>
              <w:t>发扬红色爱国主义教育</w:t>
            </w:r>
            <w:r>
              <w:rPr>
                <w:rFonts w:ascii="宋体" w:hAnsi="宋体" w:cs="宋体" w:hint="eastAsia"/>
                <w:color w:val="000000"/>
                <w:kern w:val="0"/>
                <w:sz w:val="18"/>
                <w:szCs w:val="18"/>
              </w:rPr>
              <w:t>作用</w:t>
            </w:r>
          </w:p>
        </w:tc>
        <w:tc>
          <w:tcPr>
            <w:tcW w:w="1275"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F15CD3">
        <w:trPr>
          <w:gridAfter w:val="2"/>
          <w:wAfter w:w="6393" w:type="dxa"/>
          <w:trHeight w:val="409"/>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single" w:sz="4" w:space="0" w:color="auto"/>
              <w:left w:val="nil"/>
              <w:bottom w:val="single" w:sz="4" w:space="0" w:color="auto"/>
              <w:right w:val="single" w:sz="4" w:space="0" w:color="auto"/>
            </w:tcBorders>
            <w:noWrap/>
            <w:vAlign w:val="center"/>
          </w:tcPr>
          <w:p w:rsidR="00F15CD3" w:rsidRPr="00715DCE"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全年接待各级团体1000余个</w:t>
            </w:r>
          </w:p>
        </w:tc>
        <w:tc>
          <w:tcPr>
            <w:tcW w:w="1275"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F15CD3">
        <w:trPr>
          <w:gridAfter w:val="2"/>
          <w:wAfter w:w="6393" w:type="dxa"/>
          <w:trHeight w:val="371"/>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single" w:sz="4" w:space="0" w:color="auto"/>
              <w:left w:val="nil"/>
              <w:bottom w:val="single" w:sz="4" w:space="0" w:color="auto"/>
              <w:right w:val="single" w:sz="4" w:space="0" w:color="auto"/>
            </w:tcBorders>
            <w:noWrap/>
            <w:vAlign w:val="center"/>
          </w:tcPr>
          <w:p w:rsidR="00F15CD3" w:rsidRPr="00715DCE"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国庆阅兵参观及拍摄保障</w:t>
            </w:r>
          </w:p>
        </w:tc>
        <w:tc>
          <w:tcPr>
            <w:tcW w:w="1275" w:type="dxa"/>
            <w:tcBorders>
              <w:top w:val="single" w:sz="4" w:space="0" w:color="auto"/>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F15CD3" w:rsidRDefault="00F15CD3" w:rsidP="00312AC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center"/>
              <w:rPr>
                <w:rFonts w:ascii="宋体" w:hAnsi="宋体" w:cs="宋体"/>
                <w:color w:val="000000"/>
                <w:kern w:val="0"/>
                <w:sz w:val="24"/>
              </w:rPr>
            </w:pPr>
          </w:p>
        </w:tc>
      </w:tr>
      <w:tr w:rsidR="00F15CD3" w:rsidTr="00F15CD3">
        <w:trPr>
          <w:gridAfter w:val="2"/>
          <w:wAfter w:w="6393" w:type="dxa"/>
          <w:trHeight w:val="413"/>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nil"/>
              <w:left w:val="nil"/>
              <w:bottom w:val="single" w:sz="4" w:space="0" w:color="auto"/>
              <w:right w:val="single" w:sz="4" w:space="0" w:color="auto"/>
            </w:tcBorders>
            <w:noWrap/>
            <w:vAlign w:val="center"/>
          </w:tcPr>
          <w:p w:rsidR="00F15CD3" w:rsidRPr="00C11BE9" w:rsidRDefault="00F15CD3" w:rsidP="00312ACF">
            <w:pPr>
              <w:widowControl/>
              <w:jc w:val="left"/>
              <w:rPr>
                <w:rFonts w:ascii="宋体" w:hAnsi="宋体" w:cs="宋体"/>
                <w:color w:val="000000"/>
                <w:kern w:val="0"/>
                <w:sz w:val="18"/>
                <w:szCs w:val="18"/>
              </w:rPr>
            </w:pPr>
            <w:r w:rsidRPr="00C11BE9">
              <w:rPr>
                <w:rFonts w:ascii="宋体" w:hAnsi="宋体" w:cs="宋体" w:hint="eastAsia"/>
                <w:color w:val="000000"/>
                <w:kern w:val="0"/>
                <w:sz w:val="18"/>
                <w:szCs w:val="18"/>
              </w:rPr>
              <w:t>游客满意度</w:t>
            </w:r>
            <w:r>
              <w:rPr>
                <w:rFonts w:ascii="宋体" w:hAnsi="宋体" w:cs="宋体" w:hint="eastAsia"/>
                <w:color w:val="000000"/>
                <w:kern w:val="0"/>
                <w:sz w:val="18"/>
                <w:szCs w:val="18"/>
              </w:rPr>
              <w:t>90%</w:t>
            </w:r>
            <w:r w:rsidRPr="00C11BE9">
              <w:rPr>
                <w:rFonts w:ascii="宋体" w:hAnsi="宋体" w:cs="宋体" w:hint="eastAsia"/>
                <w:color w:val="000000"/>
                <w:kern w:val="0"/>
                <w:sz w:val="18"/>
                <w:szCs w:val="18"/>
              </w:rPr>
              <w:t>十以上</w:t>
            </w:r>
          </w:p>
        </w:tc>
        <w:tc>
          <w:tcPr>
            <w:tcW w:w="1275"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p>
        </w:tc>
        <w:tc>
          <w:tcPr>
            <w:tcW w:w="1276"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F15CD3">
        <w:trPr>
          <w:gridAfter w:val="2"/>
          <w:wAfter w:w="6393" w:type="dxa"/>
          <w:trHeight w:val="375"/>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nil"/>
              <w:left w:val="nil"/>
              <w:bottom w:val="single" w:sz="4" w:space="0" w:color="auto"/>
              <w:right w:val="single" w:sz="4" w:space="0" w:color="auto"/>
            </w:tcBorders>
            <w:noWrap/>
            <w:vAlign w:val="center"/>
          </w:tcPr>
          <w:p w:rsidR="00F15CD3" w:rsidRPr="00995AF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参观环境保障</w:t>
            </w:r>
          </w:p>
        </w:tc>
        <w:tc>
          <w:tcPr>
            <w:tcW w:w="1275"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nil"/>
              <w:left w:val="nil"/>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F15CD3">
        <w:trPr>
          <w:gridAfter w:val="2"/>
          <w:wAfter w:w="6393" w:type="dxa"/>
          <w:trHeight w:val="410"/>
        </w:trPr>
        <w:tc>
          <w:tcPr>
            <w:tcW w:w="845" w:type="dxa"/>
            <w:vMerge/>
            <w:tcBorders>
              <w:top w:val="nil"/>
              <w:left w:val="single" w:sz="4" w:space="0" w:color="auto"/>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F15CD3" w:rsidRDefault="00F15CD3" w:rsidP="00312ACF">
            <w:pPr>
              <w:widowControl/>
              <w:jc w:val="left"/>
              <w:rPr>
                <w:rFonts w:ascii="宋体" w:hAnsi="宋体" w:cs="宋体"/>
                <w:kern w:val="0"/>
                <w:sz w:val="24"/>
              </w:rPr>
            </w:pPr>
          </w:p>
        </w:tc>
        <w:tc>
          <w:tcPr>
            <w:tcW w:w="1807" w:type="dxa"/>
            <w:gridSpan w:val="2"/>
            <w:tcBorders>
              <w:top w:val="nil"/>
              <w:left w:val="nil"/>
              <w:bottom w:val="single" w:sz="4" w:space="0" w:color="auto"/>
              <w:right w:val="single" w:sz="4" w:space="0" w:color="auto"/>
            </w:tcBorders>
            <w:noWrap/>
            <w:vAlign w:val="center"/>
          </w:tcPr>
          <w:p w:rsidR="00F15CD3" w:rsidRPr="00995AF7" w:rsidRDefault="00F15CD3" w:rsidP="00312ACF">
            <w:pPr>
              <w:widowControl/>
              <w:jc w:val="left"/>
              <w:rPr>
                <w:rFonts w:ascii="宋体" w:hAnsi="宋体" w:cs="宋体"/>
                <w:color w:val="000000"/>
                <w:kern w:val="0"/>
                <w:sz w:val="18"/>
                <w:szCs w:val="18"/>
              </w:rPr>
            </w:pPr>
            <w:r>
              <w:rPr>
                <w:rFonts w:ascii="宋体" w:hAnsi="宋体" w:cs="宋体" w:hint="eastAsia"/>
                <w:color w:val="000000"/>
                <w:kern w:val="0"/>
                <w:sz w:val="18"/>
                <w:szCs w:val="18"/>
              </w:rPr>
              <w:t>新媒体宣传</w:t>
            </w:r>
          </w:p>
        </w:tc>
        <w:tc>
          <w:tcPr>
            <w:tcW w:w="1275" w:type="dxa"/>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tcPr>
          <w:p w:rsidR="00F15CD3" w:rsidRDefault="00F15CD3" w:rsidP="00312ACF">
            <w:pPr>
              <w:jc w:val="center"/>
            </w:pPr>
            <w:r w:rsidRPr="00D041E5">
              <w:rPr>
                <w:rFonts w:ascii="宋体" w:hAnsi="宋体" w:cs="宋体" w:hint="eastAsia"/>
                <w:color w:val="000000"/>
                <w:kern w:val="0"/>
                <w:sz w:val="24"/>
              </w:rPr>
              <w:t>10</w:t>
            </w:r>
          </w:p>
        </w:tc>
        <w:tc>
          <w:tcPr>
            <w:tcW w:w="1113" w:type="dxa"/>
            <w:gridSpan w:val="2"/>
            <w:tcBorders>
              <w:top w:val="nil"/>
              <w:left w:val="nil"/>
              <w:bottom w:val="single" w:sz="4" w:space="0" w:color="auto"/>
              <w:right w:val="single" w:sz="4" w:space="0" w:color="auto"/>
            </w:tcBorders>
            <w:noWrap/>
          </w:tcPr>
          <w:p w:rsidR="00F15CD3" w:rsidRDefault="00F15CD3" w:rsidP="00312ACF">
            <w:pPr>
              <w:jc w:val="center"/>
            </w:pPr>
            <w:r w:rsidRPr="00D041E5">
              <w:rPr>
                <w:rFonts w:ascii="宋体" w:hAnsi="宋体" w:cs="宋体" w:hint="eastAsia"/>
                <w:color w:val="000000"/>
                <w:kern w:val="0"/>
                <w:sz w:val="24"/>
              </w:rPr>
              <w:t>10</w:t>
            </w:r>
          </w:p>
        </w:tc>
        <w:tc>
          <w:tcPr>
            <w:tcW w:w="2269" w:type="dxa"/>
            <w:gridSpan w:val="2"/>
            <w:tcBorders>
              <w:top w:val="nil"/>
              <w:left w:val="nil"/>
              <w:bottom w:val="single" w:sz="4" w:space="0" w:color="auto"/>
              <w:right w:val="single" w:sz="4" w:space="0" w:color="auto"/>
            </w:tcBorders>
            <w:vAlign w:val="center"/>
          </w:tcPr>
          <w:p w:rsidR="00F15CD3" w:rsidRDefault="00F15CD3" w:rsidP="00312ACF">
            <w:pPr>
              <w:widowControl/>
              <w:jc w:val="left"/>
              <w:rPr>
                <w:rFonts w:ascii="宋体" w:hAnsi="宋体" w:cs="宋体"/>
                <w:color w:val="000000"/>
                <w:kern w:val="0"/>
                <w:sz w:val="24"/>
              </w:rPr>
            </w:pPr>
          </w:p>
        </w:tc>
      </w:tr>
      <w:tr w:rsidR="00F15CD3" w:rsidTr="00F15CD3">
        <w:trPr>
          <w:gridAfter w:val="2"/>
          <w:wAfter w:w="6393" w:type="dxa"/>
          <w:trHeight w:val="353"/>
        </w:trPr>
        <w:tc>
          <w:tcPr>
            <w:tcW w:w="8754" w:type="dxa"/>
            <w:gridSpan w:val="13"/>
            <w:tcBorders>
              <w:top w:val="single" w:sz="4" w:space="0" w:color="auto"/>
              <w:left w:val="single" w:sz="4" w:space="0" w:color="auto"/>
              <w:bottom w:val="single" w:sz="4" w:space="0" w:color="auto"/>
              <w:right w:val="single" w:sz="4" w:space="0" w:color="auto"/>
            </w:tcBorders>
            <w:noWrap/>
            <w:vAlign w:val="center"/>
          </w:tcPr>
          <w:p w:rsidR="00F15CD3" w:rsidRDefault="00F15CD3" w:rsidP="00312ACF">
            <w:pPr>
              <w:widowControl/>
              <w:jc w:val="left"/>
              <w:rPr>
                <w:rFonts w:ascii="宋体" w:hAnsi="宋体" w:cs="宋体"/>
                <w:b/>
                <w:bCs/>
                <w:color w:val="000000"/>
                <w:kern w:val="0"/>
                <w:sz w:val="24"/>
              </w:rPr>
            </w:pPr>
            <w:r>
              <w:rPr>
                <w:rFonts w:ascii="宋体" w:hAnsi="宋体" w:cs="宋体" w:hint="eastAsia"/>
                <w:b/>
                <w:bCs/>
                <w:color w:val="000000"/>
                <w:kern w:val="0"/>
                <w:sz w:val="24"/>
              </w:rPr>
              <w:t>总分：100</w:t>
            </w:r>
          </w:p>
        </w:tc>
        <w:tc>
          <w:tcPr>
            <w:tcW w:w="2269" w:type="dxa"/>
            <w:gridSpan w:val="2"/>
            <w:tcBorders>
              <w:top w:val="nil"/>
              <w:left w:val="nil"/>
              <w:bottom w:val="single" w:sz="4" w:space="0" w:color="auto"/>
              <w:right w:val="single" w:sz="4" w:space="0" w:color="auto"/>
            </w:tcBorders>
            <w:noWrap/>
            <w:vAlign w:val="center"/>
          </w:tcPr>
          <w:p w:rsidR="00F15CD3" w:rsidRDefault="00F15CD3" w:rsidP="00312AC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F15CD3" w:rsidRPr="00F15CD3" w:rsidRDefault="00F15CD3" w:rsidP="00523972">
      <w:bookmarkStart w:id="1" w:name="_GoBack"/>
      <w:bookmarkEnd w:id="1"/>
    </w:p>
    <w:sectPr w:rsidR="00F15CD3" w:rsidRPr="00F15CD3" w:rsidSect="00523972">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ED" w:rsidRDefault="00BF5DED">
      <w:r>
        <w:separator/>
      </w:r>
    </w:p>
  </w:endnote>
  <w:endnote w:type="continuationSeparator" w:id="0">
    <w:p w:rsidR="00BF5DED" w:rsidRDefault="00BF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90" w:rsidRDefault="00523D3F">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11</w:t>
    </w:r>
    <w:r>
      <w:fldChar w:fldCharType="end"/>
    </w:r>
  </w:p>
  <w:p w:rsidR="00BF2E90" w:rsidRDefault="00BF5DE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90" w:rsidRDefault="00523D3F">
    <w:pPr>
      <w:pStyle w:val="a6"/>
      <w:framePr w:wrap="around" w:vAnchor="text" w:hAnchor="margin" w:xAlign="center" w:y="1"/>
      <w:rPr>
        <w:rStyle w:val="a3"/>
      </w:rPr>
    </w:pPr>
    <w:r>
      <w:fldChar w:fldCharType="begin"/>
    </w:r>
    <w:r>
      <w:rPr>
        <w:rStyle w:val="a3"/>
      </w:rPr>
      <w:instrText xml:space="preserve">PAGE  </w:instrText>
    </w:r>
    <w:r>
      <w:fldChar w:fldCharType="separate"/>
    </w:r>
    <w:r w:rsidR="00523972">
      <w:rPr>
        <w:rStyle w:val="a3"/>
        <w:noProof/>
      </w:rPr>
      <w:t>21</w:t>
    </w:r>
    <w:r>
      <w:fldChar w:fldCharType="end"/>
    </w:r>
  </w:p>
  <w:p w:rsidR="00BF2E90" w:rsidRDefault="00BF5D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ED" w:rsidRDefault="00BF5DED">
      <w:r>
        <w:separator/>
      </w:r>
    </w:p>
  </w:footnote>
  <w:footnote w:type="continuationSeparator" w:id="0">
    <w:p w:rsidR="00BF5DED" w:rsidRDefault="00BF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0EBF7"/>
    <w:multiLevelType w:val="singleLevel"/>
    <w:tmpl w:val="A280EBF7"/>
    <w:lvl w:ilvl="0">
      <w:start w:val="1"/>
      <w:numFmt w:val="chineseCounting"/>
      <w:suff w:val="nothing"/>
      <w:lvlText w:val="（%1）"/>
      <w:lvlJc w:val="left"/>
      <w:rPr>
        <w:rFonts w:hint="eastAsia"/>
      </w:rPr>
    </w:lvl>
  </w:abstractNum>
  <w:abstractNum w:abstractNumId="1">
    <w:nsid w:val="0C789B1B"/>
    <w:multiLevelType w:val="singleLevel"/>
    <w:tmpl w:val="0C789B1B"/>
    <w:lvl w:ilvl="0">
      <w:start w:val="2"/>
      <w:numFmt w:val="chineseCounting"/>
      <w:suff w:val="nothing"/>
      <w:lvlText w:val="（%1）"/>
      <w:lvlJc w:val="left"/>
      <w:rPr>
        <w:rFonts w:hint="eastAsia"/>
      </w:rPr>
    </w:lvl>
  </w:abstractNum>
  <w:abstractNum w:abstractNumId="2">
    <w:nsid w:val="5A138F3D"/>
    <w:multiLevelType w:val="singleLevel"/>
    <w:tmpl w:val="5A138F3D"/>
    <w:lvl w:ilvl="0">
      <w:start w:val="1"/>
      <w:numFmt w:val="decimal"/>
      <w:suff w:val="nothing"/>
      <w:lvlText w:val="%1、"/>
      <w:lvlJc w:val="left"/>
    </w:lvl>
  </w:abstractNum>
  <w:abstractNum w:abstractNumId="3">
    <w:nsid w:val="5A1633A4"/>
    <w:multiLevelType w:val="singleLevel"/>
    <w:tmpl w:val="5A1633A4"/>
    <w:lvl w:ilvl="0">
      <w:start w:val="1"/>
      <w:numFmt w:val="decimal"/>
      <w:suff w:val="nothing"/>
      <w:lvlText w:val="%1、"/>
      <w:lvlJc w:val="left"/>
    </w:lvl>
  </w:abstractNum>
  <w:abstractNum w:abstractNumId="4">
    <w:nsid w:val="7483AAF1"/>
    <w:multiLevelType w:val="singleLevel"/>
    <w:tmpl w:val="7483AAF1"/>
    <w:lvl w:ilvl="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D3"/>
    <w:rsid w:val="00127B2F"/>
    <w:rsid w:val="00523972"/>
    <w:rsid w:val="00523D3F"/>
    <w:rsid w:val="009C0E8F"/>
    <w:rsid w:val="00BF5DED"/>
    <w:rsid w:val="00D47650"/>
    <w:rsid w:val="00E06775"/>
    <w:rsid w:val="00E169F1"/>
    <w:rsid w:val="00F15CD3"/>
    <w:rsid w:val="00F3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15CD3"/>
  </w:style>
  <w:style w:type="character" w:styleId="a4">
    <w:name w:val="Strong"/>
    <w:qFormat/>
    <w:rsid w:val="00F15CD3"/>
    <w:rPr>
      <w:b/>
    </w:rPr>
  </w:style>
  <w:style w:type="character" w:customStyle="1" w:styleId="Char">
    <w:name w:val="页眉 Char"/>
    <w:link w:val="a5"/>
    <w:rsid w:val="00F15CD3"/>
    <w:rPr>
      <w:rFonts w:ascii="Calibri" w:eastAsia="宋体" w:hAnsi="Calibri"/>
      <w:sz w:val="18"/>
      <w:szCs w:val="18"/>
    </w:rPr>
  </w:style>
  <w:style w:type="character" w:customStyle="1" w:styleId="Char0">
    <w:name w:val="页脚 Char"/>
    <w:link w:val="a6"/>
    <w:rsid w:val="00F15CD3"/>
    <w:rPr>
      <w:rFonts w:eastAsia="宋体"/>
      <w:sz w:val="18"/>
      <w:szCs w:val="18"/>
    </w:rPr>
  </w:style>
  <w:style w:type="paragraph" w:styleId="a7">
    <w:name w:val="Body Text Indent"/>
    <w:basedOn w:val="a"/>
    <w:link w:val="Char1"/>
    <w:rsid w:val="00F15CD3"/>
    <w:pPr>
      <w:ind w:firstLine="645"/>
    </w:pPr>
    <w:rPr>
      <w:rFonts w:ascii="仿宋_GB2312" w:eastAsia="仿宋_GB2312" w:hAnsi="Calibri"/>
      <w:sz w:val="32"/>
      <w:szCs w:val="32"/>
    </w:rPr>
  </w:style>
  <w:style w:type="character" w:customStyle="1" w:styleId="Char1">
    <w:name w:val="正文文本缩进 Char"/>
    <w:basedOn w:val="a0"/>
    <w:link w:val="a7"/>
    <w:rsid w:val="00F15CD3"/>
    <w:rPr>
      <w:rFonts w:ascii="仿宋_GB2312" w:eastAsia="仿宋_GB2312" w:hAnsi="Calibri" w:cs="Times New Roman"/>
      <w:sz w:val="32"/>
      <w:szCs w:val="32"/>
    </w:rPr>
  </w:style>
  <w:style w:type="paragraph" w:styleId="a8">
    <w:name w:val="Normal (Web)"/>
    <w:basedOn w:val="a"/>
    <w:unhideWhenUsed/>
    <w:qFormat/>
    <w:rsid w:val="00F15CD3"/>
    <w:pPr>
      <w:spacing w:before="100" w:beforeAutospacing="1" w:after="100" w:afterAutospacing="1"/>
      <w:ind w:right="238"/>
      <w:jc w:val="left"/>
    </w:pPr>
    <w:rPr>
      <w:b/>
      <w:kern w:val="0"/>
      <w:sz w:val="24"/>
      <w:szCs w:val="20"/>
    </w:rPr>
  </w:style>
  <w:style w:type="paragraph" w:styleId="a5">
    <w:name w:val="header"/>
    <w:basedOn w:val="a"/>
    <w:link w:val="Char"/>
    <w:rsid w:val="00F15CD3"/>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0">
    <w:name w:val="页眉 Char1"/>
    <w:basedOn w:val="a0"/>
    <w:uiPriority w:val="99"/>
    <w:semiHidden/>
    <w:rsid w:val="00F15CD3"/>
    <w:rPr>
      <w:rFonts w:ascii="Times New Roman" w:eastAsia="宋体" w:hAnsi="Times New Roman" w:cs="Times New Roman"/>
      <w:sz w:val="18"/>
      <w:szCs w:val="18"/>
    </w:rPr>
  </w:style>
  <w:style w:type="paragraph" w:styleId="a9">
    <w:name w:val="Date"/>
    <w:basedOn w:val="a"/>
    <w:next w:val="a"/>
    <w:link w:val="Char2"/>
    <w:rsid w:val="00F15CD3"/>
    <w:pPr>
      <w:ind w:leftChars="2500" w:left="100"/>
    </w:pPr>
  </w:style>
  <w:style w:type="character" w:customStyle="1" w:styleId="Char2">
    <w:name w:val="日期 Char"/>
    <w:basedOn w:val="a0"/>
    <w:link w:val="a9"/>
    <w:rsid w:val="00F15CD3"/>
    <w:rPr>
      <w:rFonts w:ascii="Times New Roman" w:eastAsia="宋体" w:hAnsi="Times New Roman" w:cs="Times New Roman"/>
      <w:szCs w:val="24"/>
    </w:rPr>
  </w:style>
  <w:style w:type="paragraph" w:styleId="a6">
    <w:name w:val="footer"/>
    <w:basedOn w:val="a"/>
    <w:link w:val="Char0"/>
    <w:rsid w:val="00F15CD3"/>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uiPriority w:val="99"/>
    <w:semiHidden/>
    <w:rsid w:val="00F15CD3"/>
    <w:rPr>
      <w:rFonts w:ascii="Times New Roman" w:eastAsia="宋体" w:hAnsi="Times New Roman" w:cs="Times New Roman"/>
      <w:sz w:val="18"/>
      <w:szCs w:val="18"/>
    </w:rPr>
  </w:style>
  <w:style w:type="paragraph" w:styleId="aa">
    <w:name w:val="Balloon Text"/>
    <w:basedOn w:val="a"/>
    <w:link w:val="Char3"/>
    <w:semiHidden/>
    <w:rsid w:val="00F15CD3"/>
    <w:rPr>
      <w:sz w:val="18"/>
      <w:szCs w:val="18"/>
    </w:rPr>
  </w:style>
  <w:style w:type="character" w:customStyle="1" w:styleId="Char3">
    <w:name w:val="批注框文本 Char"/>
    <w:basedOn w:val="a0"/>
    <w:link w:val="aa"/>
    <w:semiHidden/>
    <w:rsid w:val="00F15CD3"/>
    <w:rPr>
      <w:rFonts w:ascii="Times New Roman" w:eastAsia="宋体" w:hAnsi="Times New Roman" w:cs="Times New Roman"/>
      <w:sz w:val="18"/>
      <w:szCs w:val="18"/>
    </w:rPr>
  </w:style>
  <w:style w:type="paragraph" w:customStyle="1" w:styleId="CharCharCharCharCharCharChar">
    <w:name w:val="Char Char Char Char Char Char Char"/>
    <w:basedOn w:val="a"/>
    <w:rsid w:val="00F15CD3"/>
    <w:rPr>
      <w:rFonts w:ascii="Tahoma" w:hAnsi="Tahoma"/>
      <w:sz w:val="24"/>
      <w:szCs w:val="20"/>
    </w:rPr>
  </w:style>
  <w:style w:type="paragraph" w:customStyle="1" w:styleId="Char1CharCharChar">
    <w:name w:val="Char1 Char Char Char"/>
    <w:basedOn w:val="a"/>
    <w:rsid w:val="00F15CD3"/>
    <w:pPr>
      <w:widowControl/>
      <w:spacing w:after="160" w:line="240" w:lineRule="exact"/>
      <w:jc w:val="left"/>
    </w:pPr>
    <w:rPr>
      <w:szCs w:val="20"/>
    </w:rPr>
  </w:style>
  <w:style w:type="paragraph" w:customStyle="1" w:styleId="Char4">
    <w:name w:val="Char"/>
    <w:basedOn w:val="a"/>
    <w:rsid w:val="00F15CD3"/>
    <w:rPr>
      <w:rFonts w:ascii="Tahoma" w:hAnsi="Tahoma"/>
      <w:sz w:val="24"/>
      <w:szCs w:val="20"/>
    </w:rPr>
  </w:style>
  <w:style w:type="paragraph" w:customStyle="1" w:styleId="CharChar3CharChar">
    <w:name w:val="Char Char3 Char Char"/>
    <w:basedOn w:val="a"/>
    <w:rsid w:val="00F15CD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15CD3"/>
  </w:style>
  <w:style w:type="character" w:styleId="a4">
    <w:name w:val="Strong"/>
    <w:qFormat/>
    <w:rsid w:val="00F15CD3"/>
    <w:rPr>
      <w:b/>
    </w:rPr>
  </w:style>
  <w:style w:type="character" w:customStyle="1" w:styleId="Char">
    <w:name w:val="页眉 Char"/>
    <w:link w:val="a5"/>
    <w:rsid w:val="00F15CD3"/>
    <w:rPr>
      <w:rFonts w:ascii="Calibri" w:eastAsia="宋体" w:hAnsi="Calibri"/>
      <w:sz w:val="18"/>
      <w:szCs w:val="18"/>
    </w:rPr>
  </w:style>
  <w:style w:type="character" w:customStyle="1" w:styleId="Char0">
    <w:name w:val="页脚 Char"/>
    <w:link w:val="a6"/>
    <w:rsid w:val="00F15CD3"/>
    <w:rPr>
      <w:rFonts w:eastAsia="宋体"/>
      <w:sz w:val="18"/>
      <w:szCs w:val="18"/>
    </w:rPr>
  </w:style>
  <w:style w:type="paragraph" w:styleId="a7">
    <w:name w:val="Body Text Indent"/>
    <w:basedOn w:val="a"/>
    <w:link w:val="Char1"/>
    <w:rsid w:val="00F15CD3"/>
    <w:pPr>
      <w:ind w:firstLine="645"/>
    </w:pPr>
    <w:rPr>
      <w:rFonts w:ascii="仿宋_GB2312" w:eastAsia="仿宋_GB2312" w:hAnsi="Calibri"/>
      <w:sz w:val="32"/>
      <w:szCs w:val="32"/>
    </w:rPr>
  </w:style>
  <w:style w:type="character" w:customStyle="1" w:styleId="Char1">
    <w:name w:val="正文文本缩进 Char"/>
    <w:basedOn w:val="a0"/>
    <w:link w:val="a7"/>
    <w:rsid w:val="00F15CD3"/>
    <w:rPr>
      <w:rFonts w:ascii="仿宋_GB2312" w:eastAsia="仿宋_GB2312" w:hAnsi="Calibri" w:cs="Times New Roman"/>
      <w:sz w:val="32"/>
      <w:szCs w:val="32"/>
    </w:rPr>
  </w:style>
  <w:style w:type="paragraph" w:styleId="a8">
    <w:name w:val="Normal (Web)"/>
    <w:basedOn w:val="a"/>
    <w:unhideWhenUsed/>
    <w:qFormat/>
    <w:rsid w:val="00F15CD3"/>
    <w:pPr>
      <w:spacing w:before="100" w:beforeAutospacing="1" w:after="100" w:afterAutospacing="1"/>
      <w:ind w:right="238"/>
      <w:jc w:val="left"/>
    </w:pPr>
    <w:rPr>
      <w:b/>
      <w:kern w:val="0"/>
      <w:sz w:val="24"/>
      <w:szCs w:val="20"/>
    </w:rPr>
  </w:style>
  <w:style w:type="paragraph" w:styleId="a5">
    <w:name w:val="header"/>
    <w:basedOn w:val="a"/>
    <w:link w:val="Char"/>
    <w:rsid w:val="00F15CD3"/>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0">
    <w:name w:val="页眉 Char1"/>
    <w:basedOn w:val="a0"/>
    <w:uiPriority w:val="99"/>
    <w:semiHidden/>
    <w:rsid w:val="00F15CD3"/>
    <w:rPr>
      <w:rFonts w:ascii="Times New Roman" w:eastAsia="宋体" w:hAnsi="Times New Roman" w:cs="Times New Roman"/>
      <w:sz w:val="18"/>
      <w:szCs w:val="18"/>
    </w:rPr>
  </w:style>
  <w:style w:type="paragraph" w:styleId="a9">
    <w:name w:val="Date"/>
    <w:basedOn w:val="a"/>
    <w:next w:val="a"/>
    <w:link w:val="Char2"/>
    <w:rsid w:val="00F15CD3"/>
    <w:pPr>
      <w:ind w:leftChars="2500" w:left="100"/>
    </w:pPr>
  </w:style>
  <w:style w:type="character" w:customStyle="1" w:styleId="Char2">
    <w:name w:val="日期 Char"/>
    <w:basedOn w:val="a0"/>
    <w:link w:val="a9"/>
    <w:rsid w:val="00F15CD3"/>
    <w:rPr>
      <w:rFonts w:ascii="Times New Roman" w:eastAsia="宋体" w:hAnsi="Times New Roman" w:cs="Times New Roman"/>
      <w:szCs w:val="24"/>
    </w:rPr>
  </w:style>
  <w:style w:type="paragraph" w:styleId="a6">
    <w:name w:val="footer"/>
    <w:basedOn w:val="a"/>
    <w:link w:val="Char0"/>
    <w:rsid w:val="00F15CD3"/>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uiPriority w:val="99"/>
    <w:semiHidden/>
    <w:rsid w:val="00F15CD3"/>
    <w:rPr>
      <w:rFonts w:ascii="Times New Roman" w:eastAsia="宋体" w:hAnsi="Times New Roman" w:cs="Times New Roman"/>
      <w:sz w:val="18"/>
      <w:szCs w:val="18"/>
    </w:rPr>
  </w:style>
  <w:style w:type="paragraph" w:styleId="aa">
    <w:name w:val="Balloon Text"/>
    <w:basedOn w:val="a"/>
    <w:link w:val="Char3"/>
    <w:semiHidden/>
    <w:rsid w:val="00F15CD3"/>
    <w:rPr>
      <w:sz w:val="18"/>
      <w:szCs w:val="18"/>
    </w:rPr>
  </w:style>
  <w:style w:type="character" w:customStyle="1" w:styleId="Char3">
    <w:name w:val="批注框文本 Char"/>
    <w:basedOn w:val="a0"/>
    <w:link w:val="aa"/>
    <w:semiHidden/>
    <w:rsid w:val="00F15CD3"/>
    <w:rPr>
      <w:rFonts w:ascii="Times New Roman" w:eastAsia="宋体" w:hAnsi="Times New Roman" w:cs="Times New Roman"/>
      <w:sz w:val="18"/>
      <w:szCs w:val="18"/>
    </w:rPr>
  </w:style>
  <w:style w:type="paragraph" w:customStyle="1" w:styleId="CharCharCharCharCharCharChar">
    <w:name w:val="Char Char Char Char Char Char Char"/>
    <w:basedOn w:val="a"/>
    <w:rsid w:val="00F15CD3"/>
    <w:rPr>
      <w:rFonts w:ascii="Tahoma" w:hAnsi="Tahoma"/>
      <w:sz w:val="24"/>
      <w:szCs w:val="20"/>
    </w:rPr>
  </w:style>
  <w:style w:type="paragraph" w:customStyle="1" w:styleId="Char1CharCharChar">
    <w:name w:val="Char1 Char Char Char"/>
    <w:basedOn w:val="a"/>
    <w:rsid w:val="00F15CD3"/>
    <w:pPr>
      <w:widowControl/>
      <w:spacing w:after="160" w:line="240" w:lineRule="exact"/>
      <w:jc w:val="left"/>
    </w:pPr>
    <w:rPr>
      <w:szCs w:val="20"/>
    </w:rPr>
  </w:style>
  <w:style w:type="paragraph" w:customStyle="1" w:styleId="Char4">
    <w:name w:val="Char"/>
    <w:basedOn w:val="a"/>
    <w:rsid w:val="00F15CD3"/>
    <w:rPr>
      <w:rFonts w:ascii="Tahoma" w:hAnsi="Tahoma"/>
      <w:sz w:val="24"/>
      <w:szCs w:val="20"/>
    </w:rPr>
  </w:style>
  <w:style w:type="paragraph" w:customStyle="1" w:styleId="CharChar3CharChar">
    <w:name w:val="Char Char3 Char Char"/>
    <w:basedOn w:val="a"/>
    <w:rsid w:val="00F15CD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yxy</dc:creator>
  <cp:lastModifiedBy>yxy</cp:lastModifiedBy>
  <cp:revision>6</cp:revision>
  <dcterms:created xsi:type="dcterms:W3CDTF">2020-07-09T10:52:00Z</dcterms:created>
  <dcterms:modified xsi:type="dcterms:W3CDTF">2020-07-09T11:21:00Z</dcterms:modified>
</cp:coreProperties>
</file>