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72" w:rsidRDefault="00341172">
      <w:pPr>
        <w:rPr>
          <w:rFonts w:ascii="黑体" w:eastAsia="黑体" w:hAnsi="黑体"/>
          <w:b/>
          <w:sz w:val="32"/>
          <w:szCs w:val="32"/>
        </w:rPr>
      </w:pPr>
    </w:p>
    <w:p w:rsidR="00341172" w:rsidRDefault="00341172">
      <w:pPr>
        <w:jc w:val="center"/>
        <w:rPr>
          <w:rFonts w:ascii="黑体" w:eastAsia="黑体"/>
          <w:sz w:val="72"/>
          <w:szCs w:val="72"/>
        </w:rPr>
      </w:pPr>
    </w:p>
    <w:p w:rsidR="00341172" w:rsidRDefault="00341172">
      <w:pPr>
        <w:jc w:val="center"/>
        <w:rPr>
          <w:rFonts w:ascii="黑体" w:eastAsia="黑体"/>
          <w:sz w:val="72"/>
          <w:szCs w:val="72"/>
        </w:rPr>
      </w:pPr>
    </w:p>
    <w:p w:rsidR="00341172" w:rsidRDefault="005B4DF1">
      <w:pPr>
        <w:jc w:val="center"/>
        <w:rPr>
          <w:rFonts w:ascii="黑体" w:eastAsia="黑体"/>
          <w:sz w:val="72"/>
          <w:szCs w:val="72"/>
        </w:rPr>
      </w:pPr>
      <w:r>
        <w:rPr>
          <w:rFonts w:ascii="黑体" w:eastAsia="黑体" w:hint="eastAsia"/>
          <w:sz w:val="72"/>
          <w:szCs w:val="72"/>
        </w:rPr>
        <w:t>北京市丰台区政务服务管理局</w:t>
      </w:r>
    </w:p>
    <w:p w:rsidR="00341172" w:rsidRDefault="00341172">
      <w:pPr>
        <w:jc w:val="center"/>
        <w:rPr>
          <w:rFonts w:ascii="黑体" w:eastAsia="黑体"/>
          <w:sz w:val="72"/>
          <w:szCs w:val="72"/>
        </w:rPr>
      </w:pPr>
    </w:p>
    <w:p w:rsidR="00341172" w:rsidRDefault="005B4DF1">
      <w:pPr>
        <w:jc w:val="center"/>
        <w:rPr>
          <w:rFonts w:ascii="黑体" w:eastAsia="黑体"/>
          <w:sz w:val="72"/>
          <w:szCs w:val="72"/>
        </w:rPr>
      </w:pPr>
      <w:r>
        <w:rPr>
          <w:rFonts w:ascii="黑体" w:eastAsia="黑体" w:hint="eastAsia"/>
          <w:sz w:val="72"/>
          <w:szCs w:val="72"/>
        </w:rPr>
        <w:t>2019年度部门决算(草案)说明</w:t>
      </w:r>
    </w:p>
    <w:p w:rsidR="00341172" w:rsidRDefault="00341172">
      <w:pPr>
        <w:jc w:val="center"/>
        <w:rPr>
          <w:rFonts w:ascii="黑体" w:eastAsia="黑体"/>
          <w:sz w:val="52"/>
          <w:szCs w:val="52"/>
        </w:rPr>
      </w:pPr>
    </w:p>
    <w:p w:rsidR="00341172" w:rsidRPr="00D57FC9" w:rsidRDefault="00341172">
      <w:pPr>
        <w:jc w:val="center"/>
        <w:rPr>
          <w:rFonts w:ascii="黑体" w:eastAsia="黑体"/>
          <w:sz w:val="52"/>
          <w:szCs w:val="52"/>
        </w:rPr>
      </w:pPr>
    </w:p>
    <w:p w:rsidR="00341172" w:rsidRDefault="00341172">
      <w:pPr>
        <w:jc w:val="center"/>
        <w:rPr>
          <w:rFonts w:ascii="黑体" w:eastAsia="黑体"/>
          <w:sz w:val="52"/>
          <w:szCs w:val="52"/>
        </w:rPr>
      </w:pPr>
    </w:p>
    <w:p w:rsidR="00341172" w:rsidRDefault="00341172">
      <w:pPr>
        <w:jc w:val="center"/>
        <w:rPr>
          <w:rFonts w:ascii="黑体" w:eastAsia="黑体"/>
          <w:sz w:val="52"/>
          <w:szCs w:val="52"/>
        </w:rPr>
      </w:pPr>
    </w:p>
    <w:p w:rsidR="00341172" w:rsidRDefault="00341172">
      <w:pPr>
        <w:jc w:val="center"/>
        <w:rPr>
          <w:rFonts w:ascii="黑体" w:eastAsia="黑体"/>
          <w:sz w:val="32"/>
          <w:szCs w:val="32"/>
        </w:rPr>
      </w:pPr>
    </w:p>
    <w:p w:rsidR="00341172" w:rsidRDefault="005B4DF1">
      <w:pPr>
        <w:spacing w:line="500" w:lineRule="exact"/>
        <w:ind w:firstLine="645"/>
        <w:jc w:val="center"/>
        <w:rPr>
          <w:rFonts w:ascii="宋体" w:hAnsi="宋体" w:cs="宋体"/>
          <w:b/>
          <w:bCs/>
          <w:kern w:val="0"/>
          <w:sz w:val="36"/>
          <w:szCs w:val="36"/>
        </w:rPr>
      </w:pPr>
      <w:r>
        <w:rPr>
          <w:rFonts w:ascii="宋体" w:hAnsi="宋体" w:cs="宋体" w:hint="eastAsia"/>
          <w:b/>
          <w:bCs/>
          <w:kern w:val="0"/>
          <w:sz w:val="44"/>
          <w:szCs w:val="36"/>
        </w:rPr>
        <w:lastRenderedPageBreak/>
        <w:t>目    录</w:t>
      </w:r>
    </w:p>
    <w:p w:rsidR="00341172" w:rsidRDefault="005B4DF1">
      <w:pPr>
        <w:tabs>
          <w:tab w:val="center" w:pos="6979"/>
        </w:tabs>
        <w:spacing w:beforeLines="50" w:before="156"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 xml:space="preserve">第一部分 </w:t>
      </w:r>
      <w:r>
        <w:rPr>
          <w:rFonts w:ascii="宋体" w:hAnsi="宋体" w:hint="eastAsia"/>
          <w:spacing w:val="40"/>
          <w:sz w:val="32"/>
          <w:szCs w:val="32"/>
        </w:rPr>
        <w:t>201</w:t>
      </w:r>
      <w:r>
        <w:rPr>
          <w:rFonts w:ascii="宋体" w:hAnsi="宋体"/>
          <w:spacing w:val="40"/>
          <w:sz w:val="32"/>
          <w:szCs w:val="32"/>
        </w:rPr>
        <w:t>9</w:t>
      </w:r>
      <w:r>
        <w:rPr>
          <w:rFonts w:ascii="宋体" w:hAnsi="宋体" w:hint="eastAsia"/>
          <w:spacing w:val="40"/>
          <w:sz w:val="32"/>
          <w:szCs w:val="32"/>
        </w:rPr>
        <w:t>年度部门决算说明</w:t>
      </w:r>
    </w:p>
    <w:p w:rsidR="00341172" w:rsidRDefault="005B4DF1">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201</w:t>
      </w:r>
      <w:r>
        <w:rPr>
          <w:rFonts w:ascii="宋体" w:hAnsi="宋体"/>
          <w:spacing w:val="40"/>
          <w:sz w:val="32"/>
          <w:szCs w:val="32"/>
        </w:rPr>
        <w:t>9</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341172" w:rsidRDefault="005B4DF1">
      <w:pPr>
        <w:tabs>
          <w:tab w:val="center" w:pos="6979"/>
        </w:tabs>
        <w:spacing w:beforeLines="50" w:before="156" w:afterLines="50" w:after="156"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第三部分 201</w:t>
      </w:r>
      <w:r>
        <w:rPr>
          <w:rFonts w:ascii="宋体" w:hAnsi="宋体" w:cs="宋体"/>
          <w:spacing w:val="40"/>
          <w:kern w:val="0"/>
          <w:sz w:val="32"/>
          <w:szCs w:val="32"/>
        </w:rPr>
        <w:t>9</w:t>
      </w:r>
      <w:r>
        <w:rPr>
          <w:rFonts w:ascii="宋体" w:hAnsi="宋体" w:cs="宋体" w:hint="eastAsia"/>
          <w:spacing w:val="40"/>
          <w:kern w:val="0"/>
          <w:sz w:val="32"/>
          <w:szCs w:val="32"/>
        </w:rPr>
        <w:t>年度部门绩效评价情况</w:t>
      </w: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jc w:val="center"/>
        <w:rPr>
          <w:rFonts w:ascii="宋体" w:hAnsi="宋体" w:cs="宋体"/>
          <w:b/>
          <w:bCs/>
          <w:spacing w:val="40"/>
          <w:kern w:val="0"/>
          <w:sz w:val="32"/>
          <w:szCs w:val="32"/>
        </w:rPr>
      </w:pPr>
    </w:p>
    <w:p w:rsidR="00341172" w:rsidRDefault="00341172">
      <w:pPr>
        <w:tabs>
          <w:tab w:val="center" w:pos="6979"/>
        </w:tabs>
        <w:spacing w:beforeLines="50" w:before="156" w:afterLines="50" w:after="156"/>
        <w:rPr>
          <w:rFonts w:ascii="宋体" w:hAnsi="宋体" w:cs="宋体"/>
          <w:b/>
          <w:bCs/>
          <w:spacing w:val="40"/>
          <w:kern w:val="0"/>
          <w:sz w:val="32"/>
          <w:szCs w:val="32"/>
        </w:rPr>
      </w:pPr>
    </w:p>
    <w:p w:rsidR="00341172" w:rsidRDefault="005B4DF1">
      <w:pPr>
        <w:tabs>
          <w:tab w:val="center" w:pos="6979"/>
        </w:tabs>
        <w:spacing w:beforeLines="50" w:before="156" w:afterLines="50" w:after="156"/>
        <w:jc w:val="center"/>
        <w:rPr>
          <w:rFonts w:ascii="宋体" w:hAnsi="宋体"/>
          <w:b/>
          <w:sz w:val="32"/>
          <w:szCs w:val="32"/>
        </w:rPr>
      </w:pPr>
      <w:r>
        <w:rPr>
          <w:rFonts w:ascii="宋体" w:hAnsi="宋体" w:cs="宋体" w:hint="eastAsia"/>
          <w:b/>
          <w:bCs/>
          <w:spacing w:val="40"/>
          <w:kern w:val="0"/>
          <w:sz w:val="32"/>
          <w:szCs w:val="32"/>
        </w:rPr>
        <w:t xml:space="preserve">第一部分 </w:t>
      </w:r>
      <w:r>
        <w:rPr>
          <w:rFonts w:ascii="宋体" w:hAnsi="宋体" w:hint="eastAsia"/>
          <w:b/>
          <w:spacing w:val="40"/>
          <w:sz w:val="32"/>
          <w:szCs w:val="32"/>
        </w:rPr>
        <w:t>201</w:t>
      </w:r>
      <w:r>
        <w:rPr>
          <w:rFonts w:ascii="宋体" w:hAnsi="宋体"/>
          <w:b/>
          <w:spacing w:val="40"/>
          <w:sz w:val="32"/>
          <w:szCs w:val="32"/>
        </w:rPr>
        <w:t>9</w:t>
      </w:r>
      <w:r>
        <w:rPr>
          <w:rFonts w:ascii="宋体" w:hAnsi="宋体" w:hint="eastAsia"/>
          <w:b/>
          <w:spacing w:val="40"/>
          <w:sz w:val="32"/>
          <w:szCs w:val="32"/>
        </w:rPr>
        <w:t>年度部门决算说明</w:t>
      </w:r>
    </w:p>
    <w:p w:rsidR="00341172" w:rsidRDefault="005B4DF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一、部门基本情况</w:t>
      </w:r>
    </w:p>
    <w:p w:rsidR="00341172" w:rsidRDefault="005B4DF1">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（一）部门机构设置、职责</w:t>
      </w:r>
    </w:p>
    <w:p w:rsidR="00341172" w:rsidRDefault="005B4DF1">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机构情况：2019年我单位由于机构改革由北京市丰台区政务服务管理办公室更名为北京市丰台区政务服务管理局（简称区政务服务局），为区政府工作部门，行政机关，为正处级。本单位共编制有办公室、政务服务体系建设科、行政审批服务科、政府信息公开科4个内设科室。</w:t>
      </w:r>
    </w:p>
    <w:p w:rsidR="00341172" w:rsidRDefault="005B4DF1">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主要职责:1、负责统筹推进本区简政放权、放管结合、优化服务改革和行政审批制度改革工作。组织开展重大问题调查研究。研究拟订改革规划、计划和相关措施并组织实施。协调解决改革中遇到的重点难点问题。协调、指导、督促各街乡镇、各部门落实改革重大任务。2、负责协调推进本区政务服务体系建设。负责组织推动政务服务方式创新。强化在职责权限范围内服务中央市属在区单位的职责。负责政务服务事项规范管理，推进政务服务标准化、集成化。</w:t>
      </w:r>
      <w:r>
        <w:rPr>
          <w:rFonts w:ascii="仿宋_GB2312" w:eastAsia="仿宋_GB2312"/>
          <w:sz w:val="28"/>
          <w:szCs w:val="28"/>
        </w:rPr>
        <w:t>3</w:t>
      </w:r>
      <w:r>
        <w:rPr>
          <w:rFonts w:ascii="仿宋_GB2312" w:eastAsia="仿宋_GB2312" w:hint="eastAsia"/>
          <w:sz w:val="28"/>
          <w:szCs w:val="28"/>
        </w:rPr>
        <w:t>、负责本区“互联网+政务服务”工作，统筹规划政务服务“一张网”建设。协调推进本区与北京市政务服务平台之间的信息共享与业务协同。负责研究搭建本区政务服务信息化系统，承担区政务服务中心的电子政务建设和管理工作。4、研究制定区政务服务中心运行机制、办事流程和管理措施，并组织实施。研究确定入驻部门、事项及人员，提出整合优化、调整规范的意见建议。5、负责纳入区政务服务中心集中受理、办理的政务服务事项的组织协调和监督管理。6、负责受理区政</w:t>
      </w:r>
      <w:r>
        <w:rPr>
          <w:rFonts w:ascii="仿宋_GB2312" w:eastAsia="仿宋_GB2312" w:hint="eastAsia"/>
          <w:sz w:val="28"/>
          <w:szCs w:val="28"/>
        </w:rPr>
        <w:lastRenderedPageBreak/>
        <w:t>务服务中心各类举报和投诉，协助相关职能部门做好调查处理工作。7、负责进驻部门行政服务效能的监督评价；对进驻工作人员进行管理、考核、培训等。8、负责指导部门、街道（地区）、乡镇、社区（村）政务服务机构的标准化建设和业务规范化建设。9、负责推进、指导、协调、监督本区政府信息公开和政务公开工作。依法协调受理公民、法人或其他组织获取区政府信息的申请。组织推进政务公开制度化、信息化、标准化建设。统筹协调本区政府系统政务公开渠道建设工作。1</w:t>
      </w:r>
      <w:r>
        <w:rPr>
          <w:rFonts w:ascii="仿宋_GB2312" w:eastAsia="仿宋_GB2312"/>
          <w:sz w:val="28"/>
          <w:szCs w:val="28"/>
        </w:rPr>
        <w:t>0</w:t>
      </w:r>
      <w:r>
        <w:rPr>
          <w:rFonts w:ascii="仿宋_GB2312" w:eastAsia="仿宋_GB2312" w:hint="eastAsia"/>
          <w:sz w:val="28"/>
          <w:szCs w:val="28"/>
        </w:rPr>
        <w:t>、完成区委、区政府交办的其他任务。</w:t>
      </w:r>
    </w:p>
    <w:p w:rsidR="00341172" w:rsidRDefault="005B4DF1">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（二）人员构成情况</w:t>
      </w:r>
    </w:p>
    <w:p w:rsidR="00341172" w:rsidRDefault="005B4DF1">
      <w:pPr>
        <w:tabs>
          <w:tab w:val="center" w:pos="6979"/>
        </w:tabs>
        <w:spacing w:line="580" w:lineRule="exact"/>
        <w:ind w:firstLineChars="150" w:firstLine="420"/>
        <w:rPr>
          <w:rFonts w:ascii="仿宋_GB2312" w:eastAsia="仿宋_GB2312"/>
          <w:sz w:val="28"/>
          <w:szCs w:val="28"/>
        </w:rPr>
      </w:pPr>
      <w:r>
        <w:rPr>
          <w:rFonts w:ascii="仿宋_GB2312" w:eastAsia="仿宋_GB2312" w:hint="eastAsia"/>
          <w:kern w:val="0"/>
          <w:sz w:val="28"/>
          <w:szCs w:val="28"/>
        </w:rPr>
        <w:t>本部门行政编制</w:t>
      </w:r>
      <w:r>
        <w:rPr>
          <w:rFonts w:ascii="仿宋_GB2312" w:eastAsia="仿宋_GB2312"/>
          <w:kern w:val="0"/>
          <w:sz w:val="28"/>
          <w:szCs w:val="28"/>
        </w:rPr>
        <w:t>19</w:t>
      </w:r>
      <w:r>
        <w:rPr>
          <w:rFonts w:ascii="仿宋_GB2312" w:eastAsia="仿宋_GB2312" w:hint="eastAsia"/>
          <w:kern w:val="0"/>
          <w:sz w:val="28"/>
          <w:szCs w:val="28"/>
        </w:rPr>
        <w:t>人，</w:t>
      </w:r>
      <w:r>
        <w:rPr>
          <w:rFonts w:ascii="仿宋_GB2312" w:eastAsia="仿宋_GB2312" w:hint="eastAsia"/>
          <w:sz w:val="28"/>
          <w:szCs w:val="28"/>
        </w:rPr>
        <w:t>截止2019年底</w:t>
      </w:r>
      <w:r>
        <w:rPr>
          <w:rFonts w:ascii="仿宋_GB2312" w:eastAsia="仿宋_GB2312" w:hint="eastAsia"/>
          <w:kern w:val="0"/>
          <w:sz w:val="28"/>
          <w:szCs w:val="28"/>
        </w:rPr>
        <w:t>实有人数</w:t>
      </w:r>
      <w:r>
        <w:rPr>
          <w:rFonts w:ascii="仿宋_GB2312" w:eastAsia="仿宋_GB2312"/>
          <w:kern w:val="0"/>
          <w:sz w:val="28"/>
          <w:szCs w:val="28"/>
        </w:rPr>
        <w:t>19</w:t>
      </w:r>
      <w:r>
        <w:rPr>
          <w:rFonts w:ascii="仿宋_GB2312" w:eastAsia="仿宋_GB2312" w:hint="eastAsia"/>
          <w:kern w:val="0"/>
          <w:sz w:val="28"/>
          <w:szCs w:val="28"/>
        </w:rPr>
        <w:t>人。</w:t>
      </w:r>
      <w:r>
        <w:rPr>
          <w:rFonts w:ascii="仿宋_GB2312" w:eastAsia="仿宋_GB2312" w:hint="eastAsia"/>
          <w:sz w:val="28"/>
          <w:szCs w:val="28"/>
        </w:rPr>
        <w:t>其中：行政编制人员19人，单位领导一正三副；</w:t>
      </w:r>
      <w:r>
        <w:rPr>
          <w:rFonts w:ascii="仿宋_GB2312" w:eastAsia="仿宋_GB2312" w:hint="eastAsia"/>
          <w:kern w:val="0"/>
          <w:sz w:val="28"/>
          <w:szCs w:val="28"/>
        </w:rPr>
        <w:t>事业编制</w:t>
      </w:r>
      <w:r>
        <w:rPr>
          <w:rFonts w:ascii="仿宋_GB2312" w:eastAsia="仿宋_GB2312"/>
          <w:kern w:val="0"/>
          <w:sz w:val="28"/>
          <w:szCs w:val="28"/>
        </w:rPr>
        <w:t>0</w:t>
      </w:r>
      <w:r>
        <w:rPr>
          <w:rFonts w:ascii="仿宋_GB2312" w:eastAsia="仿宋_GB2312" w:hint="eastAsia"/>
          <w:kern w:val="0"/>
          <w:sz w:val="28"/>
          <w:szCs w:val="28"/>
        </w:rPr>
        <w:t>人，实有人数</w:t>
      </w:r>
      <w:r>
        <w:rPr>
          <w:rFonts w:ascii="仿宋_GB2312" w:eastAsia="仿宋_GB2312"/>
          <w:kern w:val="0"/>
          <w:sz w:val="28"/>
          <w:szCs w:val="28"/>
        </w:rPr>
        <w:t>0</w:t>
      </w:r>
      <w:r>
        <w:rPr>
          <w:rFonts w:ascii="仿宋_GB2312" w:eastAsia="仿宋_GB2312" w:hint="eastAsia"/>
          <w:kern w:val="0"/>
          <w:sz w:val="28"/>
          <w:szCs w:val="28"/>
        </w:rPr>
        <w:t>人。</w:t>
      </w:r>
    </w:p>
    <w:p w:rsidR="00341172" w:rsidRDefault="00341172">
      <w:pPr>
        <w:tabs>
          <w:tab w:val="center" w:pos="6979"/>
        </w:tabs>
        <w:spacing w:line="580" w:lineRule="exact"/>
        <w:ind w:firstLineChars="200" w:firstLine="560"/>
        <w:rPr>
          <w:rFonts w:ascii="仿宋_GB2312" w:eastAsia="仿宋_GB2312"/>
          <w:kern w:val="0"/>
          <w:sz w:val="28"/>
          <w:szCs w:val="28"/>
        </w:rPr>
      </w:pPr>
    </w:p>
    <w:p w:rsidR="00341172" w:rsidRDefault="005B4DF1">
      <w:pPr>
        <w:tabs>
          <w:tab w:val="center" w:pos="6979"/>
        </w:tabs>
        <w:spacing w:line="580" w:lineRule="exact"/>
        <w:rPr>
          <w:rFonts w:ascii="黑体" w:eastAsia="黑体"/>
          <w:b/>
          <w:sz w:val="28"/>
          <w:szCs w:val="28"/>
        </w:rPr>
      </w:pPr>
      <w:r>
        <w:rPr>
          <w:rFonts w:ascii="仿宋_GB2312" w:eastAsia="仿宋_GB2312" w:hint="eastAsia"/>
          <w:b/>
          <w:sz w:val="32"/>
          <w:szCs w:val="32"/>
        </w:rPr>
        <w:t xml:space="preserve">   </w:t>
      </w:r>
      <w:r>
        <w:rPr>
          <w:rFonts w:ascii="黑体" w:eastAsia="黑体" w:hint="eastAsia"/>
          <w:b/>
          <w:sz w:val="28"/>
          <w:szCs w:val="28"/>
        </w:rPr>
        <w:t>二、收入支出决算总体情况说明</w:t>
      </w:r>
    </w:p>
    <w:p w:rsidR="00341172" w:rsidRDefault="005B4DF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年度收、</w:t>
      </w:r>
      <w:r>
        <w:rPr>
          <w:rFonts w:ascii="仿宋_GB2312" w:eastAsia="仿宋_GB2312"/>
          <w:sz w:val="28"/>
          <w:szCs w:val="28"/>
        </w:rPr>
        <w:t>支</w:t>
      </w:r>
      <w:r>
        <w:rPr>
          <w:rFonts w:ascii="仿宋_GB2312" w:eastAsia="仿宋_GB2312" w:hint="eastAsia"/>
          <w:sz w:val="28"/>
          <w:szCs w:val="28"/>
        </w:rPr>
        <w:t>总计1386.59万元，</w:t>
      </w:r>
      <w:r>
        <w:rPr>
          <w:rFonts w:ascii="仿宋_GB2312" w:eastAsia="仿宋_GB2312"/>
          <w:sz w:val="28"/>
          <w:szCs w:val="28"/>
        </w:rPr>
        <w:t>比上年增加</w:t>
      </w:r>
      <w:r>
        <w:rPr>
          <w:rFonts w:ascii="仿宋_GB2312" w:eastAsia="仿宋_GB2312" w:hint="eastAsia"/>
          <w:sz w:val="28"/>
          <w:szCs w:val="28"/>
        </w:rPr>
        <w:t>839.59万元，增长153.49%。</w:t>
      </w:r>
    </w:p>
    <w:p w:rsidR="00341172" w:rsidRDefault="005B4DF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341172" w:rsidRDefault="005B4DF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年度本年收入合计1299.96万元，</w:t>
      </w:r>
      <w:r>
        <w:rPr>
          <w:rFonts w:ascii="仿宋_GB2312" w:eastAsia="仿宋_GB2312"/>
          <w:sz w:val="28"/>
          <w:szCs w:val="28"/>
        </w:rPr>
        <w:t>比上年增加</w:t>
      </w:r>
      <w:r>
        <w:rPr>
          <w:rFonts w:ascii="仿宋_GB2312" w:eastAsia="仿宋_GB2312" w:hint="eastAsia"/>
          <w:sz w:val="28"/>
          <w:szCs w:val="28"/>
        </w:rPr>
        <w:t>807.49万元，增长163.97%，其中：财政拨款收入</w:t>
      </w:r>
      <w:r>
        <w:rPr>
          <w:rFonts w:ascii="仿宋_GB2312" w:eastAsia="仿宋_GB2312"/>
          <w:sz w:val="28"/>
          <w:szCs w:val="28"/>
        </w:rPr>
        <w:t>1299.96</w:t>
      </w:r>
      <w:r>
        <w:rPr>
          <w:rFonts w:ascii="仿宋_GB2312" w:eastAsia="仿宋_GB2312" w:hint="eastAsia"/>
          <w:sz w:val="28"/>
          <w:szCs w:val="28"/>
        </w:rPr>
        <w:t>万元，占收入合计的100%；上级补助收入0万元，占收入合计的0%；事业收入0万元，占收入合计的0%；经营收入0万元，占收入合计的0%；附属单位上缴收入0万元，占收入合计的0%；其他收入0万元，占收入合计的0%。</w:t>
      </w:r>
    </w:p>
    <w:p w:rsidR="00341172" w:rsidRDefault="005B4DF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341172" w:rsidRDefault="005B4DF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lastRenderedPageBreak/>
        <w:t>201</w:t>
      </w:r>
      <w:r>
        <w:rPr>
          <w:rFonts w:ascii="仿宋_GB2312" w:eastAsia="仿宋_GB2312"/>
          <w:sz w:val="28"/>
          <w:szCs w:val="28"/>
        </w:rPr>
        <w:t>9</w:t>
      </w:r>
      <w:r>
        <w:rPr>
          <w:rFonts w:ascii="仿宋_GB2312" w:eastAsia="仿宋_GB2312" w:hint="eastAsia"/>
          <w:sz w:val="28"/>
          <w:szCs w:val="28"/>
        </w:rPr>
        <w:t>年度本年支出合计1269.76万元，</w:t>
      </w:r>
      <w:r>
        <w:rPr>
          <w:rFonts w:ascii="仿宋_GB2312" w:eastAsia="仿宋_GB2312"/>
          <w:sz w:val="28"/>
          <w:szCs w:val="28"/>
        </w:rPr>
        <w:t>比上年增加</w:t>
      </w:r>
      <w:r>
        <w:rPr>
          <w:rFonts w:ascii="仿宋_GB2312" w:eastAsia="仿宋_GB2312" w:hint="eastAsia"/>
          <w:sz w:val="28"/>
          <w:szCs w:val="28"/>
        </w:rPr>
        <w:t>723.17万元，增长132.31%，其中：基本支出507.37万元，占支出合计的39.96%；项目支出762</w:t>
      </w:r>
      <w:r>
        <w:rPr>
          <w:rFonts w:ascii="仿宋_GB2312" w:eastAsia="仿宋_GB2312"/>
          <w:sz w:val="28"/>
          <w:szCs w:val="28"/>
        </w:rPr>
        <w:t>.</w:t>
      </w:r>
      <w:r>
        <w:rPr>
          <w:rFonts w:ascii="仿宋_GB2312" w:eastAsia="仿宋_GB2312" w:hint="eastAsia"/>
          <w:sz w:val="28"/>
          <w:szCs w:val="28"/>
        </w:rPr>
        <w:t>39万元，占支出合计的60</w:t>
      </w:r>
      <w:r>
        <w:rPr>
          <w:rFonts w:ascii="仿宋_GB2312" w:eastAsia="仿宋_GB2312"/>
          <w:sz w:val="28"/>
          <w:szCs w:val="28"/>
        </w:rPr>
        <w:t>.</w:t>
      </w:r>
      <w:r>
        <w:rPr>
          <w:rFonts w:ascii="仿宋_GB2312" w:eastAsia="仿宋_GB2312" w:hint="eastAsia"/>
          <w:sz w:val="28"/>
          <w:szCs w:val="28"/>
        </w:rPr>
        <w:t>04%;上缴上级支出0万元，占支出合计的0%；经营支出0万元，占支出合计的0%；对附属单位补助支出0万元，占支出合计的0 %。</w:t>
      </w:r>
    </w:p>
    <w:p w:rsidR="00341172" w:rsidRDefault="005B4DF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341172" w:rsidRDefault="005B4DF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年度财政拨款收、</w:t>
      </w:r>
      <w:r>
        <w:rPr>
          <w:rFonts w:ascii="仿宋_GB2312" w:eastAsia="仿宋_GB2312"/>
          <w:sz w:val="28"/>
          <w:szCs w:val="28"/>
        </w:rPr>
        <w:t>支</w:t>
      </w:r>
      <w:r>
        <w:rPr>
          <w:rFonts w:ascii="仿宋_GB2312" w:eastAsia="仿宋_GB2312" w:hint="eastAsia"/>
          <w:sz w:val="28"/>
          <w:szCs w:val="28"/>
        </w:rPr>
        <w:t>总计1386.</w:t>
      </w:r>
      <w:r w:rsidR="00930E07">
        <w:rPr>
          <w:rFonts w:ascii="仿宋_GB2312" w:eastAsia="仿宋_GB2312" w:hint="eastAsia"/>
          <w:sz w:val="28"/>
          <w:szCs w:val="28"/>
        </w:rPr>
        <w:t>1</w:t>
      </w:r>
      <w:r>
        <w:rPr>
          <w:rFonts w:ascii="仿宋_GB2312" w:eastAsia="仿宋_GB2312" w:hint="eastAsia"/>
          <w:sz w:val="28"/>
          <w:szCs w:val="28"/>
        </w:rPr>
        <w:t>8万元，比上年</w:t>
      </w:r>
      <w:r>
        <w:rPr>
          <w:rFonts w:ascii="仿宋_GB2312" w:eastAsia="仿宋_GB2312"/>
          <w:sz w:val="28"/>
          <w:szCs w:val="28"/>
        </w:rPr>
        <w:t>增加</w:t>
      </w:r>
      <w:r>
        <w:rPr>
          <w:rFonts w:ascii="仿宋_GB2312" w:eastAsia="仿宋_GB2312" w:hint="eastAsia"/>
          <w:sz w:val="28"/>
          <w:szCs w:val="28"/>
        </w:rPr>
        <w:t>839.59万元，增长153.</w:t>
      </w:r>
      <w:r w:rsidR="00930E07">
        <w:rPr>
          <w:rFonts w:ascii="仿宋_GB2312" w:eastAsia="仿宋_GB2312" w:hint="eastAsia"/>
          <w:sz w:val="28"/>
          <w:szCs w:val="28"/>
        </w:rPr>
        <w:t>60</w:t>
      </w:r>
      <w:r>
        <w:rPr>
          <w:rFonts w:ascii="仿宋_GB2312" w:eastAsia="仿宋_GB2312" w:hint="eastAsia"/>
          <w:sz w:val="28"/>
          <w:szCs w:val="28"/>
        </w:rPr>
        <w:t>%。主要原因：</w:t>
      </w:r>
      <w:r>
        <w:rPr>
          <w:rFonts w:ascii="仿宋_GB2312" w:eastAsia="仿宋_GB2312" w:hint="eastAsia"/>
          <w:color w:val="000000"/>
          <w:sz w:val="28"/>
          <w:szCs w:val="28"/>
        </w:rPr>
        <w:t>单位人员增加和单位业务开展项目增多，所以经费支出增长。</w:t>
      </w:r>
    </w:p>
    <w:p w:rsidR="00341172" w:rsidRDefault="005B4DF1">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rsidR="00341172" w:rsidRDefault="005B4DF1">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341172" w:rsidRDefault="005B4DF1">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一般公共预算财政拨款支出1269.76万元，主要用于以下方面（按大类）：一般公共服务支出1148.86万元，占本年财政拨款支出90.48%；教育支出3.95万元，占本年财政拨款支出0.31%；社会保障和就业支出37.09万元，占本年财政拨款支出2.92%；住房保障支出79.88万元，占本年财政拨款支出6.29%。</w:t>
      </w:r>
    </w:p>
    <w:p w:rsidR="00341172" w:rsidRDefault="005B4DF1">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（二）一般公共预算财政拨款支出决算具体情况</w:t>
      </w:r>
    </w:p>
    <w:p w:rsidR="00341172" w:rsidRDefault="005B4DF1">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1、“一般公共服务支出”（类）201</w:t>
      </w:r>
      <w:r>
        <w:rPr>
          <w:rFonts w:ascii="仿宋_GB2312" w:eastAsia="仿宋_GB2312"/>
          <w:sz w:val="28"/>
          <w:szCs w:val="28"/>
        </w:rPr>
        <w:t>9</w:t>
      </w:r>
      <w:r>
        <w:rPr>
          <w:rFonts w:ascii="仿宋_GB2312" w:eastAsia="仿宋_GB2312" w:hint="eastAsia"/>
          <w:sz w:val="28"/>
          <w:szCs w:val="28"/>
        </w:rPr>
        <w:t>年度决算1148.86万元，比201</w:t>
      </w:r>
      <w:r>
        <w:rPr>
          <w:rFonts w:ascii="仿宋_GB2312" w:eastAsia="仿宋_GB2312"/>
          <w:sz w:val="28"/>
          <w:szCs w:val="28"/>
        </w:rPr>
        <w:t>9</w:t>
      </w:r>
      <w:r>
        <w:rPr>
          <w:rFonts w:ascii="仿宋_GB2312" w:eastAsia="仿宋_GB2312" w:hint="eastAsia"/>
          <w:sz w:val="28"/>
          <w:szCs w:val="28"/>
        </w:rPr>
        <w:t>年年初预算增加427.05万元，增长59.16%。其中：</w:t>
      </w:r>
    </w:p>
    <w:p w:rsidR="00341172" w:rsidRDefault="005B4DF1">
      <w:pPr>
        <w:spacing w:line="580" w:lineRule="exact"/>
        <w:ind w:firstLineChars="200" w:firstLine="560"/>
        <w:rPr>
          <w:rFonts w:ascii="仿宋_GB2312" w:eastAsia="仿宋_GB2312"/>
          <w:sz w:val="28"/>
          <w:szCs w:val="28"/>
        </w:rPr>
      </w:pPr>
      <w:r>
        <w:rPr>
          <w:rFonts w:ascii="仿宋_GB2312" w:eastAsia="仿宋_GB2312" w:hint="eastAsia"/>
          <w:sz w:val="28"/>
          <w:szCs w:val="28"/>
        </w:rPr>
        <w:t>“政府办公厅（室）及相关机构事务”（款）2019年度决算1148.86万元，比2019年年初预算增加了427.05万元，增长了59.16%。主要原因：单位人员增加和单位业务开展项目增多，所以经费支出增长。</w:t>
      </w:r>
    </w:p>
    <w:p w:rsidR="00341172" w:rsidRDefault="005B4DF1">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2、“教育支出”(类)2019年度决算3.95万元，比2019年年初预算减少了0.6万元，下降13.33%。其中：</w:t>
      </w:r>
    </w:p>
    <w:p w:rsidR="00341172" w:rsidRDefault="005B4DF1">
      <w:pPr>
        <w:spacing w:line="580" w:lineRule="exact"/>
        <w:ind w:firstLineChars="200" w:firstLine="560"/>
        <w:rPr>
          <w:rFonts w:ascii="仿宋_GB2312" w:eastAsia="仿宋_GB2312"/>
          <w:color w:val="C00000"/>
          <w:sz w:val="28"/>
          <w:szCs w:val="28"/>
        </w:rPr>
      </w:pPr>
      <w:r>
        <w:rPr>
          <w:rFonts w:ascii="仿宋_GB2312" w:eastAsia="仿宋_GB2312" w:hint="eastAsia"/>
          <w:sz w:val="28"/>
          <w:szCs w:val="28"/>
        </w:rPr>
        <w:t>“进修及培训”（款）2019年度决算3.95万元，比2019年年初预算减少了0.6万元，下降13.33%。主要原因：教育经费末使用完，财政收回。</w:t>
      </w:r>
    </w:p>
    <w:p w:rsidR="00341172" w:rsidRDefault="005B4DF1">
      <w:pPr>
        <w:spacing w:line="580" w:lineRule="exact"/>
        <w:ind w:firstLineChars="200" w:firstLine="560"/>
        <w:rPr>
          <w:rFonts w:ascii="仿宋_GB2312" w:eastAsia="仿宋_GB2312"/>
          <w:sz w:val="28"/>
          <w:szCs w:val="28"/>
        </w:rPr>
      </w:pPr>
      <w:r>
        <w:rPr>
          <w:rFonts w:ascii="仿宋_GB2312" w:eastAsia="仿宋_GB2312" w:hint="eastAsia"/>
          <w:sz w:val="28"/>
          <w:szCs w:val="28"/>
        </w:rPr>
        <w:t>3、“社会保障和就业支出”（类）2019年度决算37.08万元，比2019年年初预算增加3.51万元，增长10.45 %。其中：</w:t>
      </w:r>
    </w:p>
    <w:p w:rsidR="00341172" w:rsidRDefault="005B4DF1">
      <w:pPr>
        <w:spacing w:line="580" w:lineRule="exact"/>
        <w:ind w:firstLineChars="200" w:firstLine="560"/>
        <w:rPr>
          <w:rFonts w:ascii="仿宋_GB2312" w:eastAsia="仿宋_GB2312"/>
          <w:sz w:val="28"/>
          <w:szCs w:val="28"/>
        </w:rPr>
      </w:pPr>
      <w:r>
        <w:rPr>
          <w:rFonts w:ascii="仿宋_GB2312" w:eastAsia="仿宋_GB2312" w:hint="eastAsia"/>
          <w:sz w:val="28"/>
          <w:szCs w:val="28"/>
        </w:rPr>
        <w:t>“行政事业单位离退休”（款）2019年度决算3</w:t>
      </w:r>
      <w:r w:rsidR="00930E07">
        <w:rPr>
          <w:rFonts w:ascii="仿宋_GB2312" w:eastAsia="仿宋_GB2312" w:hint="eastAsia"/>
          <w:sz w:val="28"/>
          <w:szCs w:val="28"/>
        </w:rPr>
        <w:t>7.08</w:t>
      </w:r>
      <w:r>
        <w:rPr>
          <w:rFonts w:ascii="仿宋_GB2312" w:eastAsia="仿宋_GB2312" w:hint="eastAsia"/>
          <w:sz w:val="28"/>
          <w:szCs w:val="28"/>
        </w:rPr>
        <w:t>万元，比2019年年初预算增加</w:t>
      </w:r>
      <w:r w:rsidR="00930E07">
        <w:rPr>
          <w:rFonts w:ascii="仿宋_GB2312" w:eastAsia="仿宋_GB2312" w:hint="eastAsia"/>
          <w:sz w:val="28"/>
          <w:szCs w:val="28"/>
        </w:rPr>
        <w:t>3.51</w:t>
      </w:r>
      <w:r>
        <w:rPr>
          <w:rFonts w:ascii="仿宋_GB2312" w:eastAsia="仿宋_GB2312" w:hint="eastAsia"/>
          <w:sz w:val="28"/>
          <w:szCs w:val="28"/>
        </w:rPr>
        <w:t>万元，增长</w:t>
      </w:r>
      <w:r w:rsidR="00930E07">
        <w:rPr>
          <w:rFonts w:ascii="仿宋_GB2312" w:eastAsia="仿宋_GB2312" w:hint="eastAsia"/>
          <w:sz w:val="28"/>
          <w:szCs w:val="28"/>
        </w:rPr>
        <w:t>10.45</w:t>
      </w:r>
      <w:r>
        <w:rPr>
          <w:rFonts w:ascii="仿宋_GB2312" w:eastAsia="仿宋_GB2312" w:hint="eastAsia"/>
          <w:sz w:val="28"/>
          <w:szCs w:val="28"/>
        </w:rPr>
        <w:t>%。主要原因：单位人员增加，所以增加了保险和职业年金支出。</w:t>
      </w:r>
      <w:bookmarkStart w:id="0" w:name="_GoBack"/>
      <w:bookmarkEnd w:id="0"/>
    </w:p>
    <w:p w:rsidR="00341172" w:rsidRDefault="005B4DF1">
      <w:pPr>
        <w:spacing w:line="580" w:lineRule="exact"/>
        <w:ind w:firstLineChars="200" w:firstLine="560"/>
        <w:rPr>
          <w:rFonts w:ascii="仿宋_GB2312" w:eastAsia="仿宋_GB2312"/>
          <w:sz w:val="28"/>
          <w:szCs w:val="28"/>
        </w:rPr>
      </w:pPr>
      <w:r>
        <w:rPr>
          <w:rFonts w:ascii="仿宋_GB2312" w:eastAsia="仿宋_GB2312" w:hint="eastAsia"/>
          <w:sz w:val="28"/>
          <w:szCs w:val="28"/>
        </w:rPr>
        <w:t>4、“住房保障支出”（类）2019年度决算79.87万元，比2019年年初预算增加了20.67万元，增长了34.92 %。其中：</w:t>
      </w:r>
    </w:p>
    <w:p w:rsidR="00341172" w:rsidRDefault="005B4DF1">
      <w:pPr>
        <w:spacing w:line="580" w:lineRule="exact"/>
        <w:ind w:firstLineChars="200" w:firstLine="560"/>
        <w:rPr>
          <w:rFonts w:ascii="仿宋_GB2312" w:eastAsia="仿宋_GB2312"/>
          <w:sz w:val="28"/>
          <w:szCs w:val="28"/>
        </w:rPr>
      </w:pPr>
      <w:r>
        <w:rPr>
          <w:rFonts w:ascii="仿宋_GB2312" w:eastAsia="仿宋_GB2312" w:hint="eastAsia"/>
          <w:sz w:val="28"/>
          <w:szCs w:val="28"/>
        </w:rPr>
        <w:t>“住房改革支出”（款）2019年度决算79.87万元，比2019年年初预算增加了20.67万元，增长了34.92 %。主要原因：单位人员增加，所以增加了保险和职业年金支出。</w:t>
      </w:r>
    </w:p>
    <w:p w:rsidR="00341172" w:rsidRDefault="005B4DF1">
      <w:pPr>
        <w:spacing w:line="580" w:lineRule="exact"/>
        <w:ind w:firstLineChars="200" w:firstLine="562"/>
        <w:rPr>
          <w:rFonts w:ascii="仿宋_GB2312" w:eastAsia="仿宋_GB2312"/>
          <w:sz w:val="28"/>
          <w:szCs w:val="28"/>
        </w:rPr>
      </w:pPr>
      <w:r>
        <w:rPr>
          <w:rFonts w:ascii="黑体" w:eastAsia="黑体" w:hint="eastAsia"/>
          <w:b/>
          <w:sz w:val="28"/>
          <w:szCs w:val="28"/>
        </w:rPr>
        <w:t>五、政府性基金预算财政拨款支出决算情况说明</w:t>
      </w:r>
    </w:p>
    <w:p w:rsidR="00341172" w:rsidRDefault="005B4DF1">
      <w:pPr>
        <w:spacing w:line="580" w:lineRule="exact"/>
        <w:ind w:firstLineChars="196" w:firstLine="549"/>
        <w:rPr>
          <w:rFonts w:ascii="仿宋_GB2312" w:eastAsia="仿宋_GB2312"/>
          <w:sz w:val="28"/>
          <w:szCs w:val="28"/>
        </w:rPr>
      </w:pPr>
      <w:r>
        <w:rPr>
          <w:rFonts w:ascii="仿宋_GB2312" w:eastAsia="仿宋_GB2312" w:hint="eastAsia"/>
          <w:sz w:val="28"/>
          <w:szCs w:val="28"/>
        </w:rPr>
        <w:t>我单位无此类支出。</w:t>
      </w:r>
    </w:p>
    <w:p w:rsidR="00341172" w:rsidRDefault="005B4DF1">
      <w:pPr>
        <w:spacing w:line="580" w:lineRule="exact"/>
        <w:ind w:firstLineChars="196" w:firstLine="551"/>
        <w:rPr>
          <w:rFonts w:ascii="黑体" w:eastAsia="黑体"/>
          <w:sz w:val="28"/>
          <w:szCs w:val="28"/>
        </w:rPr>
      </w:pPr>
      <w:r>
        <w:rPr>
          <w:rFonts w:ascii="黑体" w:eastAsia="黑体" w:hint="eastAsia"/>
          <w:b/>
          <w:sz w:val="28"/>
          <w:szCs w:val="28"/>
        </w:rPr>
        <w:t>六、财政拨款基本支出决算情况说明</w:t>
      </w:r>
    </w:p>
    <w:p w:rsidR="00341172" w:rsidRDefault="005B4DF1">
      <w:pPr>
        <w:tabs>
          <w:tab w:val="center" w:pos="6979"/>
        </w:tabs>
        <w:spacing w:line="580" w:lineRule="exact"/>
        <w:ind w:firstLineChars="196" w:firstLine="549"/>
        <w:rPr>
          <w:rFonts w:ascii="黑体" w:eastAsia="黑体"/>
          <w:b/>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年本部门使用一般公共预算财政拨款安排基本支出507.37万元，使用政府性基金财政拨款安排基本支出0万元，其中：（1）工资福利支出包括基本工资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w:t>
      </w:r>
      <w:r>
        <w:rPr>
          <w:rFonts w:ascii="仿宋_GB2312" w:eastAsia="仿宋_GB2312"/>
          <w:sz w:val="28"/>
          <w:szCs w:val="28"/>
        </w:rPr>
        <w:lastRenderedPageBreak/>
        <w:t>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；（3）对个人和家庭补助支出包括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rsidR="00341172" w:rsidRDefault="005B4DF1">
      <w:pPr>
        <w:autoSpaceDE w:val="0"/>
        <w:autoSpaceDN w:val="0"/>
        <w:adjustRightInd w:val="0"/>
        <w:spacing w:line="580" w:lineRule="exact"/>
        <w:jc w:val="center"/>
        <w:rPr>
          <w:rFonts w:ascii="宋体" w:hAnsi="宋体"/>
          <w:b/>
          <w:spacing w:val="40"/>
          <w:sz w:val="32"/>
          <w:szCs w:val="32"/>
        </w:rPr>
      </w:pPr>
      <w:r>
        <w:rPr>
          <w:rFonts w:ascii="仿宋_GB2312" w:eastAsia="仿宋_GB2312"/>
          <w:sz w:val="28"/>
          <w:szCs w:val="28"/>
        </w:rPr>
        <w:br w:type="page"/>
      </w:r>
      <w:r>
        <w:rPr>
          <w:rFonts w:ascii="仿宋_GB2312" w:eastAsia="仿宋_GB2312"/>
          <w:b/>
          <w:sz w:val="32"/>
          <w:szCs w:val="32"/>
        </w:rPr>
        <w:lastRenderedPageBreak/>
        <w:tab/>
      </w:r>
    </w:p>
    <w:p w:rsidR="00341172" w:rsidRDefault="005B4DF1">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第二部分</w:t>
      </w:r>
      <w:r>
        <w:rPr>
          <w:rFonts w:ascii="宋体" w:hAnsi="宋体" w:hint="eastAsia"/>
          <w:b/>
          <w:spacing w:val="40"/>
          <w:sz w:val="32"/>
          <w:szCs w:val="32"/>
        </w:rPr>
        <w:t>201</w:t>
      </w:r>
      <w:r>
        <w:rPr>
          <w:rFonts w:ascii="宋体" w:hAnsi="宋体"/>
          <w:b/>
          <w:spacing w:val="40"/>
          <w:sz w:val="32"/>
          <w:szCs w:val="32"/>
        </w:rPr>
        <w:t>9</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341172" w:rsidRDefault="005B4DF1">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rsidR="00341172" w:rsidRDefault="005B4DF1">
      <w:pPr>
        <w:spacing w:line="560" w:lineRule="exact"/>
        <w:ind w:firstLine="600"/>
        <w:rPr>
          <w:rFonts w:ascii="仿宋_GB2312" w:eastAsia="仿宋_GB2312"/>
          <w:sz w:val="28"/>
          <w:szCs w:val="28"/>
        </w:rPr>
      </w:pPr>
      <w:r>
        <w:rPr>
          <w:rFonts w:ascii="仿宋_GB2312" w:eastAsia="仿宋_GB2312" w:hint="eastAsia"/>
          <w:sz w:val="28"/>
          <w:szCs w:val="28"/>
        </w:rPr>
        <w:t>“三公”经费包括本部门所属</w:t>
      </w:r>
      <w:r>
        <w:rPr>
          <w:rFonts w:ascii="仿宋_GB2312" w:eastAsia="仿宋_GB2312" w:hint="eastAsia"/>
          <w:bCs/>
          <w:sz w:val="28"/>
          <w:szCs w:val="28"/>
        </w:rPr>
        <w:t>1</w:t>
      </w:r>
      <w:r>
        <w:rPr>
          <w:rFonts w:ascii="仿宋_GB2312" w:eastAsia="仿宋_GB2312" w:hint="eastAsia"/>
          <w:sz w:val="28"/>
          <w:szCs w:val="28"/>
        </w:rPr>
        <w:t>个行政单位、0个</w:t>
      </w:r>
      <w:r>
        <w:rPr>
          <w:rFonts w:ascii="仿宋_GB2312" w:eastAsia="仿宋_GB2312"/>
          <w:sz w:val="28"/>
          <w:szCs w:val="28"/>
        </w:rPr>
        <w:t>参</w:t>
      </w:r>
      <w:r>
        <w:rPr>
          <w:rFonts w:ascii="仿宋_GB2312" w:eastAsia="仿宋_GB2312" w:hint="eastAsia"/>
          <w:sz w:val="28"/>
          <w:szCs w:val="28"/>
        </w:rPr>
        <w:t>照</w:t>
      </w:r>
      <w:r>
        <w:rPr>
          <w:rFonts w:ascii="仿宋_GB2312" w:eastAsia="仿宋_GB2312"/>
          <w:sz w:val="28"/>
          <w:szCs w:val="28"/>
        </w:rPr>
        <w:t>公务员法管理事业单位</w:t>
      </w:r>
      <w:r>
        <w:rPr>
          <w:rFonts w:ascii="仿宋_GB2312" w:eastAsia="仿宋_GB2312" w:hint="eastAsia"/>
          <w:sz w:val="28"/>
          <w:szCs w:val="28"/>
        </w:rPr>
        <w:t>、</w:t>
      </w:r>
      <w:r>
        <w:rPr>
          <w:rFonts w:ascii="仿宋_GB2312" w:eastAsia="仿宋_GB2312" w:hint="eastAsia"/>
          <w:bCs/>
          <w:sz w:val="28"/>
          <w:szCs w:val="28"/>
        </w:rPr>
        <w:t>0个</w:t>
      </w:r>
      <w:r>
        <w:rPr>
          <w:rFonts w:ascii="仿宋_GB2312" w:eastAsia="仿宋_GB2312" w:hint="eastAsia"/>
          <w:sz w:val="28"/>
          <w:szCs w:val="28"/>
        </w:rPr>
        <w:t>事业单位。201</w:t>
      </w:r>
      <w:r>
        <w:rPr>
          <w:rFonts w:ascii="仿宋_GB2312" w:eastAsia="仿宋_GB2312"/>
          <w:sz w:val="28"/>
          <w:szCs w:val="28"/>
        </w:rPr>
        <w:t>9</w:t>
      </w:r>
      <w:r>
        <w:rPr>
          <w:rFonts w:ascii="仿宋_GB2312" w:eastAsia="仿宋_GB2312" w:hint="eastAsia"/>
          <w:sz w:val="28"/>
          <w:szCs w:val="28"/>
        </w:rPr>
        <w:t>年“三公”经费财政拨款决算数0万元，比201</w:t>
      </w:r>
      <w:r>
        <w:rPr>
          <w:rFonts w:ascii="仿宋_GB2312" w:eastAsia="仿宋_GB2312"/>
          <w:sz w:val="28"/>
          <w:szCs w:val="28"/>
        </w:rPr>
        <w:t>9</w:t>
      </w:r>
      <w:r>
        <w:rPr>
          <w:rFonts w:ascii="仿宋_GB2312" w:eastAsia="仿宋_GB2312" w:hint="eastAsia"/>
          <w:sz w:val="28"/>
          <w:szCs w:val="28"/>
        </w:rPr>
        <w:t>年“三公”经费财政拨款年初预算0万元增加（减少）0万元。其中：</w:t>
      </w:r>
    </w:p>
    <w:p w:rsidR="00341172" w:rsidRDefault="005B4DF1">
      <w:pPr>
        <w:spacing w:line="560" w:lineRule="exact"/>
        <w:ind w:firstLine="600"/>
        <w:rPr>
          <w:rFonts w:ascii="仿宋_GB2312" w:eastAsia="仿宋_GB2312"/>
          <w:sz w:val="28"/>
          <w:szCs w:val="28"/>
        </w:rPr>
      </w:pPr>
      <w:r>
        <w:rPr>
          <w:rFonts w:ascii="仿宋_GB2312" w:eastAsia="仿宋_GB2312" w:hint="eastAsia"/>
          <w:sz w:val="28"/>
          <w:szCs w:val="28"/>
        </w:rPr>
        <w:t>1.因公出国（境）费用。201</w:t>
      </w:r>
      <w:r>
        <w:rPr>
          <w:rFonts w:ascii="仿宋_GB2312" w:eastAsia="仿宋_GB2312"/>
          <w:sz w:val="28"/>
          <w:szCs w:val="28"/>
        </w:rPr>
        <w:t>9</w:t>
      </w:r>
      <w:r>
        <w:rPr>
          <w:rFonts w:ascii="仿宋_GB2312" w:eastAsia="仿宋_GB2312" w:hint="eastAsia"/>
          <w:sz w:val="28"/>
          <w:szCs w:val="28"/>
        </w:rPr>
        <w:t>年决算数0万元。201</w:t>
      </w:r>
      <w:r>
        <w:rPr>
          <w:rFonts w:ascii="仿宋_GB2312" w:eastAsia="仿宋_GB2312"/>
          <w:sz w:val="28"/>
          <w:szCs w:val="28"/>
        </w:rPr>
        <w:t>9</w:t>
      </w:r>
      <w:r>
        <w:rPr>
          <w:rFonts w:ascii="仿宋_GB2312" w:eastAsia="仿宋_GB2312" w:hint="eastAsia"/>
          <w:sz w:val="28"/>
          <w:szCs w:val="28"/>
        </w:rPr>
        <w:t>年组织因公出国（境）团组0个、0人次，人均因公出国（境）费用0万元。</w:t>
      </w:r>
    </w:p>
    <w:p w:rsidR="00341172" w:rsidRDefault="005B4DF1">
      <w:pPr>
        <w:spacing w:line="560" w:lineRule="exact"/>
        <w:ind w:firstLine="600"/>
        <w:rPr>
          <w:rFonts w:ascii="仿宋_GB2312" w:eastAsia="仿宋_GB2312"/>
          <w:sz w:val="28"/>
          <w:szCs w:val="28"/>
        </w:rPr>
      </w:pPr>
      <w:r>
        <w:rPr>
          <w:rFonts w:ascii="仿宋_GB2312" w:eastAsia="仿宋_GB2312" w:hint="eastAsia"/>
          <w:sz w:val="28"/>
          <w:szCs w:val="28"/>
        </w:rPr>
        <w:t>2.公务接待费。201</w:t>
      </w:r>
      <w:r>
        <w:rPr>
          <w:rFonts w:ascii="仿宋_GB2312" w:eastAsia="仿宋_GB2312"/>
          <w:sz w:val="28"/>
          <w:szCs w:val="28"/>
        </w:rPr>
        <w:t>9</w:t>
      </w:r>
      <w:r>
        <w:rPr>
          <w:rFonts w:ascii="仿宋_GB2312" w:eastAsia="仿宋_GB2312" w:hint="eastAsia"/>
          <w:sz w:val="28"/>
          <w:szCs w:val="28"/>
        </w:rPr>
        <w:t>年决算数0万元。公务接待0批次，公务接待0人次。</w:t>
      </w:r>
    </w:p>
    <w:p w:rsidR="00341172" w:rsidRDefault="005B4DF1">
      <w:pPr>
        <w:spacing w:line="56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3.公务用车购置及运行维护费。201</w:t>
      </w:r>
      <w:r>
        <w:rPr>
          <w:rFonts w:ascii="仿宋_GB2312" w:eastAsia="仿宋_GB2312"/>
          <w:sz w:val="28"/>
          <w:szCs w:val="28"/>
        </w:rPr>
        <w:t>9</w:t>
      </w:r>
      <w:r>
        <w:rPr>
          <w:rFonts w:ascii="仿宋_GB2312" w:eastAsia="仿宋_GB2312" w:hint="eastAsia"/>
          <w:sz w:val="28"/>
          <w:szCs w:val="28"/>
        </w:rPr>
        <w:t>年决算数0万元。其中，公务用车购置费201</w:t>
      </w:r>
      <w:r>
        <w:rPr>
          <w:rFonts w:ascii="仿宋_GB2312" w:eastAsia="仿宋_GB2312"/>
          <w:sz w:val="28"/>
          <w:szCs w:val="28"/>
        </w:rPr>
        <w:t>9</w:t>
      </w:r>
      <w:r>
        <w:rPr>
          <w:rFonts w:ascii="仿宋_GB2312" w:eastAsia="仿宋_GB2312" w:hint="eastAsia"/>
          <w:sz w:val="28"/>
          <w:szCs w:val="28"/>
        </w:rPr>
        <w:t>年决算数0万元。201</w:t>
      </w:r>
      <w:r>
        <w:rPr>
          <w:rFonts w:ascii="仿宋_GB2312" w:eastAsia="仿宋_GB2312"/>
          <w:sz w:val="28"/>
          <w:szCs w:val="28"/>
        </w:rPr>
        <w:t>9</w:t>
      </w:r>
      <w:r>
        <w:rPr>
          <w:rFonts w:ascii="仿宋_GB2312" w:eastAsia="仿宋_GB2312" w:hint="eastAsia"/>
          <w:sz w:val="28"/>
          <w:szCs w:val="28"/>
        </w:rPr>
        <w:t>年购置（更新）0辆，车均购置费0万元。公务用车运行维护费201</w:t>
      </w:r>
      <w:r>
        <w:rPr>
          <w:rFonts w:ascii="仿宋_GB2312" w:eastAsia="仿宋_GB2312"/>
          <w:sz w:val="28"/>
          <w:szCs w:val="28"/>
        </w:rPr>
        <w:t>9</w:t>
      </w:r>
      <w:r>
        <w:rPr>
          <w:rFonts w:ascii="仿宋_GB2312" w:eastAsia="仿宋_GB2312" w:hint="eastAsia"/>
          <w:sz w:val="28"/>
          <w:szCs w:val="28"/>
        </w:rPr>
        <w:t>年决算数0万元。201</w:t>
      </w:r>
      <w:r>
        <w:rPr>
          <w:rFonts w:ascii="仿宋_GB2312" w:eastAsia="仿宋_GB2312"/>
          <w:sz w:val="28"/>
          <w:szCs w:val="28"/>
        </w:rPr>
        <w:t>9</w:t>
      </w:r>
      <w:r>
        <w:rPr>
          <w:rFonts w:ascii="仿宋_GB2312" w:eastAsia="仿宋_GB2312" w:hint="eastAsia"/>
          <w:sz w:val="28"/>
          <w:szCs w:val="28"/>
        </w:rPr>
        <w:t>年公务用车运行维护费中，公务用车加油0万元，公务用车维修0万元，公务用车保险0万元，公务用车其他支出0万元。201</w:t>
      </w:r>
      <w:r>
        <w:rPr>
          <w:rFonts w:ascii="仿宋_GB2312" w:eastAsia="仿宋_GB2312"/>
          <w:sz w:val="28"/>
          <w:szCs w:val="28"/>
        </w:rPr>
        <w:t>9</w:t>
      </w:r>
      <w:r>
        <w:rPr>
          <w:rFonts w:ascii="仿宋_GB2312" w:eastAsia="仿宋_GB2312" w:hint="eastAsia"/>
          <w:sz w:val="28"/>
          <w:szCs w:val="28"/>
        </w:rPr>
        <w:t>年公务用车保有量0辆，车均运行维护费0万元。</w:t>
      </w:r>
    </w:p>
    <w:p w:rsidR="00341172" w:rsidRDefault="005B4DF1">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rsidR="00341172" w:rsidRDefault="005B4DF1">
      <w:pPr>
        <w:ind w:firstLineChars="192" w:firstLine="538"/>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年本部门行政单位（含参照公务员法管理事业单位）使用一般公共预算财政拨款安排的基本支出中的日常公用经费支出，合计24.26万元，比上年增加10.30万元，增加原因：单位人员增加，所以日常公用支出增加。</w:t>
      </w:r>
    </w:p>
    <w:p w:rsidR="00341172" w:rsidRDefault="00341172">
      <w:pPr>
        <w:ind w:left="540"/>
        <w:rPr>
          <w:rFonts w:ascii="黑体" w:eastAsia="黑体"/>
          <w:sz w:val="28"/>
          <w:szCs w:val="28"/>
        </w:rPr>
      </w:pPr>
    </w:p>
    <w:p w:rsidR="00341172" w:rsidRDefault="005B4DF1">
      <w:pPr>
        <w:ind w:left="540"/>
        <w:rPr>
          <w:rFonts w:ascii="黑体" w:eastAsia="黑体"/>
          <w:sz w:val="28"/>
          <w:szCs w:val="28"/>
        </w:rPr>
      </w:pPr>
      <w:r>
        <w:rPr>
          <w:rFonts w:ascii="黑体" w:eastAsia="黑体" w:hint="eastAsia"/>
          <w:sz w:val="28"/>
          <w:szCs w:val="28"/>
        </w:rPr>
        <w:lastRenderedPageBreak/>
        <w:t>三、政府采购支出情况</w:t>
      </w:r>
    </w:p>
    <w:p w:rsidR="00341172" w:rsidRDefault="005B4DF1">
      <w:pPr>
        <w:ind w:firstLineChars="192" w:firstLine="538"/>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年本部门政府采购支出总额216.98万元，其中：政府采购货物支出13.11万元，政府采购工程支出0万元，政府采购服务支出203.87万元。授予中小企业合同金额51.69万元，占政府采购支出总额的23.82%，其中：授予小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合同金额47.08万元，占政府采购支出总额的21.70%。</w:t>
      </w:r>
    </w:p>
    <w:p w:rsidR="00341172" w:rsidRDefault="005B4DF1">
      <w:pPr>
        <w:ind w:firstLineChars="200" w:firstLine="560"/>
        <w:rPr>
          <w:rFonts w:ascii="黑体" w:eastAsia="黑体"/>
          <w:sz w:val="28"/>
          <w:szCs w:val="28"/>
        </w:rPr>
      </w:pPr>
      <w:r>
        <w:rPr>
          <w:rFonts w:ascii="黑体" w:eastAsia="黑体" w:hint="eastAsia"/>
          <w:sz w:val="28"/>
          <w:szCs w:val="28"/>
        </w:rPr>
        <w:t>四、国有资产占用情况</w:t>
      </w:r>
    </w:p>
    <w:p w:rsidR="00341172" w:rsidRDefault="005B4DF1">
      <w:pPr>
        <w:ind w:firstLineChars="200" w:firstLine="560"/>
        <w:rPr>
          <w:rFonts w:ascii="仿宋_GB2312" w:eastAsia="仿宋_GB2312"/>
          <w:sz w:val="28"/>
          <w:szCs w:val="28"/>
        </w:rPr>
      </w:pPr>
      <w:r>
        <w:rPr>
          <w:rFonts w:ascii="仿宋_GB2312" w:eastAsia="仿宋_GB2312" w:hint="eastAsia"/>
          <w:sz w:val="28"/>
          <w:szCs w:val="28"/>
        </w:rPr>
        <w:t>我单位国有资产在区机关事务管理处统一管理和核算。</w:t>
      </w:r>
    </w:p>
    <w:p w:rsidR="00341172" w:rsidRDefault="005B4DF1">
      <w:pPr>
        <w:ind w:firstLineChars="200" w:firstLine="560"/>
        <w:rPr>
          <w:rFonts w:ascii="黑体" w:eastAsia="黑体"/>
          <w:sz w:val="28"/>
          <w:szCs w:val="28"/>
        </w:rPr>
      </w:pPr>
      <w:r>
        <w:rPr>
          <w:rFonts w:ascii="黑体" w:eastAsia="黑体" w:hint="eastAsia"/>
          <w:sz w:val="28"/>
          <w:szCs w:val="28"/>
        </w:rPr>
        <w:t>五、国有资本经营预算财</w:t>
      </w:r>
      <w:r>
        <w:rPr>
          <w:rFonts w:ascii="黑体" w:eastAsia="黑体"/>
          <w:sz w:val="28"/>
          <w:szCs w:val="28"/>
        </w:rPr>
        <w:t>政拨款</w:t>
      </w:r>
      <w:r>
        <w:rPr>
          <w:rFonts w:ascii="黑体" w:eastAsia="黑体" w:hint="eastAsia"/>
          <w:sz w:val="28"/>
          <w:szCs w:val="28"/>
        </w:rPr>
        <w:t>收支情况</w:t>
      </w:r>
    </w:p>
    <w:p w:rsidR="00341172" w:rsidRDefault="005B4DF1">
      <w:pPr>
        <w:ind w:firstLineChars="192" w:firstLine="538"/>
        <w:rPr>
          <w:rFonts w:ascii="仿宋_GB2312" w:eastAsia="仿宋_GB2312"/>
          <w:sz w:val="28"/>
          <w:szCs w:val="28"/>
        </w:rPr>
      </w:pPr>
      <w:r>
        <w:rPr>
          <w:rFonts w:ascii="仿宋_GB2312" w:eastAsia="仿宋_GB2312" w:hint="eastAsia"/>
          <w:sz w:val="28"/>
          <w:szCs w:val="28"/>
        </w:rPr>
        <w:t>我单位无此类情况。</w:t>
      </w:r>
    </w:p>
    <w:p w:rsidR="00341172" w:rsidRDefault="005B4DF1">
      <w:pPr>
        <w:ind w:firstLineChars="192" w:firstLine="538"/>
        <w:rPr>
          <w:rFonts w:ascii="黑体" w:eastAsia="黑体"/>
          <w:sz w:val="28"/>
          <w:szCs w:val="28"/>
        </w:rPr>
      </w:pPr>
      <w:r>
        <w:rPr>
          <w:rFonts w:ascii="黑体" w:eastAsia="黑体" w:hint="eastAsia"/>
          <w:sz w:val="28"/>
          <w:szCs w:val="28"/>
        </w:rPr>
        <w:t>六</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341172" w:rsidRDefault="005B4DF1">
      <w:pPr>
        <w:ind w:firstLineChars="192" w:firstLine="538"/>
        <w:rPr>
          <w:rFonts w:ascii="仿宋_GB2312" w:eastAsia="仿宋_GB2312"/>
          <w:sz w:val="28"/>
          <w:szCs w:val="28"/>
        </w:rPr>
      </w:pPr>
      <w:r>
        <w:rPr>
          <w:rFonts w:ascii="仿宋_GB2312" w:eastAsia="仿宋_GB2312"/>
          <w:sz w:val="28"/>
          <w:szCs w:val="28"/>
        </w:rPr>
        <w:t>2019</w:t>
      </w:r>
      <w:r>
        <w:rPr>
          <w:rFonts w:ascii="仿宋_GB2312" w:eastAsia="仿宋_GB2312" w:hint="eastAsia"/>
          <w:sz w:val="28"/>
          <w:szCs w:val="28"/>
        </w:rPr>
        <w:t>年</w:t>
      </w:r>
      <w:r>
        <w:rPr>
          <w:rFonts w:ascii="仿宋_GB2312" w:eastAsia="仿宋_GB2312"/>
          <w:sz w:val="28"/>
          <w:szCs w:val="28"/>
        </w:rPr>
        <w:t>本部门政府购买服务决算</w:t>
      </w:r>
      <w:r>
        <w:rPr>
          <w:rFonts w:ascii="仿宋_GB2312" w:eastAsia="仿宋_GB2312" w:hint="eastAsia"/>
          <w:sz w:val="28"/>
          <w:szCs w:val="28"/>
        </w:rPr>
        <w:t>451.61万元。</w:t>
      </w:r>
    </w:p>
    <w:p w:rsidR="00341172" w:rsidRDefault="005B4DF1">
      <w:pPr>
        <w:ind w:firstLineChars="200" w:firstLine="560"/>
        <w:jc w:val="left"/>
        <w:rPr>
          <w:rFonts w:ascii="仿宋_GB2312" w:eastAsia="仿宋_GB2312"/>
          <w:color w:val="000000"/>
          <w:sz w:val="32"/>
          <w:szCs w:val="32"/>
        </w:rPr>
      </w:pPr>
      <w:r>
        <w:rPr>
          <w:rFonts w:ascii="黑体" w:eastAsia="黑体" w:hint="eastAsia"/>
          <w:sz w:val="28"/>
          <w:szCs w:val="28"/>
        </w:rPr>
        <w:t>七、</w:t>
      </w:r>
      <w:r>
        <w:rPr>
          <w:rFonts w:ascii="黑体" w:eastAsia="黑体"/>
          <w:sz w:val="28"/>
          <w:szCs w:val="28"/>
        </w:rPr>
        <w:t>专业名词解释</w:t>
      </w:r>
    </w:p>
    <w:p w:rsidR="00341172" w:rsidRDefault="005B4DF1">
      <w:pPr>
        <w:ind w:firstLineChars="200" w:firstLine="560"/>
        <w:rPr>
          <w:rFonts w:ascii="仿宋_GB2312" w:eastAsia="仿宋_GB2312"/>
          <w:sz w:val="28"/>
          <w:szCs w:val="28"/>
        </w:rPr>
      </w:pPr>
      <w:r>
        <w:rPr>
          <w:rFonts w:ascii="仿宋_GB2312" w:eastAsia="仿宋_GB2312" w:hint="eastAsia"/>
          <w:sz w:val="28"/>
          <w:szCs w:val="28"/>
        </w:rPr>
        <w:t>1.“三公”经费：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rsidR="00341172" w:rsidRDefault="005B4DF1">
      <w:pPr>
        <w:ind w:firstLineChars="150" w:firstLine="420"/>
        <w:rPr>
          <w:rFonts w:ascii="仿宋_GB2312" w:eastAsia="仿宋_GB2312"/>
          <w:sz w:val="28"/>
          <w:szCs w:val="28"/>
        </w:rPr>
      </w:pPr>
      <w:r>
        <w:rPr>
          <w:rFonts w:ascii="仿宋_GB2312" w:eastAsia="仿宋_GB2312" w:hint="eastAsia"/>
          <w:sz w:val="28"/>
          <w:szCs w:val="28"/>
        </w:rPr>
        <w:lastRenderedPageBreak/>
        <w:t xml:space="preserve"> </w:t>
      </w:r>
      <w:r>
        <w:rPr>
          <w:rFonts w:ascii="仿宋_GB2312" w:eastAsia="仿宋_GB2312"/>
          <w:sz w:val="28"/>
          <w:szCs w:val="28"/>
        </w:rPr>
        <w:t>2.</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安排的基本支出中的日常公用经费支出</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341172" w:rsidRDefault="005B4DF1">
      <w:pPr>
        <w:ind w:firstLineChars="150" w:firstLine="42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341172" w:rsidRDefault="005B4DF1">
      <w:pPr>
        <w:ind w:firstLineChars="150" w:firstLine="420"/>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341172" w:rsidRDefault="005B4DF1">
      <w:pPr>
        <w:ind w:firstLineChars="150" w:firstLine="420"/>
        <w:rPr>
          <w:rFonts w:ascii="仿宋_GB2312" w:eastAsia="仿宋_GB2312"/>
          <w:sz w:val="28"/>
          <w:szCs w:val="28"/>
        </w:rPr>
      </w:pPr>
      <w:r>
        <w:rPr>
          <w:rFonts w:ascii="仿宋_GB2312" w:eastAsia="仿宋_GB2312" w:hint="eastAsia"/>
          <w:sz w:val="28"/>
          <w:szCs w:val="28"/>
        </w:rPr>
        <w:t>5.调整预算数：指填列经调整后的全年预算数，包括年初预算数和预算调整调减数。</w:t>
      </w:r>
    </w:p>
    <w:p w:rsidR="00341172" w:rsidRDefault="00341172">
      <w:pPr>
        <w:rPr>
          <w:rFonts w:ascii="黑体" w:eastAsia="黑体"/>
          <w:sz w:val="32"/>
          <w:szCs w:val="32"/>
        </w:rPr>
      </w:pPr>
    </w:p>
    <w:p w:rsidR="00341172" w:rsidRDefault="00341172">
      <w:pPr>
        <w:rPr>
          <w:rFonts w:ascii="黑体" w:eastAsia="黑体"/>
          <w:sz w:val="32"/>
          <w:szCs w:val="32"/>
        </w:rPr>
      </w:pPr>
    </w:p>
    <w:p w:rsidR="00341172" w:rsidRDefault="00341172">
      <w:pPr>
        <w:ind w:firstLineChars="200" w:firstLine="640"/>
        <w:jc w:val="center"/>
        <w:rPr>
          <w:rFonts w:ascii="黑体" w:eastAsia="黑体"/>
          <w:sz w:val="32"/>
          <w:szCs w:val="32"/>
        </w:rPr>
      </w:pPr>
    </w:p>
    <w:p w:rsidR="00341172" w:rsidRDefault="00341172">
      <w:pPr>
        <w:ind w:firstLineChars="200" w:firstLine="640"/>
        <w:jc w:val="center"/>
        <w:rPr>
          <w:rFonts w:ascii="黑体" w:eastAsia="黑体"/>
          <w:sz w:val="32"/>
          <w:szCs w:val="32"/>
        </w:rPr>
      </w:pPr>
    </w:p>
    <w:p w:rsidR="00341172" w:rsidRDefault="00341172">
      <w:pPr>
        <w:ind w:firstLineChars="200" w:firstLine="640"/>
        <w:jc w:val="center"/>
        <w:rPr>
          <w:rFonts w:ascii="黑体" w:eastAsia="黑体"/>
          <w:sz w:val="32"/>
          <w:szCs w:val="32"/>
        </w:rPr>
      </w:pPr>
    </w:p>
    <w:p w:rsidR="00341172" w:rsidRDefault="00341172">
      <w:pPr>
        <w:ind w:firstLineChars="200" w:firstLine="640"/>
        <w:jc w:val="center"/>
        <w:rPr>
          <w:rFonts w:ascii="黑体" w:eastAsia="黑体"/>
          <w:sz w:val="32"/>
          <w:szCs w:val="32"/>
        </w:rPr>
      </w:pPr>
    </w:p>
    <w:p w:rsidR="00341172" w:rsidRDefault="00341172">
      <w:pPr>
        <w:ind w:firstLineChars="200" w:firstLine="640"/>
        <w:jc w:val="center"/>
        <w:rPr>
          <w:rFonts w:ascii="黑体" w:eastAsia="黑体"/>
          <w:sz w:val="32"/>
          <w:szCs w:val="32"/>
        </w:rPr>
      </w:pPr>
    </w:p>
    <w:p w:rsidR="00341172" w:rsidRDefault="005B4DF1">
      <w:pPr>
        <w:ind w:firstLineChars="200" w:firstLine="640"/>
        <w:jc w:val="center"/>
        <w:rPr>
          <w:rFonts w:ascii="黑体" w:eastAsia="黑体"/>
          <w:sz w:val="32"/>
          <w:szCs w:val="32"/>
        </w:rPr>
      </w:pPr>
      <w:r>
        <w:rPr>
          <w:rFonts w:ascii="黑体" w:eastAsia="黑体" w:hint="eastAsia"/>
          <w:sz w:val="32"/>
          <w:szCs w:val="32"/>
        </w:rPr>
        <w:lastRenderedPageBreak/>
        <w:t>第三部分  201</w:t>
      </w:r>
      <w:r>
        <w:rPr>
          <w:rFonts w:ascii="黑体" w:eastAsia="黑体"/>
          <w:sz w:val="32"/>
          <w:szCs w:val="32"/>
        </w:rPr>
        <w:t>9</w:t>
      </w:r>
      <w:r>
        <w:rPr>
          <w:rFonts w:ascii="黑体" w:eastAsia="黑体" w:hint="eastAsia"/>
          <w:sz w:val="32"/>
          <w:szCs w:val="32"/>
        </w:rPr>
        <w:t>年度部门绩效评价情况</w:t>
      </w:r>
    </w:p>
    <w:p w:rsidR="00341172" w:rsidRDefault="00341172">
      <w:pPr>
        <w:ind w:firstLineChars="200" w:firstLine="560"/>
        <w:rPr>
          <w:rFonts w:ascii="黑体" w:eastAsia="黑体"/>
          <w:sz w:val="28"/>
          <w:szCs w:val="28"/>
          <w:highlight w:val="yellow"/>
        </w:rPr>
      </w:pPr>
    </w:p>
    <w:p w:rsidR="00341172" w:rsidRDefault="005B4DF1">
      <w:pPr>
        <w:ind w:firstLineChars="200" w:firstLine="560"/>
        <w:rPr>
          <w:rFonts w:ascii="黑体" w:eastAsia="黑体"/>
          <w:sz w:val="28"/>
          <w:szCs w:val="28"/>
        </w:rPr>
      </w:pPr>
      <w:r>
        <w:rPr>
          <w:rFonts w:ascii="黑体" w:eastAsia="黑体" w:hint="eastAsia"/>
          <w:sz w:val="28"/>
          <w:szCs w:val="28"/>
        </w:rPr>
        <w:t>一、绩效评价工作开展情况</w:t>
      </w:r>
    </w:p>
    <w:p w:rsidR="00341172" w:rsidRDefault="005B4DF1">
      <w:pPr>
        <w:ind w:firstLineChars="192" w:firstLine="538"/>
        <w:rPr>
          <w:rFonts w:ascii="仿宋_GB2312" w:eastAsia="仿宋_GB2312"/>
          <w:sz w:val="28"/>
          <w:szCs w:val="28"/>
        </w:rPr>
      </w:pPr>
      <w:r>
        <w:rPr>
          <w:rFonts w:ascii="仿宋_GB2312" w:eastAsia="仿宋_GB2312" w:hint="eastAsia"/>
          <w:sz w:val="28"/>
          <w:szCs w:val="28"/>
        </w:rPr>
        <w:t>丰台区政务服务管理局对</w:t>
      </w:r>
      <w:r>
        <w:rPr>
          <w:rFonts w:ascii="仿宋_GB2312" w:eastAsia="仿宋_GB2312"/>
          <w:sz w:val="28"/>
          <w:szCs w:val="28"/>
        </w:rPr>
        <w:t>2019年</w:t>
      </w:r>
      <w:r>
        <w:rPr>
          <w:rFonts w:ascii="仿宋_GB2312" w:eastAsia="仿宋_GB2312" w:hint="eastAsia"/>
          <w:sz w:val="28"/>
          <w:szCs w:val="28"/>
        </w:rPr>
        <w:t>度部门项目支出实施绩效评价，评价项目27个，占部门项目总数的100%，涉及金额881.75万元。其中，普通程序评价项目1个，涉及金额163万元，评价得分在90分（含90分）以上的1个、评价得分在75-90分（含75分）的0个、评价得分在60-75分（含60分）的0个、评价得分在60分以下的0个；简易程序评价项目26个，涉及金额718.75万元，评价得分在90分（含90分）以上的26个、评价得分在75-90分（含75分）的0个、评价得分在60-75分（含60分）的0个、评价得分在60分以下的0个。</w:t>
      </w:r>
    </w:p>
    <w:p w:rsidR="00341172" w:rsidRDefault="005B4DF1">
      <w:pPr>
        <w:ind w:firstLineChars="192" w:firstLine="538"/>
        <w:rPr>
          <w:rFonts w:ascii="黑体" w:eastAsia="黑体"/>
          <w:sz w:val="28"/>
          <w:szCs w:val="28"/>
        </w:rPr>
      </w:pPr>
      <w:r>
        <w:rPr>
          <w:rFonts w:ascii="黑体" w:eastAsia="黑体" w:hint="eastAsia"/>
          <w:sz w:val="28"/>
          <w:szCs w:val="28"/>
        </w:rPr>
        <w:t>二、项目绩效评价报告</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（一）评价对象概况</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1、项目单位概况</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北京市丰台区政务服务管理办公室于2019年因机构改革更名为北京市丰台区政务服务管理局。北京市丰台区政务服务管理局是区政府工作部门，正处级单位，设有办公室、政务服务体系建设科、行政审批服务科、政府信息公开科4个科室。</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北京市丰台区政务服务管理局工作职责包括：负责本区“互联网+政务服务”工作，统筹规划政务服务“一张网”建</w:t>
      </w:r>
      <w:r>
        <w:rPr>
          <w:rFonts w:ascii="仿宋_GB2312" w:eastAsia="仿宋_GB2312" w:hint="eastAsia"/>
          <w:color w:val="000000"/>
          <w:sz w:val="28"/>
          <w:szCs w:val="28"/>
        </w:rPr>
        <w:lastRenderedPageBreak/>
        <w:t>设。协调推进丰台区与北京市政务服务平台之间的信息共享与业务协同。负责研究搭建丰台区政务服务信息化系统，承担区政务服务中心的电子政务建设和管理工作。</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2、项目立项情况</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“十三五”是全面深化改革要取得决定性成果的关键时期，经济全球化、全球信息化、信息智慧化趋势日显，这一趋势对我国经济社会运行、生产生活方式、治国理</w:t>
      </w:r>
      <w:proofErr w:type="gramStart"/>
      <w:r>
        <w:rPr>
          <w:rFonts w:ascii="仿宋_GB2312" w:eastAsia="仿宋_GB2312" w:hint="eastAsia"/>
          <w:color w:val="000000"/>
          <w:sz w:val="28"/>
          <w:szCs w:val="28"/>
        </w:rPr>
        <w:t>政模式</w:t>
      </w:r>
      <w:proofErr w:type="gramEnd"/>
      <w:r>
        <w:rPr>
          <w:rFonts w:ascii="仿宋_GB2312" w:eastAsia="仿宋_GB2312" w:hint="eastAsia"/>
          <w:color w:val="000000"/>
          <w:sz w:val="28"/>
          <w:szCs w:val="28"/>
        </w:rPr>
        <w:t>正产生广泛而深刻的影响。随着全面深化改革的逐步推进，加快转变政府职能、建设服务型政府的任务需要逐项落实，在当前信息化发展的背景下，顺应发展趋势、方便群众办事创业、优化企业营商发展环境的“互联网+政务服务”需求越来越高。党的十八大以来，“简政放权”始终是改革发展的高频词，“互联网+政务服务”已被提升到国家战略高度，国家相继出台政策措施，促进互联网和政务服务深度融合，进一步优化服务流程，创新服务模式，推进数据共享，大力推行“互联网+政务服务”。</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（二）评价结论</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此项目较好的实现了绩效指标。项目绩效目标设定明确、合理。项目管理按照财政预算资金管理的要求，进行了财政项目资金评审，并按照政府采购的相关要求对项目需求进行了公开招投标。项目资金支出严格按照《丰台区政务服务管理局“三重一大”决策制度》《丰台区政务服务管理局财务工作管理办法》有关规定，付款前在党组会上集体研究决定，履行相应大额资金支付审批手续；依据合同约定办理项目资金支付手续，单位领导、财务主管领导、业务主管领导、科室负责人签字同意后领用支票付款，保证财政资金的安全正确使用。</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lastRenderedPageBreak/>
        <w:t>该项目得分和级别评定情况为：综合考评得分90分，其中，项目决策12.63分，项目管理25.63分，项目绩效51.75分，绩效评价为“优秀”。</w:t>
      </w:r>
      <w:r>
        <w:rPr>
          <w:rFonts w:ascii="仿宋_GB2312" w:eastAsia="仿宋_GB2312" w:hint="eastAsia"/>
          <w:color w:val="000000"/>
          <w:sz w:val="28"/>
          <w:szCs w:val="28"/>
        </w:rPr>
        <w:tab/>
      </w:r>
    </w:p>
    <w:p w:rsidR="00341172" w:rsidRDefault="005B4DF1">
      <w:pPr>
        <w:spacing w:line="360" w:lineRule="auto"/>
        <w:ind w:firstLineChars="200" w:firstLine="560"/>
        <w:outlineLvl w:val="0"/>
        <w:rPr>
          <w:rFonts w:ascii="仿宋_GB2312" w:eastAsia="仿宋_GB2312"/>
          <w:color w:val="000000"/>
          <w:sz w:val="28"/>
          <w:szCs w:val="28"/>
        </w:rPr>
      </w:pPr>
      <w:bookmarkStart w:id="1" w:name="_Toc454875004"/>
      <w:r>
        <w:rPr>
          <w:rFonts w:ascii="仿宋_GB2312" w:eastAsia="仿宋_GB2312" w:hint="eastAsia"/>
          <w:color w:val="000000"/>
          <w:sz w:val="28"/>
          <w:szCs w:val="28"/>
        </w:rPr>
        <w:t>（三）存在问题</w:t>
      </w:r>
      <w:bookmarkEnd w:id="1"/>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绩效指标中产出数量比较宽泛，不够量化。</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（四）建议</w:t>
      </w:r>
    </w:p>
    <w:p w:rsidR="00341172" w:rsidRDefault="005B4DF1">
      <w:pPr>
        <w:spacing w:line="360" w:lineRule="auto"/>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注重绩效指标的合理设置，量化细化具体指标，便于考核评价。</w:t>
      </w:r>
    </w:p>
    <w:p w:rsidR="00341172" w:rsidRDefault="00341172">
      <w:pPr>
        <w:spacing w:line="360" w:lineRule="auto"/>
        <w:ind w:firstLineChars="200" w:firstLine="560"/>
        <w:outlineLvl w:val="0"/>
        <w:rPr>
          <w:rFonts w:ascii="仿宋_GB2312" w:eastAsia="仿宋_GB2312"/>
          <w:color w:val="FF0000"/>
          <w:sz w:val="28"/>
          <w:szCs w:val="28"/>
        </w:rPr>
        <w:sectPr w:rsidR="00341172">
          <w:footerReference w:type="even" r:id="rId8"/>
          <w:footerReference w:type="default" r:id="rId9"/>
          <w:pgSz w:w="16838" w:h="11906" w:orient="landscape"/>
          <w:pgMar w:top="1134" w:right="1134" w:bottom="1134" w:left="1134" w:header="851" w:footer="992" w:gutter="0"/>
          <w:cols w:space="720"/>
          <w:docGrid w:type="linesAndChars" w:linePitch="312"/>
        </w:sectPr>
      </w:pPr>
    </w:p>
    <w:tbl>
      <w:tblPr>
        <w:tblpPr w:leftFromText="180" w:rightFromText="180" w:horzAnchor="margin" w:tblpX="392" w:tblpY="-1800"/>
        <w:tblW w:w="17024" w:type="dxa"/>
        <w:tblLayout w:type="fixed"/>
        <w:tblLook w:val="04A0" w:firstRow="1" w:lastRow="0" w:firstColumn="1" w:lastColumn="0" w:noHBand="0" w:noVBand="1"/>
      </w:tblPr>
      <w:tblGrid>
        <w:gridCol w:w="675"/>
        <w:gridCol w:w="884"/>
        <w:gridCol w:w="1559"/>
        <w:gridCol w:w="284"/>
        <w:gridCol w:w="1312"/>
        <w:gridCol w:w="247"/>
        <w:gridCol w:w="1134"/>
        <w:gridCol w:w="596"/>
        <w:gridCol w:w="236"/>
        <w:gridCol w:w="236"/>
        <w:gridCol w:w="87"/>
        <w:gridCol w:w="121"/>
        <w:gridCol w:w="992"/>
        <w:gridCol w:w="992"/>
        <w:gridCol w:w="1276"/>
        <w:gridCol w:w="3809"/>
        <w:gridCol w:w="2584"/>
      </w:tblGrid>
      <w:tr w:rsidR="00341172">
        <w:trPr>
          <w:gridAfter w:val="2"/>
          <w:wAfter w:w="6393" w:type="dxa"/>
          <w:trHeight w:val="484"/>
        </w:trPr>
        <w:tc>
          <w:tcPr>
            <w:tcW w:w="10631" w:type="dxa"/>
            <w:gridSpan w:val="15"/>
            <w:tcBorders>
              <w:top w:val="nil"/>
              <w:left w:val="nil"/>
              <w:bottom w:val="nil"/>
              <w:right w:val="nil"/>
            </w:tcBorders>
            <w:vAlign w:val="center"/>
          </w:tcPr>
          <w:p w:rsidR="00341172" w:rsidRDefault="00341172">
            <w:pPr>
              <w:widowControl/>
              <w:rPr>
                <w:rFonts w:ascii="仿宋_GB2312" w:eastAsia="仿宋_GB2312"/>
                <w:sz w:val="32"/>
                <w:szCs w:val="32"/>
              </w:rPr>
            </w:pPr>
          </w:p>
          <w:p w:rsidR="00341172" w:rsidRDefault="005B4DF1">
            <w:pPr>
              <w:widowControl/>
              <w:jc w:val="left"/>
              <w:rPr>
                <w:rFonts w:ascii="仿宋_GB2312" w:eastAsia="仿宋_GB2312"/>
                <w:sz w:val="32"/>
                <w:szCs w:val="32"/>
              </w:rPr>
            </w:pPr>
            <w:r>
              <w:rPr>
                <w:rFonts w:ascii="黑体" w:eastAsia="黑体" w:hint="eastAsia"/>
                <w:sz w:val="28"/>
                <w:szCs w:val="28"/>
              </w:rPr>
              <w:t>三</w:t>
            </w:r>
            <w:r>
              <w:rPr>
                <w:rFonts w:ascii="黑体" w:eastAsia="黑体"/>
                <w:sz w:val="28"/>
                <w:szCs w:val="28"/>
              </w:rPr>
              <w:t>、绩效评价自评表</w:t>
            </w:r>
          </w:p>
          <w:p w:rsidR="00341172" w:rsidRDefault="005B4DF1">
            <w:pPr>
              <w:widowControl/>
              <w:jc w:val="center"/>
              <w:rPr>
                <w:rFonts w:ascii="宋体" w:hAnsi="宋体" w:cs="宋体"/>
                <w:color w:val="000000"/>
                <w:kern w:val="0"/>
                <w:sz w:val="32"/>
                <w:szCs w:val="32"/>
              </w:rPr>
            </w:pPr>
            <w:r>
              <w:rPr>
                <w:rFonts w:ascii="仿宋_GB2312" w:eastAsia="仿宋_GB2312" w:hint="eastAsia"/>
                <w:sz w:val="32"/>
                <w:szCs w:val="32"/>
              </w:rPr>
              <w:t xml:space="preserve"> </w:t>
            </w:r>
            <w:r>
              <w:rPr>
                <w:rFonts w:ascii="宋体" w:hAnsi="宋体" w:cs="宋体" w:hint="eastAsia"/>
                <w:b/>
                <w:bCs/>
                <w:color w:val="000000"/>
                <w:kern w:val="0"/>
                <w:sz w:val="32"/>
                <w:szCs w:val="32"/>
              </w:rPr>
              <w:t>项目支出事后绩效自评简表</w:t>
            </w:r>
            <w:r>
              <w:rPr>
                <w:rFonts w:ascii="宋体" w:hAnsi="宋体" w:cs="宋体" w:hint="eastAsia"/>
                <w:color w:val="000000"/>
                <w:kern w:val="0"/>
                <w:sz w:val="32"/>
                <w:szCs w:val="32"/>
              </w:rPr>
              <w:t xml:space="preserve"> </w:t>
            </w:r>
          </w:p>
        </w:tc>
      </w:tr>
      <w:tr w:rsidR="00341172">
        <w:trPr>
          <w:gridAfter w:val="2"/>
          <w:wAfter w:w="6393" w:type="dxa"/>
          <w:trHeight w:val="311"/>
        </w:trPr>
        <w:tc>
          <w:tcPr>
            <w:tcW w:w="10631" w:type="dxa"/>
            <w:gridSpan w:val="15"/>
            <w:tcBorders>
              <w:top w:val="nil"/>
              <w:left w:val="nil"/>
              <w:bottom w:val="nil"/>
              <w:right w:val="nil"/>
            </w:tcBorders>
            <w:vAlign w:val="center"/>
          </w:tcPr>
          <w:p w:rsidR="00341172" w:rsidRDefault="005B4DF1">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341172">
        <w:trPr>
          <w:trHeight w:val="78"/>
        </w:trPr>
        <w:tc>
          <w:tcPr>
            <w:tcW w:w="675"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884"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559"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843"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172">
        <w:trPr>
          <w:gridAfter w:val="2"/>
          <w:wAfter w:w="6393" w:type="dxa"/>
          <w:trHeight w:val="370"/>
        </w:trPr>
        <w:tc>
          <w:tcPr>
            <w:tcW w:w="3118"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19101052023政务服务管理办排队预约叫号系统运维</w:t>
            </w:r>
          </w:p>
        </w:tc>
      </w:tr>
      <w:tr w:rsidR="00341172">
        <w:trPr>
          <w:gridAfter w:val="2"/>
          <w:wAfter w:w="6393" w:type="dxa"/>
          <w:trHeight w:val="370"/>
        </w:trPr>
        <w:tc>
          <w:tcPr>
            <w:tcW w:w="3118"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54656" behindDoc="0" locked="0" layoutInCell="1" allowOverlap="1">
                      <wp:simplePos x="0" y="0"/>
                      <wp:positionH relativeFrom="column">
                        <wp:posOffset>-53340</wp:posOffset>
                      </wp:positionH>
                      <wp:positionV relativeFrom="paragraph">
                        <wp:posOffset>216535</wp:posOffset>
                      </wp:positionV>
                      <wp:extent cx="1152525" cy="609600"/>
                      <wp:effectExtent l="12700" t="10795" r="6350" b="8255"/>
                      <wp:wrapNone/>
                      <wp:docPr id="7"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4.2pt;margin-top:17.05pt;height:48pt;width:90.75pt;z-index:251655168;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YtmMNcAAAAJAQAADwAAAAAAAAABACAAAAAi&#10;AAAAZHJzL2Rvd25yZXYueG1sUEsBAhQAFAAAAAgAh07iQEtrLvfSAQAAbAMAAA4AAAAAAAAAAQAg&#10;AAAAJgEAAGRycy9lMm9Eb2MueG1sUEsFBgAAAAAGAAYAWQEAAGoFAAAAAA==&#10;">
                      <v:fill on="f" focussize="0,0"/>
                      <v:stroke color="#000000" joinstyle="round"/>
                      <v:imagedata o:title=""/>
                      <o:lock v:ext="edit" aspectratio="f"/>
                    </v:shape>
                  </w:pict>
                </mc:Fallback>
              </mc:AlternateContent>
            </w:r>
            <w:r>
              <w:rPr>
                <w:rFonts w:ascii="宋体" w:hAnsi="宋体" w:cs="宋体" w:hint="eastAsia"/>
                <w:color w:val="000000"/>
                <w:kern w:val="0"/>
                <w:sz w:val="24"/>
              </w:rPr>
              <w:t xml:space="preserve">　101052</w:t>
            </w:r>
          </w:p>
        </w:tc>
        <w:tc>
          <w:tcPr>
            <w:tcW w:w="1276" w:type="dxa"/>
            <w:gridSpan w:val="5"/>
            <w:tcBorders>
              <w:top w:val="single" w:sz="4" w:space="0" w:color="auto"/>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丰台区政务服务管理局</w:t>
            </w:r>
          </w:p>
        </w:tc>
      </w:tr>
      <w:tr w:rsidR="00341172">
        <w:trPr>
          <w:gridAfter w:val="2"/>
          <w:wAfter w:w="6393" w:type="dxa"/>
          <w:trHeight w:val="674"/>
        </w:trPr>
        <w:tc>
          <w:tcPr>
            <w:tcW w:w="3118" w:type="dxa"/>
            <w:gridSpan w:val="3"/>
            <w:vMerge w:val="restart"/>
            <w:tcBorders>
              <w:top w:val="single" w:sz="4" w:space="0" w:color="auto"/>
              <w:left w:val="single" w:sz="4" w:space="0" w:color="auto"/>
              <w:bottom w:val="single" w:sz="4" w:space="0" w:color="000000"/>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341172">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341172">
        <w:trPr>
          <w:gridAfter w:val="2"/>
          <w:wAfter w:w="6393" w:type="dxa"/>
          <w:trHeight w:val="370"/>
        </w:trPr>
        <w:tc>
          <w:tcPr>
            <w:tcW w:w="3118"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6</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3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50%　</w:t>
            </w:r>
          </w:p>
        </w:tc>
        <w:tc>
          <w:tcPr>
            <w:tcW w:w="1276" w:type="dxa"/>
            <w:tcBorders>
              <w:top w:val="nil"/>
              <w:left w:val="nil"/>
              <w:bottom w:val="single" w:sz="4" w:space="0" w:color="auto"/>
              <w:right w:val="single" w:sz="4" w:space="0" w:color="auto"/>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5</w:t>
            </w:r>
          </w:p>
        </w:tc>
      </w:tr>
      <w:tr w:rsidR="00341172">
        <w:trPr>
          <w:gridAfter w:val="2"/>
          <w:wAfter w:w="6393" w:type="dxa"/>
          <w:trHeight w:val="370"/>
        </w:trPr>
        <w:tc>
          <w:tcPr>
            <w:tcW w:w="3118"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6</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3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50%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2"/>
          <w:wAfter w:w="6393" w:type="dxa"/>
          <w:trHeight w:val="370"/>
        </w:trPr>
        <w:tc>
          <w:tcPr>
            <w:tcW w:w="3118"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2"/>
          <w:wAfter w:w="6393" w:type="dxa"/>
          <w:trHeight w:val="1172"/>
        </w:trPr>
        <w:tc>
          <w:tcPr>
            <w:tcW w:w="675" w:type="dxa"/>
            <w:tcBorders>
              <w:top w:val="nil"/>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420" w:type="dxa"/>
            <w:gridSpan w:val="6"/>
            <w:tcBorders>
              <w:top w:val="single" w:sz="4" w:space="0" w:color="auto"/>
              <w:left w:val="nil"/>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年初设定目标：</w:t>
            </w:r>
          </w:p>
          <w:p w:rsidR="00341172" w:rsidRDefault="005B4DF1">
            <w:pPr>
              <w:widowControl/>
              <w:rPr>
                <w:rFonts w:ascii="宋体" w:hAnsi="宋体" w:cs="宋体"/>
                <w:color w:val="000000"/>
                <w:kern w:val="0"/>
                <w:sz w:val="24"/>
              </w:rPr>
            </w:pPr>
            <w:r>
              <w:rPr>
                <w:rFonts w:ascii="宋体" w:hAnsi="宋体" w:cs="宋体" w:hint="eastAsia"/>
                <w:color w:val="000000"/>
                <w:kern w:val="0"/>
                <w:sz w:val="24"/>
              </w:rPr>
              <w:t>为提升政务服务质量，按市级工作要求，在政务大厅设置排队预约叫号机，购买排队预约叫号系统运维服务，保障正常提供叫号服务。</w:t>
            </w:r>
          </w:p>
        </w:tc>
        <w:tc>
          <w:tcPr>
            <w:tcW w:w="4536" w:type="dxa"/>
            <w:gridSpan w:val="8"/>
            <w:tcBorders>
              <w:top w:val="single" w:sz="4" w:space="0" w:color="auto"/>
              <w:left w:val="nil"/>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年度总体目标完成情况综述：</w:t>
            </w:r>
          </w:p>
          <w:p w:rsidR="00341172" w:rsidRDefault="005B4DF1">
            <w:pPr>
              <w:widowControl/>
              <w:rPr>
                <w:rFonts w:ascii="宋体" w:hAnsi="宋体" w:cs="宋体"/>
                <w:color w:val="000000"/>
                <w:kern w:val="0"/>
                <w:sz w:val="24"/>
              </w:rPr>
            </w:pPr>
            <w:r>
              <w:rPr>
                <w:rFonts w:ascii="宋体" w:hAnsi="宋体" w:cs="宋体" w:hint="eastAsia"/>
                <w:color w:val="000000"/>
                <w:kern w:val="0"/>
                <w:sz w:val="24"/>
              </w:rPr>
              <w:t>政务大厅设置6台排队预约叫号机，为48个综合窗口提供叫号器，购买的排队预约叫号系统运维服务，能够保障日常维护，故障及时处理，高效率保障正常提供叫号服务，有效提升政务服务质量。</w:t>
            </w:r>
          </w:p>
        </w:tc>
      </w:tr>
      <w:tr w:rsidR="00341172">
        <w:trPr>
          <w:gridAfter w:val="2"/>
          <w:wAfter w:w="6393" w:type="dxa"/>
          <w:trHeight w:val="737"/>
        </w:trPr>
        <w:tc>
          <w:tcPr>
            <w:tcW w:w="675"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884" w:type="dxa"/>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312"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341172">
        <w:trPr>
          <w:gridAfter w:val="2"/>
          <w:wAfter w:w="6393" w:type="dxa"/>
          <w:trHeight w:val="421"/>
        </w:trPr>
        <w:tc>
          <w:tcPr>
            <w:tcW w:w="675"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r>
            <w:r>
              <w:rPr>
                <w:rFonts w:ascii="宋体" w:hAnsi="宋体" w:cs="宋体" w:hint="eastAsia"/>
                <w:kern w:val="0"/>
                <w:sz w:val="24"/>
              </w:rPr>
              <w:lastRenderedPageBreak/>
              <w:t>(50分)</w:t>
            </w:r>
          </w:p>
        </w:tc>
        <w:tc>
          <w:tcPr>
            <w:tcW w:w="1843" w:type="dxa"/>
            <w:gridSpan w:val="2"/>
            <w:tcBorders>
              <w:top w:val="single" w:sz="4" w:space="0" w:color="auto"/>
              <w:left w:val="nil"/>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lastRenderedPageBreak/>
              <w:t xml:space="preserve">　</w:t>
            </w:r>
            <w:r>
              <w:rPr>
                <w:rFonts w:ascii="宋体" w:hAnsi="宋体" w:cs="宋体" w:hint="eastAsia"/>
                <w:kern w:val="0"/>
                <w:sz w:val="24"/>
              </w:rPr>
              <w:t>数量指标</w:t>
            </w:r>
          </w:p>
        </w:tc>
        <w:tc>
          <w:tcPr>
            <w:tcW w:w="1312" w:type="dxa"/>
            <w:tcBorders>
              <w:top w:val="single" w:sz="4" w:space="0" w:color="auto"/>
              <w:left w:val="nil"/>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5台叫号机，48个窗口叫号服务正常提供</w:t>
            </w:r>
          </w:p>
        </w:tc>
        <w:tc>
          <w:tcPr>
            <w:tcW w:w="1381" w:type="dxa"/>
            <w:gridSpan w:val="2"/>
            <w:tcBorders>
              <w:top w:val="single" w:sz="4" w:space="0" w:color="auto"/>
              <w:left w:val="nil"/>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完成预期指标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nil"/>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3"/>
        </w:trPr>
        <w:tc>
          <w:tcPr>
            <w:tcW w:w="675"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质量指标</w:t>
            </w:r>
          </w:p>
        </w:tc>
        <w:tc>
          <w:tcPr>
            <w:tcW w:w="1312"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hint="eastAsia"/>
                <w:sz w:val="24"/>
              </w:rPr>
              <w:t>所有叫号</w:t>
            </w:r>
            <w:proofErr w:type="gramStart"/>
            <w:r>
              <w:rPr>
                <w:rFonts w:ascii="宋体" w:hAnsi="宋体" w:hint="eastAsia"/>
                <w:sz w:val="24"/>
              </w:rPr>
              <w:t>器正常</w:t>
            </w:r>
            <w:proofErr w:type="gramEnd"/>
            <w:r>
              <w:rPr>
                <w:rFonts w:ascii="宋体" w:hAnsi="宋体" w:hint="eastAsia"/>
                <w:sz w:val="24"/>
              </w:rPr>
              <w:t>使用</w:t>
            </w:r>
          </w:p>
        </w:tc>
        <w:tc>
          <w:tcPr>
            <w:tcW w:w="1381"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实现预期指标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9"/>
        </w:trPr>
        <w:tc>
          <w:tcPr>
            <w:tcW w:w="675"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进度指标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12月底</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12月完成</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8"/>
        </w:trPr>
        <w:tc>
          <w:tcPr>
            <w:tcW w:w="675"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884"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成本指标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hint="eastAsia"/>
                <w:sz w:val="24"/>
              </w:rPr>
              <w:t>项目预算控制数6万元</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3万元，完成50%</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按实际需求进行结算，以厅内实际需要的叫号系统量为准。</w:t>
            </w:r>
          </w:p>
        </w:tc>
      </w:tr>
      <w:tr w:rsidR="00341172">
        <w:trPr>
          <w:gridAfter w:val="2"/>
          <w:wAfter w:w="6393" w:type="dxa"/>
          <w:trHeight w:val="416"/>
        </w:trPr>
        <w:tc>
          <w:tcPr>
            <w:tcW w:w="675"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884" w:type="dxa"/>
            <w:vMerge w:val="restart"/>
            <w:tcBorders>
              <w:top w:val="nil"/>
              <w:left w:val="single" w:sz="4" w:space="0" w:color="auto"/>
              <w:bottom w:val="single" w:sz="4" w:space="0" w:color="000000"/>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84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效益指标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sz w:val="24"/>
              </w:rPr>
            </w:pPr>
            <w:r>
              <w:rPr>
                <w:rFonts w:ascii="宋体" w:hAnsi="宋体" w:cs="宋体" w:hint="eastAsia"/>
                <w:sz w:val="24"/>
              </w:rPr>
              <w:t>保障了叫号系统正常使用</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达到预期目标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2"/>
          <w:wAfter w:w="6393" w:type="dxa"/>
          <w:trHeight w:val="409"/>
        </w:trPr>
        <w:tc>
          <w:tcPr>
            <w:tcW w:w="675"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884"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服务对象</w:t>
            </w:r>
          </w:p>
          <w:p w:rsidR="00341172" w:rsidRDefault="005B4DF1">
            <w:pPr>
              <w:widowControl/>
              <w:jc w:val="center"/>
              <w:rPr>
                <w:rFonts w:ascii="宋体" w:hAnsi="宋体" w:cs="宋体"/>
                <w:color w:val="000000"/>
                <w:kern w:val="0"/>
                <w:sz w:val="24"/>
              </w:rPr>
            </w:pPr>
            <w:r>
              <w:rPr>
                <w:rFonts w:ascii="宋体" w:hAnsi="宋体" w:cs="宋体" w:hint="eastAsia"/>
                <w:kern w:val="0"/>
                <w:sz w:val="24"/>
              </w:rPr>
              <w:t>满意度指标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sz w:val="24"/>
              </w:rPr>
            </w:pPr>
            <w:proofErr w:type="gramStart"/>
            <w:r>
              <w:rPr>
                <w:rFonts w:ascii="宋体" w:hAnsi="宋体" w:cs="宋体" w:hint="eastAsia"/>
                <w:sz w:val="24"/>
              </w:rPr>
              <w:t>综窗人员</w:t>
            </w:r>
            <w:proofErr w:type="gramEnd"/>
            <w:r>
              <w:rPr>
                <w:rFonts w:ascii="宋体" w:hAnsi="宋体" w:cs="宋体" w:hint="eastAsia"/>
                <w:sz w:val="24"/>
              </w:rPr>
              <w:t>使用满意度</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好评率达100%</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2"/>
          <w:wAfter w:w="6393" w:type="dxa"/>
          <w:trHeight w:val="353"/>
        </w:trPr>
        <w:tc>
          <w:tcPr>
            <w:tcW w:w="8363" w:type="dxa"/>
            <w:gridSpan w:val="13"/>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b/>
                <w:bCs/>
                <w:color w:val="000000"/>
                <w:kern w:val="0"/>
                <w:sz w:val="24"/>
              </w:rPr>
            </w:pPr>
            <w:r>
              <w:rPr>
                <w:rFonts w:ascii="宋体" w:hAnsi="宋体" w:cs="宋体" w:hint="eastAsia"/>
                <w:b/>
                <w:bCs/>
                <w:color w:val="000000"/>
                <w:kern w:val="0"/>
                <w:sz w:val="24"/>
              </w:rPr>
              <w:t>总分：94</w:t>
            </w:r>
          </w:p>
        </w:tc>
        <w:tc>
          <w:tcPr>
            <w:tcW w:w="2268"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341172" w:rsidRDefault="00341172">
      <w:pPr>
        <w:rPr>
          <w:rFonts w:ascii="黑体" w:eastAsia="黑体"/>
          <w:sz w:val="28"/>
          <w:szCs w:val="28"/>
        </w:rPr>
        <w:sectPr w:rsidR="00341172">
          <w:pgSz w:w="16838" w:h="11906" w:orient="landscape"/>
          <w:pgMar w:top="720" w:right="720" w:bottom="720" w:left="720" w:header="851" w:footer="992" w:gutter="0"/>
          <w:cols w:space="720"/>
          <w:docGrid w:type="linesAndChars" w:linePitch="312"/>
        </w:sectPr>
      </w:pPr>
    </w:p>
    <w:tbl>
      <w:tblPr>
        <w:tblpPr w:leftFromText="180" w:rightFromText="180" w:horzAnchor="margin" w:tblpY="-1800"/>
        <w:tblW w:w="17416" w:type="dxa"/>
        <w:tblLayout w:type="fixed"/>
        <w:tblLook w:val="04A0" w:firstRow="1" w:lastRow="0" w:firstColumn="1" w:lastColumn="0" w:noHBand="0" w:noVBand="1"/>
      </w:tblPr>
      <w:tblGrid>
        <w:gridCol w:w="846"/>
        <w:gridCol w:w="1283"/>
        <w:gridCol w:w="1381"/>
        <w:gridCol w:w="284"/>
        <w:gridCol w:w="1312"/>
        <w:gridCol w:w="247"/>
        <w:gridCol w:w="1134"/>
        <w:gridCol w:w="596"/>
        <w:gridCol w:w="236"/>
        <w:gridCol w:w="236"/>
        <w:gridCol w:w="87"/>
        <w:gridCol w:w="121"/>
        <w:gridCol w:w="992"/>
        <w:gridCol w:w="992"/>
        <w:gridCol w:w="1276"/>
        <w:gridCol w:w="3809"/>
        <w:gridCol w:w="2584"/>
      </w:tblGrid>
      <w:tr w:rsidR="00341172">
        <w:trPr>
          <w:gridAfter w:val="2"/>
          <w:wAfter w:w="6393" w:type="dxa"/>
          <w:trHeight w:val="311"/>
        </w:trPr>
        <w:tc>
          <w:tcPr>
            <w:tcW w:w="11023" w:type="dxa"/>
            <w:gridSpan w:val="15"/>
            <w:tcBorders>
              <w:top w:val="nil"/>
              <w:left w:val="nil"/>
              <w:bottom w:val="nil"/>
              <w:right w:val="nil"/>
            </w:tcBorders>
            <w:vAlign w:val="center"/>
          </w:tcPr>
          <w:p w:rsidR="00341172" w:rsidRDefault="00341172">
            <w:pPr>
              <w:widowControl/>
              <w:jc w:val="center"/>
              <w:rPr>
                <w:rFonts w:ascii="宋体" w:hAnsi="宋体" w:cs="宋体"/>
                <w:b/>
                <w:bCs/>
                <w:color w:val="000000"/>
                <w:kern w:val="0"/>
                <w:sz w:val="32"/>
                <w:szCs w:val="32"/>
              </w:rPr>
            </w:pPr>
          </w:p>
          <w:p w:rsidR="00341172" w:rsidRDefault="005B4DF1">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项目支出事后绩效自评简表</w:t>
            </w:r>
          </w:p>
          <w:p w:rsidR="00341172" w:rsidRDefault="005B4DF1">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341172">
        <w:trPr>
          <w:trHeight w:val="78"/>
        </w:trPr>
        <w:tc>
          <w:tcPr>
            <w:tcW w:w="84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843"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172">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综合窗口设备经费</w:t>
            </w:r>
          </w:p>
        </w:tc>
      </w:tr>
      <w:tr w:rsidR="00341172">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59776" behindDoc="0" locked="0" layoutInCell="1" allowOverlap="1">
                      <wp:simplePos x="0" y="0"/>
                      <wp:positionH relativeFrom="column">
                        <wp:posOffset>-53340</wp:posOffset>
                      </wp:positionH>
                      <wp:positionV relativeFrom="paragraph">
                        <wp:posOffset>216535</wp:posOffset>
                      </wp:positionV>
                      <wp:extent cx="1152525" cy="609600"/>
                      <wp:effectExtent l="13335" t="5080" r="5715" b="13970"/>
                      <wp:wrapNone/>
                      <wp:docPr id="6"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4.2pt;margin-top:17.05pt;height:48pt;width:90.75pt;z-index:251659264;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YtmMNcAAAAJAQAADwAAAAAAAAABACAAAAAi&#10;AAAAZHJzL2Rvd25yZXYueG1sUEsBAhQAFAAAAAgAh07iQJswaC/SAQAAbAMAAA4AAAAAAAAAAQAg&#10;AAAAJgEAAGRycy9lMm9Eb2MueG1sUEsFBgAAAAAGAAYAWQEAAGoFAAAAAA==&#10;">
                      <v:fill on="f" focussize="0,0"/>
                      <v:stroke color="#000000" joinstyle="round"/>
                      <v:imagedata o:title=""/>
                      <o:lock v:ext="edit" aspectratio="f"/>
                    </v:shape>
                  </w:pict>
                </mc:Fallback>
              </mc:AlternateContent>
            </w:r>
            <w:r>
              <w:rPr>
                <w:rFonts w:ascii="宋体" w:hAnsi="宋体" w:cs="宋体" w:hint="eastAsia"/>
                <w:color w:val="000000"/>
                <w:kern w:val="0"/>
                <w:sz w:val="24"/>
              </w:rPr>
              <w:t xml:space="preserve">　101052</w:t>
            </w:r>
          </w:p>
        </w:tc>
        <w:tc>
          <w:tcPr>
            <w:tcW w:w="1276" w:type="dxa"/>
            <w:gridSpan w:val="5"/>
            <w:tcBorders>
              <w:top w:val="single" w:sz="4" w:space="0" w:color="auto"/>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丰台区政务服务管理局</w:t>
            </w:r>
          </w:p>
        </w:tc>
      </w:tr>
      <w:tr w:rsidR="00341172">
        <w:trPr>
          <w:gridAfter w:val="2"/>
          <w:wAfter w:w="6393"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341172">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15</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6.69</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45%　</w:t>
            </w:r>
          </w:p>
        </w:tc>
        <w:tc>
          <w:tcPr>
            <w:tcW w:w="1276" w:type="dxa"/>
            <w:tcBorders>
              <w:top w:val="nil"/>
              <w:left w:val="nil"/>
              <w:bottom w:val="single" w:sz="4" w:space="0" w:color="auto"/>
              <w:right w:val="single" w:sz="4" w:space="0" w:color="auto"/>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4.5</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15</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6.69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45%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2"/>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年初设定目标：</w:t>
            </w:r>
          </w:p>
          <w:p w:rsidR="00341172" w:rsidRDefault="005B4DF1">
            <w:pPr>
              <w:widowControl/>
              <w:rPr>
                <w:rFonts w:ascii="宋体" w:hAnsi="宋体" w:cs="宋体"/>
                <w:color w:val="000000"/>
                <w:kern w:val="0"/>
                <w:sz w:val="24"/>
              </w:rPr>
            </w:pPr>
            <w:r>
              <w:rPr>
                <w:rFonts w:ascii="宋体" w:hAnsi="宋体" w:cs="宋体" w:hint="eastAsia"/>
                <w:color w:val="000000"/>
                <w:kern w:val="0"/>
                <w:sz w:val="24"/>
              </w:rPr>
              <w:t>为全面加强政务服务大厅建设，进一步提高政务大厅服务效率，便民利民，落实优化营商环境政策，保证完成市区</w:t>
            </w:r>
            <w:proofErr w:type="gramStart"/>
            <w:r>
              <w:rPr>
                <w:rFonts w:ascii="宋体" w:hAnsi="宋体" w:cs="宋体" w:hint="eastAsia"/>
                <w:color w:val="000000"/>
                <w:kern w:val="0"/>
                <w:sz w:val="24"/>
              </w:rPr>
              <w:t>级各项</w:t>
            </w:r>
            <w:proofErr w:type="gramEnd"/>
            <w:r>
              <w:rPr>
                <w:rFonts w:ascii="宋体" w:hAnsi="宋体" w:cs="宋体" w:hint="eastAsia"/>
                <w:color w:val="000000"/>
                <w:kern w:val="0"/>
                <w:sz w:val="24"/>
              </w:rPr>
              <w:t>工作指标，计划增加综合窗口设备，以满足大厅服务。</w:t>
            </w:r>
          </w:p>
        </w:tc>
        <w:tc>
          <w:tcPr>
            <w:tcW w:w="4536" w:type="dxa"/>
            <w:gridSpan w:val="8"/>
            <w:tcBorders>
              <w:top w:val="single" w:sz="4" w:space="0" w:color="auto"/>
              <w:left w:val="nil"/>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年度总体目标完成情况综述：</w:t>
            </w:r>
          </w:p>
          <w:p w:rsidR="00341172" w:rsidRDefault="005B4DF1">
            <w:pPr>
              <w:widowControl/>
              <w:rPr>
                <w:rFonts w:ascii="宋体" w:hAnsi="宋体" w:cs="宋体"/>
                <w:color w:val="000000"/>
                <w:kern w:val="0"/>
                <w:sz w:val="24"/>
              </w:rPr>
            </w:pPr>
            <w:r>
              <w:rPr>
                <w:rFonts w:ascii="宋体" w:hAnsi="宋体" w:cs="宋体" w:hint="eastAsia"/>
                <w:color w:val="000000"/>
                <w:kern w:val="0"/>
                <w:sz w:val="24"/>
              </w:rPr>
              <w:t>新增服务设备正常运转，提高政务服务效率，并有效完成各项服务。</w:t>
            </w:r>
          </w:p>
        </w:tc>
      </w:tr>
      <w:tr w:rsidR="00341172">
        <w:trPr>
          <w:gridAfter w:val="2"/>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665"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312"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341172">
        <w:trPr>
          <w:gridAfter w:val="2"/>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665" w:type="dxa"/>
            <w:gridSpan w:val="2"/>
            <w:tcBorders>
              <w:top w:val="single" w:sz="4" w:space="0" w:color="auto"/>
              <w:left w:val="nil"/>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数量指标</w:t>
            </w:r>
          </w:p>
        </w:tc>
        <w:tc>
          <w:tcPr>
            <w:tcW w:w="1312" w:type="dxa"/>
            <w:tcBorders>
              <w:top w:val="single" w:sz="4" w:space="0" w:color="auto"/>
              <w:left w:val="nil"/>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按实际需求增加设备数量</w:t>
            </w:r>
          </w:p>
        </w:tc>
        <w:tc>
          <w:tcPr>
            <w:tcW w:w="1381" w:type="dxa"/>
            <w:gridSpan w:val="2"/>
            <w:tcBorders>
              <w:top w:val="single" w:sz="4" w:space="0" w:color="auto"/>
              <w:left w:val="nil"/>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完成预期指标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nil"/>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质量指标</w:t>
            </w:r>
          </w:p>
        </w:tc>
        <w:tc>
          <w:tcPr>
            <w:tcW w:w="1312"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hint="eastAsia"/>
                <w:sz w:val="24"/>
              </w:rPr>
              <w:t>设备质量良好</w:t>
            </w:r>
          </w:p>
        </w:tc>
        <w:tc>
          <w:tcPr>
            <w:tcW w:w="1381"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实现预期指标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进度指标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sz w:val="24"/>
              </w:rPr>
              <w:t>12</w:t>
            </w:r>
            <w:r>
              <w:rPr>
                <w:rFonts w:ascii="宋体" w:hAnsi="宋体" w:hint="eastAsia"/>
                <w:sz w:val="24"/>
              </w:rPr>
              <w:t>月前完成</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12月完成</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成本指标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hint="eastAsia"/>
                <w:sz w:val="24"/>
              </w:rPr>
              <w:t>项目预算控制数15万元</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6.69万元，完成45%</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rPr>
                <w:rFonts w:ascii="宋体" w:hAnsi="宋体" w:cs="宋体"/>
                <w:color w:val="000000"/>
                <w:kern w:val="0"/>
                <w:sz w:val="24"/>
              </w:rPr>
            </w:pPr>
            <w:r>
              <w:rPr>
                <w:rFonts w:ascii="宋体" w:hAnsi="宋体" w:cs="宋体" w:hint="eastAsia"/>
                <w:color w:val="000000"/>
                <w:kern w:val="0"/>
                <w:sz w:val="24"/>
              </w:rPr>
              <w:t>更新、购买叫号系统等服务系统费用，以大厅最终实际需求为准进行结算。</w:t>
            </w:r>
          </w:p>
        </w:tc>
      </w:tr>
      <w:tr w:rsidR="00341172">
        <w:trPr>
          <w:gridAfter w:val="2"/>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效益指标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left"/>
              <w:rPr>
                <w:rFonts w:ascii="宋体" w:hAnsi="宋体" w:cs="宋体"/>
                <w:sz w:val="24"/>
              </w:rPr>
            </w:pPr>
            <w:r>
              <w:rPr>
                <w:rFonts w:ascii="宋体" w:hAnsi="宋体" w:hint="eastAsia"/>
                <w:sz w:val="24"/>
              </w:rPr>
              <w:t>提高了服务效率</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达到预期目标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rPr>
                <w:rFonts w:ascii="宋体" w:hAnsi="宋体" w:cs="宋体"/>
                <w:color w:val="000000"/>
                <w:kern w:val="0"/>
                <w:sz w:val="24"/>
              </w:rPr>
            </w:pPr>
          </w:p>
        </w:tc>
      </w:tr>
      <w:tr w:rsidR="00341172">
        <w:trPr>
          <w:gridAfter w:val="2"/>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服务对象</w:t>
            </w:r>
          </w:p>
          <w:p w:rsidR="00341172" w:rsidRDefault="005B4DF1">
            <w:pPr>
              <w:widowControl/>
              <w:jc w:val="center"/>
              <w:rPr>
                <w:rFonts w:ascii="宋体" w:hAnsi="宋体" w:cs="宋体"/>
                <w:color w:val="000000"/>
                <w:kern w:val="0"/>
                <w:sz w:val="24"/>
              </w:rPr>
            </w:pPr>
            <w:r>
              <w:rPr>
                <w:rFonts w:ascii="宋体" w:hAnsi="宋体" w:cs="宋体" w:hint="eastAsia"/>
                <w:kern w:val="0"/>
                <w:sz w:val="24"/>
              </w:rPr>
              <w:t>满意度指标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left"/>
              <w:rPr>
                <w:rFonts w:ascii="宋体" w:hAnsi="宋体" w:cs="宋体"/>
                <w:sz w:val="24"/>
              </w:rPr>
            </w:pPr>
            <w:r>
              <w:rPr>
                <w:rFonts w:ascii="宋体" w:hAnsi="宋体" w:cs="宋体" w:hint="eastAsia"/>
                <w:sz w:val="24"/>
              </w:rPr>
              <w:t>服务对象基本满意</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好评率达100%</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2"/>
          <w:wAfter w:w="6393" w:type="dxa"/>
          <w:trHeight w:val="371"/>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2"/>
          <w:wAfter w:w="6393" w:type="dxa"/>
          <w:trHeight w:val="413"/>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12" w:type="dxa"/>
            <w:tcBorders>
              <w:top w:val="nil"/>
              <w:left w:val="nil"/>
              <w:bottom w:val="single" w:sz="4" w:space="0" w:color="auto"/>
              <w:right w:val="single" w:sz="4" w:space="0" w:color="auto"/>
            </w:tcBorders>
            <w:noWrap/>
            <w:vAlign w:val="center"/>
          </w:tcPr>
          <w:p w:rsidR="00341172" w:rsidRDefault="00341172">
            <w:pPr>
              <w:widowControl/>
              <w:jc w:val="left"/>
              <w:rPr>
                <w:rFonts w:ascii="宋体" w:hAnsi="宋体" w:cs="宋体"/>
                <w:color w:val="000000"/>
                <w:kern w:val="0"/>
                <w:sz w:val="24"/>
              </w:rPr>
            </w:pPr>
          </w:p>
        </w:tc>
        <w:tc>
          <w:tcPr>
            <w:tcW w:w="1381"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r>
      <w:tr w:rsidR="00341172">
        <w:trPr>
          <w:gridAfter w:val="2"/>
          <w:wAfter w:w="6393" w:type="dxa"/>
          <w:trHeight w:val="375"/>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12"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81"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341172">
            <w:pPr>
              <w:jc w:val="left"/>
              <w:rPr>
                <w:rFonts w:ascii="宋体" w:hAnsi="宋体" w:cs="宋体"/>
                <w:color w:val="000000"/>
                <w:kern w:val="0"/>
                <w:sz w:val="24"/>
              </w:rPr>
            </w:pPr>
          </w:p>
        </w:tc>
        <w:tc>
          <w:tcPr>
            <w:tcW w:w="1113"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2268" w:type="dxa"/>
            <w:gridSpan w:val="2"/>
            <w:tcBorders>
              <w:top w:val="nil"/>
              <w:left w:val="nil"/>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r>
      <w:tr w:rsidR="00341172">
        <w:trPr>
          <w:gridAfter w:val="2"/>
          <w:wAfter w:w="6393" w:type="dxa"/>
          <w:trHeight w:val="410"/>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12"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381"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113"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2268" w:type="dxa"/>
            <w:gridSpan w:val="2"/>
            <w:tcBorders>
              <w:top w:val="nil"/>
              <w:left w:val="nil"/>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r>
      <w:tr w:rsidR="00341172">
        <w:trPr>
          <w:gridAfter w:val="2"/>
          <w:wAfter w:w="6393" w:type="dxa"/>
          <w:trHeight w:val="353"/>
        </w:trPr>
        <w:tc>
          <w:tcPr>
            <w:tcW w:w="8755" w:type="dxa"/>
            <w:gridSpan w:val="13"/>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b/>
                <w:bCs/>
                <w:color w:val="000000"/>
                <w:kern w:val="0"/>
                <w:sz w:val="24"/>
              </w:rPr>
            </w:pPr>
            <w:r>
              <w:rPr>
                <w:rFonts w:ascii="宋体" w:hAnsi="宋体" w:cs="宋体" w:hint="eastAsia"/>
                <w:b/>
                <w:bCs/>
                <w:color w:val="000000"/>
                <w:kern w:val="0"/>
                <w:sz w:val="24"/>
              </w:rPr>
              <w:t>总分：92.5</w:t>
            </w:r>
          </w:p>
        </w:tc>
        <w:tc>
          <w:tcPr>
            <w:tcW w:w="2268"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341172" w:rsidRDefault="00341172">
      <w:pPr>
        <w:rPr>
          <w:rFonts w:ascii="黑体" w:eastAsia="黑体"/>
          <w:sz w:val="28"/>
          <w:szCs w:val="28"/>
        </w:rPr>
      </w:pPr>
    </w:p>
    <w:p w:rsidR="00341172" w:rsidRDefault="00341172">
      <w:pPr>
        <w:rPr>
          <w:rFonts w:ascii="黑体" w:eastAsia="黑体"/>
          <w:sz w:val="28"/>
          <w:szCs w:val="28"/>
        </w:rPr>
        <w:sectPr w:rsidR="00341172">
          <w:pgSz w:w="16838" w:h="11906" w:orient="landscape"/>
          <w:pgMar w:top="720" w:right="720" w:bottom="720" w:left="720" w:header="851" w:footer="992" w:gutter="0"/>
          <w:cols w:space="720"/>
          <w:docGrid w:type="linesAndChars" w:linePitch="312"/>
        </w:sectPr>
      </w:pPr>
    </w:p>
    <w:tbl>
      <w:tblPr>
        <w:tblpPr w:leftFromText="180" w:rightFromText="180" w:horzAnchor="margin" w:tblpY="-1800"/>
        <w:tblW w:w="17416" w:type="dxa"/>
        <w:tblLayout w:type="fixed"/>
        <w:tblLook w:val="04A0" w:firstRow="1" w:lastRow="0" w:firstColumn="1" w:lastColumn="0" w:noHBand="0" w:noVBand="1"/>
      </w:tblPr>
      <w:tblGrid>
        <w:gridCol w:w="846"/>
        <w:gridCol w:w="1283"/>
        <w:gridCol w:w="1381"/>
        <w:gridCol w:w="284"/>
        <w:gridCol w:w="1312"/>
        <w:gridCol w:w="247"/>
        <w:gridCol w:w="1134"/>
        <w:gridCol w:w="596"/>
        <w:gridCol w:w="236"/>
        <w:gridCol w:w="236"/>
        <w:gridCol w:w="87"/>
        <w:gridCol w:w="121"/>
        <w:gridCol w:w="992"/>
        <w:gridCol w:w="992"/>
        <w:gridCol w:w="1276"/>
        <w:gridCol w:w="6393"/>
      </w:tblGrid>
      <w:tr w:rsidR="00341172">
        <w:trPr>
          <w:gridAfter w:val="1"/>
          <w:wAfter w:w="6393" w:type="dxa"/>
          <w:trHeight w:val="311"/>
        </w:trPr>
        <w:tc>
          <w:tcPr>
            <w:tcW w:w="11023" w:type="dxa"/>
            <w:gridSpan w:val="15"/>
            <w:tcBorders>
              <w:top w:val="nil"/>
              <w:left w:val="nil"/>
              <w:bottom w:val="nil"/>
              <w:right w:val="nil"/>
            </w:tcBorders>
            <w:vAlign w:val="center"/>
          </w:tcPr>
          <w:p w:rsidR="00341172" w:rsidRDefault="00341172">
            <w:pPr>
              <w:widowControl/>
              <w:jc w:val="center"/>
              <w:rPr>
                <w:rFonts w:ascii="宋体" w:hAnsi="宋体" w:cs="宋体"/>
                <w:b/>
                <w:bCs/>
                <w:color w:val="000000"/>
                <w:kern w:val="0"/>
                <w:sz w:val="32"/>
                <w:szCs w:val="32"/>
              </w:rPr>
            </w:pPr>
          </w:p>
          <w:p w:rsidR="00341172" w:rsidRDefault="00341172">
            <w:pPr>
              <w:widowControl/>
              <w:jc w:val="center"/>
              <w:rPr>
                <w:rFonts w:ascii="宋体" w:hAnsi="宋体" w:cs="宋体"/>
                <w:b/>
                <w:bCs/>
                <w:color w:val="000000"/>
                <w:kern w:val="0"/>
                <w:sz w:val="32"/>
                <w:szCs w:val="32"/>
              </w:rPr>
            </w:pPr>
          </w:p>
          <w:p w:rsidR="00341172" w:rsidRDefault="005B4DF1">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项目支出事后绩效自评简表</w:t>
            </w:r>
          </w:p>
          <w:p w:rsidR="00341172" w:rsidRDefault="005B4DF1">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341172">
        <w:trPr>
          <w:trHeight w:val="78"/>
        </w:trPr>
        <w:tc>
          <w:tcPr>
            <w:tcW w:w="84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843"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7669"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172">
        <w:trPr>
          <w:gridAfter w:val="1"/>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工程建设项目综合窗口设置经费</w:t>
            </w:r>
          </w:p>
        </w:tc>
      </w:tr>
      <w:tr w:rsidR="00341172">
        <w:trPr>
          <w:gridAfter w:val="1"/>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60800" behindDoc="0" locked="0" layoutInCell="1" allowOverlap="1">
                      <wp:simplePos x="0" y="0"/>
                      <wp:positionH relativeFrom="column">
                        <wp:posOffset>-53340</wp:posOffset>
                      </wp:positionH>
                      <wp:positionV relativeFrom="paragraph">
                        <wp:posOffset>216535</wp:posOffset>
                      </wp:positionV>
                      <wp:extent cx="1152525" cy="609600"/>
                      <wp:effectExtent l="13335" t="10795" r="5715" b="8255"/>
                      <wp:wrapNone/>
                      <wp:docPr id="5"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4.2pt;margin-top:17.05pt;height:48pt;width:90.75pt;z-index:251660288;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GLZjDXAAAACQEAAA8AAAAAAAAAAQAgAAAA&#10;IgAAAGRycy9kb3ducmV2LnhtbFBLAQIUABQAAAAIAIdO4kCq2tOc0wEAAGwDAAAOAAAAAAAAAAEA&#10;IAAAACYBAABkcnMvZTJvRG9jLnhtbFBLBQYAAAAABgAGAFkBAABrBQAAAAA=&#10;">
                      <v:fill on="f" focussize="0,0"/>
                      <v:stroke color="#000000" joinstyle="round"/>
                      <v:imagedata o:title=""/>
                      <o:lock v:ext="edit" aspectratio="f"/>
                    </v:shape>
                  </w:pict>
                </mc:Fallback>
              </mc:AlternateContent>
            </w:r>
            <w:r>
              <w:rPr>
                <w:rFonts w:ascii="宋体" w:hAnsi="宋体" w:cs="宋体" w:hint="eastAsia"/>
                <w:color w:val="000000"/>
                <w:kern w:val="0"/>
                <w:sz w:val="24"/>
              </w:rPr>
              <w:t xml:space="preserve">　101052</w:t>
            </w:r>
          </w:p>
        </w:tc>
        <w:tc>
          <w:tcPr>
            <w:tcW w:w="1276" w:type="dxa"/>
            <w:gridSpan w:val="5"/>
            <w:tcBorders>
              <w:top w:val="single" w:sz="4" w:space="0" w:color="auto"/>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丰台区政务服务管理局</w:t>
            </w:r>
          </w:p>
        </w:tc>
      </w:tr>
      <w:tr w:rsidR="00341172">
        <w:trPr>
          <w:gridAfter w:val="1"/>
          <w:wAfter w:w="6393"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341172">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3.39</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3.39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100%　</w:t>
            </w:r>
          </w:p>
        </w:tc>
        <w:tc>
          <w:tcPr>
            <w:tcW w:w="1276" w:type="dxa"/>
            <w:tcBorders>
              <w:top w:val="nil"/>
              <w:left w:val="nil"/>
              <w:bottom w:val="single" w:sz="4" w:space="0" w:color="auto"/>
              <w:right w:val="single" w:sz="4" w:space="0" w:color="auto"/>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10</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3.39</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3.39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100%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1"/>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年初设定目标：</w:t>
            </w:r>
          </w:p>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为完成市级工作部署，专门设置工程建设项目综合窗口，进行专门区域划分，提供专业综合窗口工程建设服务，设立4个服务窗口，并单独划分区域。</w:t>
            </w:r>
          </w:p>
        </w:tc>
        <w:tc>
          <w:tcPr>
            <w:tcW w:w="4536" w:type="dxa"/>
            <w:gridSpan w:val="8"/>
            <w:tcBorders>
              <w:top w:val="single" w:sz="4" w:space="0" w:color="auto"/>
              <w:left w:val="nil"/>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年度总体目标完成情况综述：</w:t>
            </w:r>
          </w:p>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为完成市级工作部署，专门设置工程建设项目综合窗口，进行专门区域划分，提供专业综合窗口工程建设服务，已完成4个综合服务窗口的设立，并单独划分工程建设区域，提供专门工程建设项目的办理服务。</w:t>
            </w:r>
          </w:p>
        </w:tc>
      </w:tr>
      <w:tr w:rsidR="00341172">
        <w:trPr>
          <w:gridAfter w:val="1"/>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665"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312"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341172">
        <w:trPr>
          <w:gridAfter w:val="1"/>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r>
            <w:r>
              <w:rPr>
                <w:rFonts w:ascii="宋体" w:hAnsi="宋体" w:cs="宋体" w:hint="eastAsia"/>
                <w:kern w:val="0"/>
                <w:sz w:val="24"/>
              </w:rPr>
              <w:lastRenderedPageBreak/>
              <w:t>标</w:t>
            </w:r>
            <w:r>
              <w:rPr>
                <w:rFonts w:ascii="宋体" w:hAnsi="宋体" w:cs="宋体" w:hint="eastAsia"/>
                <w:kern w:val="0"/>
                <w:sz w:val="24"/>
              </w:rPr>
              <w:br/>
              <w:t>(50分)</w:t>
            </w:r>
          </w:p>
        </w:tc>
        <w:tc>
          <w:tcPr>
            <w:tcW w:w="1665" w:type="dxa"/>
            <w:gridSpan w:val="2"/>
            <w:tcBorders>
              <w:top w:val="single" w:sz="4" w:space="0" w:color="auto"/>
              <w:left w:val="nil"/>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lastRenderedPageBreak/>
              <w:t xml:space="preserve">　</w:t>
            </w:r>
            <w:r>
              <w:rPr>
                <w:rFonts w:ascii="宋体" w:hAnsi="宋体" w:cs="宋体" w:hint="eastAsia"/>
                <w:kern w:val="0"/>
                <w:sz w:val="24"/>
              </w:rPr>
              <w:t>数量指标</w:t>
            </w:r>
          </w:p>
        </w:tc>
        <w:tc>
          <w:tcPr>
            <w:tcW w:w="1312" w:type="dxa"/>
            <w:tcBorders>
              <w:top w:val="single" w:sz="4" w:space="0" w:color="auto"/>
              <w:left w:val="nil"/>
              <w:right w:val="single" w:sz="4" w:space="0" w:color="auto"/>
            </w:tcBorders>
            <w:noWrap/>
            <w:vAlign w:val="center"/>
          </w:tcPr>
          <w:p w:rsidR="00341172" w:rsidRDefault="005B4DF1">
            <w:pPr>
              <w:jc w:val="left"/>
              <w:rPr>
                <w:rFonts w:ascii="宋体" w:hAnsi="宋体" w:cs="宋体"/>
                <w:color w:val="000000"/>
                <w:kern w:val="0"/>
                <w:sz w:val="24"/>
              </w:rPr>
            </w:pPr>
            <w:proofErr w:type="gramStart"/>
            <w:r>
              <w:rPr>
                <w:rFonts w:ascii="宋体" w:hAnsi="宋体" w:cs="宋体" w:hint="eastAsia"/>
                <w:color w:val="000000"/>
                <w:kern w:val="0"/>
                <w:sz w:val="24"/>
              </w:rPr>
              <w:t>设置综窗工程</w:t>
            </w:r>
            <w:proofErr w:type="gramEnd"/>
            <w:r>
              <w:rPr>
                <w:rFonts w:ascii="宋体" w:hAnsi="宋体" w:cs="宋体" w:hint="eastAsia"/>
                <w:color w:val="000000"/>
                <w:kern w:val="0"/>
                <w:sz w:val="24"/>
              </w:rPr>
              <w:t>建设组共计4个窗口</w:t>
            </w:r>
          </w:p>
        </w:tc>
        <w:tc>
          <w:tcPr>
            <w:tcW w:w="1381" w:type="dxa"/>
            <w:gridSpan w:val="2"/>
            <w:tcBorders>
              <w:top w:val="single" w:sz="4" w:space="0" w:color="auto"/>
              <w:left w:val="nil"/>
              <w:right w:val="single" w:sz="4" w:space="0" w:color="auto"/>
            </w:tcBorders>
            <w:noWrap/>
            <w:vAlign w:val="center"/>
          </w:tcPr>
          <w:p w:rsidR="00341172" w:rsidRDefault="005B4DF1">
            <w:pPr>
              <w:jc w:val="left"/>
              <w:rPr>
                <w:rFonts w:ascii="宋体" w:hAnsi="宋体"/>
                <w:sz w:val="24"/>
              </w:rPr>
            </w:pPr>
            <w:r>
              <w:rPr>
                <w:rFonts w:ascii="宋体" w:hAnsi="宋体" w:hint="eastAsia"/>
                <w:sz w:val="24"/>
              </w:rPr>
              <w:t>完成预期指标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nil"/>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质量指标</w:t>
            </w:r>
          </w:p>
        </w:tc>
        <w:tc>
          <w:tcPr>
            <w:tcW w:w="1312"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sz w:val="24"/>
              </w:rPr>
            </w:pPr>
            <w:r>
              <w:rPr>
                <w:rFonts w:ascii="宋体" w:hAnsi="宋体" w:hint="eastAsia"/>
                <w:sz w:val="24"/>
              </w:rPr>
              <w:t>完成设置工作，单独划分区域</w:t>
            </w:r>
          </w:p>
        </w:tc>
        <w:tc>
          <w:tcPr>
            <w:tcW w:w="1381"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left"/>
              <w:rPr>
                <w:rFonts w:ascii="宋体" w:hAnsi="宋体"/>
                <w:sz w:val="24"/>
              </w:rPr>
            </w:pPr>
            <w:r>
              <w:rPr>
                <w:rFonts w:ascii="宋体" w:hAnsi="宋体" w:hint="eastAsia"/>
                <w:sz w:val="24"/>
              </w:rPr>
              <w:t>实现预期指标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进度指标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left"/>
              <w:rPr>
                <w:rFonts w:ascii="宋体" w:hAnsi="宋体"/>
                <w:sz w:val="24"/>
              </w:rPr>
            </w:pPr>
            <w:r>
              <w:rPr>
                <w:rFonts w:ascii="宋体" w:hAnsi="宋体"/>
                <w:sz w:val="24"/>
              </w:rPr>
              <w:t>12</w:t>
            </w:r>
            <w:r>
              <w:rPr>
                <w:rFonts w:ascii="宋体" w:hAnsi="宋体" w:hint="eastAsia"/>
                <w:sz w:val="24"/>
              </w:rPr>
              <w:t>月前完成</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left"/>
              <w:rPr>
                <w:rFonts w:ascii="宋体" w:hAnsi="宋体"/>
                <w:sz w:val="24"/>
              </w:rPr>
            </w:pPr>
            <w:r>
              <w:rPr>
                <w:rFonts w:ascii="宋体" w:hAnsi="宋体" w:hint="eastAsia"/>
                <w:sz w:val="24"/>
              </w:rPr>
              <w:t>12月完成</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成本指标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hint="eastAsia"/>
                <w:sz w:val="24"/>
              </w:rPr>
              <w:t>项目预算控制数3.39万元</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3.39万元，完成100%</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效益指标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left"/>
              <w:rPr>
                <w:rFonts w:ascii="宋体" w:hAnsi="宋体" w:cs="宋体"/>
                <w:sz w:val="24"/>
              </w:rPr>
            </w:pPr>
            <w:r>
              <w:rPr>
                <w:rFonts w:ascii="宋体" w:hAnsi="宋体" w:cs="宋体" w:hint="eastAsia"/>
                <w:sz w:val="24"/>
              </w:rPr>
              <w:t>工程建设窗口提供专业服务</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达到预期目标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1"/>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服务对象</w:t>
            </w:r>
          </w:p>
          <w:p w:rsidR="00341172" w:rsidRDefault="005B4DF1">
            <w:pPr>
              <w:widowControl/>
              <w:jc w:val="center"/>
              <w:rPr>
                <w:rFonts w:ascii="宋体" w:hAnsi="宋体" w:cs="宋体"/>
                <w:color w:val="000000"/>
                <w:kern w:val="0"/>
                <w:sz w:val="24"/>
              </w:rPr>
            </w:pPr>
            <w:r>
              <w:rPr>
                <w:rFonts w:ascii="宋体" w:hAnsi="宋体" w:cs="宋体" w:hint="eastAsia"/>
                <w:kern w:val="0"/>
                <w:sz w:val="24"/>
              </w:rPr>
              <w:t>满意度指标</w:t>
            </w:r>
          </w:p>
        </w:tc>
        <w:tc>
          <w:tcPr>
            <w:tcW w:w="1312" w:type="dxa"/>
            <w:tcBorders>
              <w:top w:val="single" w:sz="4" w:space="0" w:color="auto"/>
              <w:left w:val="nil"/>
              <w:bottom w:val="single" w:sz="4" w:space="0" w:color="auto"/>
              <w:right w:val="single" w:sz="4" w:space="0" w:color="auto"/>
            </w:tcBorders>
            <w:noWrap/>
            <w:vAlign w:val="center"/>
          </w:tcPr>
          <w:p w:rsidR="00341172" w:rsidRDefault="005B4DF1">
            <w:pPr>
              <w:jc w:val="left"/>
              <w:rPr>
                <w:rFonts w:ascii="宋体" w:hAnsi="宋体" w:cs="宋体"/>
                <w:sz w:val="24"/>
              </w:rPr>
            </w:pPr>
            <w:r>
              <w:rPr>
                <w:rFonts w:ascii="宋体" w:hAnsi="宋体" w:cs="宋体" w:hint="eastAsia"/>
                <w:sz w:val="24"/>
              </w:rPr>
              <w:t>企业群众好评度高</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好评率达98%</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1"/>
          <w:wAfter w:w="6393" w:type="dxa"/>
          <w:trHeight w:val="353"/>
        </w:trPr>
        <w:tc>
          <w:tcPr>
            <w:tcW w:w="8755" w:type="dxa"/>
            <w:gridSpan w:val="13"/>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b/>
                <w:bCs/>
                <w:color w:val="000000"/>
                <w:kern w:val="0"/>
                <w:sz w:val="24"/>
              </w:rPr>
            </w:pPr>
            <w:r>
              <w:rPr>
                <w:rFonts w:ascii="宋体" w:hAnsi="宋体" w:cs="宋体" w:hint="eastAsia"/>
                <w:b/>
                <w:bCs/>
                <w:color w:val="000000"/>
                <w:kern w:val="0"/>
                <w:sz w:val="24"/>
              </w:rPr>
              <w:t>总分：98</w:t>
            </w:r>
          </w:p>
        </w:tc>
        <w:tc>
          <w:tcPr>
            <w:tcW w:w="2268"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341172">
        <w:trPr>
          <w:gridAfter w:val="1"/>
          <w:wAfter w:w="6393" w:type="dxa"/>
          <w:trHeight w:val="484"/>
        </w:trPr>
        <w:tc>
          <w:tcPr>
            <w:tcW w:w="11023" w:type="dxa"/>
            <w:gridSpan w:val="15"/>
            <w:tcBorders>
              <w:top w:val="nil"/>
              <w:left w:val="nil"/>
              <w:bottom w:val="nil"/>
              <w:right w:val="nil"/>
            </w:tcBorders>
            <w:vAlign w:val="center"/>
          </w:tcPr>
          <w:p w:rsidR="00341172" w:rsidRDefault="00341172">
            <w:pPr>
              <w:widowControl/>
              <w:rPr>
                <w:rFonts w:ascii="宋体" w:hAnsi="宋体" w:cs="宋体"/>
                <w:color w:val="000000"/>
                <w:kern w:val="0"/>
                <w:sz w:val="32"/>
                <w:szCs w:val="32"/>
              </w:rPr>
            </w:pPr>
          </w:p>
        </w:tc>
      </w:tr>
    </w:tbl>
    <w:p w:rsidR="00341172" w:rsidRDefault="00341172">
      <w:pPr>
        <w:rPr>
          <w:rFonts w:ascii="黑体" w:eastAsia="黑体"/>
          <w:sz w:val="28"/>
          <w:szCs w:val="28"/>
        </w:rPr>
      </w:pPr>
    </w:p>
    <w:p w:rsidR="00341172" w:rsidRDefault="00341172">
      <w:pPr>
        <w:rPr>
          <w:rFonts w:ascii="黑体" w:eastAsia="黑体"/>
          <w:sz w:val="28"/>
          <w:szCs w:val="28"/>
        </w:rPr>
      </w:pPr>
    </w:p>
    <w:p w:rsidR="00341172" w:rsidRDefault="00341172">
      <w:pPr>
        <w:rPr>
          <w:rFonts w:ascii="黑体" w:eastAsia="黑体"/>
          <w:sz w:val="28"/>
          <w:szCs w:val="28"/>
        </w:rPr>
      </w:pPr>
    </w:p>
    <w:tbl>
      <w:tblPr>
        <w:tblpPr w:leftFromText="180" w:rightFromText="180" w:horzAnchor="margin" w:tblpY="-1800"/>
        <w:tblW w:w="17416" w:type="dxa"/>
        <w:tblLayout w:type="fixed"/>
        <w:tblLook w:val="04A0" w:firstRow="1" w:lastRow="0" w:firstColumn="1" w:lastColumn="0" w:noHBand="0" w:noVBand="1"/>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rsidR="00341172">
        <w:trPr>
          <w:gridAfter w:val="2"/>
          <w:wAfter w:w="6393" w:type="dxa"/>
          <w:trHeight w:val="484"/>
        </w:trPr>
        <w:tc>
          <w:tcPr>
            <w:tcW w:w="11023" w:type="dxa"/>
            <w:gridSpan w:val="15"/>
            <w:tcBorders>
              <w:top w:val="nil"/>
              <w:left w:val="nil"/>
              <w:bottom w:val="nil"/>
              <w:right w:val="nil"/>
            </w:tcBorders>
            <w:vAlign w:val="center"/>
          </w:tcPr>
          <w:p w:rsidR="00341172" w:rsidRDefault="00341172">
            <w:pPr>
              <w:widowControl/>
              <w:rPr>
                <w:rFonts w:ascii="仿宋_GB2312" w:eastAsia="仿宋_GB2312"/>
                <w:sz w:val="32"/>
                <w:szCs w:val="32"/>
              </w:rPr>
            </w:pPr>
          </w:p>
          <w:p w:rsidR="00341172" w:rsidRDefault="00341172">
            <w:pPr>
              <w:widowControl/>
              <w:jc w:val="center"/>
              <w:rPr>
                <w:rFonts w:ascii="宋体" w:hAnsi="宋体" w:cs="宋体"/>
                <w:color w:val="000000"/>
                <w:kern w:val="0"/>
                <w:sz w:val="32"/>
                <w:szCs w:val="32"/>
              </w:rPr>
            </w:pPr>
          </w:p>
        </w:tc>
      </w:tr>
      <w:tr w:rsidR="00341172">
        <w:trPr>
          <w:gridAfter w:val="2"/>
          <w:wAfter w:w="6393" w:type="dxa"/>
          <w:trHeight w:val="90"/>
        </w:trPr>
        <w:tc>
          <w:tcPr>
            <w:tcW w:w="11023" w:type="dxa"/>
            <w:gridSpan w:val="15"/>
            <w:tcBorders>
              <w:top w:val="nil"/>
              <w:left w:val="nil"/>
              <w:bottom w:val="nil"/>
              <w:right w:val="nil"/>
            </w:tcBorders>
            <w:vAlign w:val="center"/>
          </w:tcPr>
          <w:p w:rsidR="00341172" w:rsidRDefault="00D57FC9" w:rsidP="00D57FC9">
            <w:pPr>
              <w:widowControl/>
              <w:rPr>
                <w:rFonts w:ascii="宋体" w:hAnsi="宋体" w:cs="宋体"/>
                <w:b/>
                <w:bCs/>
                <w:color w:val="000000"/>
                <w:kern w:val="0"/>
                <w:sz w:val="32"/>
                <w:szCs w:val="32"/>
              </w:rPr>
            </w:pPr>
            <w:r>
              <w:rPr>
                <w:rFonts w:ascii="宋体" w:hAnsi="宋体" w:cs="宋体" w:hint="eastAsia"/>
                <w:b/>
                <w:bCs/>
                <w:color w:val="000000"/>
                <w:kern w:val="0"/>
                <w:sz w:val="32"/>
                <w:szCs w:val="32"/>
              </w:rPr>
              <w:t xml:space="preserve">                          </w:t>
            </w:r>
            <w:r w:rsidR="005B4DF1">
              <w:rPr>
                <w:rFonts w:ascii="宋体" w:hAnsi="宋体" w:cs="宋体" w:hint="eastAsia"/>
                <w:b/>
                <w:bCs/>
                <w:color w:val="000000"/>
                <w:kern w:val="0"/>
                <w:sz w:val="32"/>
                <w:szCs w:val="32"/>
              </w:rPr>
              <w:t>项目支出事后绩效自评简表</w:t>
            </w:r>
          </w:p>
          <w:p w:rsidR="00341172" w:rsidRDefault="005B4DF1">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341172">
        <w:trPr>
          <w:trHeight w:val="78"/>
        </w:trPr>
        <w:tc>
          <w:tcPr>
            <w:tcW w:w="84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843"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172">
        <w:trPr>
          <w:trHeight w:val="78"/>
        </w:trPr>
        <w:tc>
          <w:tcPr>
            <w:tcW w:w="846"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283"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381"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843" w:type="dxa"/>
            <w:gridSpan w:val="3"/>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730" w:type="dxa"/>
            <w:gridSpan w:val="2"/>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236"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236"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200" w:type="dxa"/>
            <w:gridSpan w:val="3"/>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992"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5085" w:type="dxa"/>
            <w:gridSpan w:val="2"/>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2584"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r>
      <w:tr w:rsidR="00341172">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新开办企业“寄递+大礼包”服务经费</w:t>
            </w:r>
          </w:p>
        </w:tc>
      </w:tr>
      <w:tr w:rsidR="00341172">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55680" behindDoc="0" locked="0" layoutInCell="1" allowOverlap="1">
                      <wp:simplePos x="0" y="0"/>
                      <wp:positionH relativeFrom="column">
                        <wp:posOffset>-53340</wp:posOffset>
                      </wp:positionH>
                      <wp:positionV relativeFrom="paragraph">
                        <wp:posOffset>216535</wp:posOffset>
                      </wp:positionV>
                      <wp:extent cx="1152525" cy="609600"/>
                      <wp:effectExtent l="13335" t="10795" r="5715" b="8255"/>
                      <wp:wrapNone/>
                      <wp:docPr id="4"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4.2pt;margin-top:17.05pt;height:48pt;width:90.75pt;z-index:251656192;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YtmMNcAAAAJAQAADwAAAAAAAAABACAAAAAi&#10;AAAAZHJzL2Rvd25yZXYueG1sUEsBAhQAFAAAAAgAh07iQHqBlUTSAQAAbAMAAA4AAAAAAAAAAQAg&#10;AAAAJgEAAGRycy9lMm9Eb2MueG1sUEsFBgAAAAAGAAYAWQEAAGoFAAAAAA==&#10;">
                      <v:fill on="f" focussize="0,0"/>
                      <v:stroke color="#000000" joinstyle="round"/>
                      <v:imagedata o:title=""/>
                      <o:lock v:ext="edit" aspectratio="f"/>
                    </v:shape>
                  </w:pict>
                </mc:Fallback>
              </mc:AlternateContent>
            </w:r>
            <w:r>
              <w:rPr>
                <w:rFonts w:ascii="宋体" w:hAnsi="宋体" w:cs="宋体" w:hint="eastAsia"/>
                <w:color w:val="000000"/>
                <w:kern w:val="0"/>
                <w:sz w:val="24"/>
              </w:rPr>
              <w:t xml:space="preserve">　101052</w:t>
            </w:r>
          </w:p>
        </w:tc>
        <w:tc>
          <w:tcPr>
            <w:tcW w:w="1276" w:type="dxa"/>
            <w:gridSpan w:val="5"/>
            <w:tcBorders>
              <w:top w:val="single" w:sz="4" w:space="0" w:color="auto"/>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丰台区政务服务管理局</w:t>
            </w:r>
          </w:p>
        </w:tc>
      </w:tr>
      <w:tr w:rsidR="00341172">
        <w:trPr>
          <w:gridAfter w:val="2"/>
          <w:wAfter w:w="6393"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341172">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25</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14.6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58%　</w:t>
            </w:r>
          </w:p>
        </w:tc>
        <w:tc>
          <w:tcPr>
            <w:tcW w:w="1276" w:type="dxa"/>
            <w:tcBorders>
              <w:top w:val="nil"/>
              <w:left w:val="nil"/>
              <w:bottom w:val="single" w:sz="4" w:space="0" w:color="auto"/>
              <w:right w:val="single" w:sz="4" w:space="0" w:color="auto"/>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5.8</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25</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14.6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58%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2"/>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000000"/>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年初设定目标：</w:t>
            </w:r>
          </w:p>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为提高服务质量，提升办事效率，解决办事企业群众“最后一公里”的难题，</w:t>
            </w:r>
            <w:proofErr w:type="gramStart"/>
            <w:r>
              <w:rPr>
                <w:rFonts w:ascii="宋体" w:hAnsi="宋体" w:cs="宋体" w:hint="eastAsia"/>
                <w:color w:val="000000"/>
                <w:kern w:val="0"/>
                <w:sz w:val="24"/>
              </w:rPr>
              <w:t>特计划</w:t>
            </w:r>
            <w:proofErr w:type="gramEnd"/>
            <w:r>
              <w:rPr>
                <w:rFonts w:ascii="宋体" w:hAnsi="宋体" w:cs="宋体" w:hint="eastAsia"/>
                <w:color w:val="000000"/>
                <w:kern w:val="0"/>
                <w:sz w:val="24"/>
              </w:rPr>
              <w:t>为新开办企业增设“寄递+大礼包”服务，进一步提高企业开办便利度。同时也把惠企政策，及时精准的送到企业的手中。</w:t>
            </w:r>
          </w:p>
          <w:p w:rsidR="00341172" w:rsidRDefault="00341172">
            <w:pPr>
              <w:widowControl/>
              <w:jc w:val="center"/>
              <w:rPr>
                <w:rFonts w:ascii="宋体" w:hAnsi="宋体" w:cs="宋体"/>
                <w:color w:val="000000"/>
                <w:kern w:val="0"/>
                <w:sz w:val="24"/>
              </w:rPr>
            </w:pPr>
          </w:p>
        </w:tc>
        <w:tc>
          <w:tcPr>
            <w:tcW w:w="4536" w:type="dxa"/>
            <w:gridSpan w:val="8"/>
            <w:tcBorders>
              <w:top w:val="single" w:sz="4" w:space="0" w:color="auto"/>
              <w:left w:val="nil"/>
              <w:bottom w:val="single" w:sz="4" w:space="0" w:color="auto"/>
              <w:right w:val="single" w:sz="4" w:space="0" w:color="000000"/>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年度总体目标完成情况综述：</w:t>
            </w:r>
          </w:p>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为提高服务质量，提升办事效率，解决办事企业群众“最后一公里”的难题，</w:t>
            </w:r>
            <w:proofErr w:type="gramStart"/>
            <w:r>
              <w:rPr>
                <w:rFonts w:ascii="宋体" w:hAnsi="宋体" w:cs="宋体" w:hint="eastAsia"/>
                <w:color w:val="000000"/>
                <w:kern w:val="0"/>
                <w:sz w:val="24"/>
              </w:rPr>
              <w:t>特计划</w:t>
            </w:r>
            <w:proofErr w:type="gramEnd"/>
            <w:r>
              <w:rPr>
                <w:rFonts w:ascii="宋体" w:hAnsi="宋体" w:cs="宋体" w:hint="eastAsia"/>
                <w:color w:val="000000"/>
                <w:kern w:val="0"/>
                <w:sz w:val="24"/>
              </w:rPr>
              <w:t>为新开办企业增设“寄递+大礼包”服务，服务完成率高，办事企业群众好评率高。</w:t>
            </w:r>
          </w:p>
          <w:p w:rsidR="00341172" w:rsidRDefault="00341172">
            <w:pPr>
              <w:widowControl/>
              <w:jc w:val="center"/>
              <w:rPr>
                <w:rFonts w:ascii="宋体" w:hAnsi="宋体" w:cs="宋体"/>
                <w:color w:val="000000"/>
                <w:kern w:val="0"/>
                <w:sz w:val="24"/>
              </w:rPr>
            </w:pPr>
          </w:p>
        </w:tc>
      </w:tr>
      <w:tr w:rsidR="00341172">
        <w:trPr>
          <w:gridAfter w:val="2"/>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134"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341172">
        <w:trPr>
          <w:gridAfter w:val="2"/>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r>
            <w:r>
              <w:rPr>
                <w:rFonts w:ascii="宋体" w:hAnsi="宋体" w:cs="宋体" w:hint="eastAsia"/>
                <w:kern w:val="0"/>
                <w:sz w:val="24"/>
              </w:rPr>
              <w:lastRenderedPageBreak/>
              <w:t>标</w:t>
            </w:r>
            <w:r>
              <w:rPr>
                <w:rFonts w:ascii="宋体" w:hAnsi="宋体" w:cs="宋体" w:hint="eastAsia"/>
                <w:kern w:val="0"/>
                <w:sz w:val="24"/>
              </w:rPr>
              <w:br/>
              <w:t>(50分)</w:t>
            </w:r>
          </w:p>
        </w:tc>
        <w:tc>
          <w:tcPr>
            <w:tcW w:w="1843" w:type="dxa"/>
            <w:gridSpan w:val="2"/>
            <w:tcBorders>
              <w:top w:val="single" w:sz="4" w:space="0" w:color="auto"/>
              <w:left w:val="nil"/>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lastRenderedPageBreak/>
              <w:t xml:space="preserve">　</w:t>
            </w:r>
            <w:r>
              <w:rPr>
                <w:rFonts w:ascii="宋体" w:hAnsi="宋体" w:cs="宋体" w:hint="eastAsia"/>
                <w:kern w:val="0"/>
                <w:sz w:val="24"/>
              </w:rPr>
              <w:t>数量指标</w:t>
            </w:r>
          </w:p>
        </w:tc>
        <w:tc>
          <w:tcPr>
            <w:tcW w:w="1134" w:type="dxa"/>
            <w:tcBorders>
              <w:top w:val="single" w:sz="4" w:space="0" w:color="auto"/>
              <w:left w:val="nil"/>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数量达标</w:t>
            </w:r>
          </w:p>
        </w:tc>
        <w:tc>
          <w:tcPr>
            <w:tcW w:w="1381" w:type="dxa"/>
            <w:gridSpan w:val="2"/>
            <w:tcBorders>
              <w:top w:val="single" w:sz="4" w:space="0" w:color="auto"/>
              <w:left w:val="nil"/>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完成预期指标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nil"/>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质量指标</w:t>
            </w:r>
          </w:p>
        </w:tc>
        <w:tc>
          <w:tcPr>
            <w:tcW w:w="1134"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hint="eastAsia"/>
                <w:sz w:val="24"/>
              </w:rPr>
              <w:t>质量达标</w:t>
            </w:r>
          </w:p>
        </w:tc>
        <w:tc>
          <w:tcPr>
            <w:tcW w:w="1381"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实现预期指标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进度指标</w:t>
            </w:r>
          </w:p>
        </w:tc>
        <w:tc>
          <w:tcPr>
            <w:tcW w:w="1134" w:type="dxa"/>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sz w:val="24"/>
              </w:rPr>
              <w:t>12</w:t>
            </w:r>
            <w:r>
              <w:rPr>
                <w:rFonts w:ascii="宋体" w:hAnsi="宋体" w:hint="eastAsia"/>
                <w:sz w:val="24"/>
              </w:rPr>
              <w:t>月前完成</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12月完成</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成本指标</w:t>
            </w:r>
          </w:p>
        </w:tc>
        <w:tc>
          <w:tcPr>
            <w:tcW w:w="1134"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hint="eastAsia"/>
                <w:sz w:val="24"/>
              </w:rPr>
              <w:t>项目预算控制数25万元</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14.6万元，完成58%</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8</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rPr>
                <w:rFonts w:ascii="宋体" w:hAnsi="宋体" w:cs="宋体"/>
                <w:color w:val="000000"/>
                <w:kern w:val="0"/>
                <w:sz w:val="24"/>
              </w:rPr>
            </w:pPr>
            <w:r>
              <w:rPr>
                <w:rFonts w:ascii="宋体" w:hAnsi="宋体" w:cs="宋体" w:hint="eastAsia"/>
                <w:color w:val="000000"/>
                <w:kern w:val="0"/>
                <w:sz w:val="24"/>
              </w:rPr>
              <w:t>按实际需求，分批次进行购买制作，实际用量未达到最初预算用量。</w:t>
            </w:r>
          </w:p>
        </w:tc>
      </w:tr>
      <w:tr w:rsidR="00341172">
        <w:trPr>
          <w:gridAfter w:val="2"/>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84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kern w:val="0"/>
                <w:sz w:val="24"/>
              </w:rPr>
              <w:t>效益指标</w:t>
            </w:r>
          </w:p>
        </w:tc>
        <w:tc>
          <w:tcPr>
            <w:tcW w:w="1134" w:type="dxa"/>
            <w:tcBorders>
              <w:top w:val="single" w:sz="4" w:space="0" w:color="auto"/>
              <w:left w:val="nil"/>
              <w:bottom w:val="single" w:sz="4" w:space="0" w:color="auto"/>
              <w:right w:val="single" w:sz="4" w:space="0" w:color="auto"/>
            </w:tcBorders>
            <w:noWrap/>
            <w:vAlign w:val="center"/>
          </w:tcPr>
          <w:p w:rsidR="00341172" w:rsidRDefault="005B4DF1">
            <w:pPr>
              <w:rPr>
                <w:rFonts w:ascii="宋体" w:hAnsi="宋体" w:cs="宋体"/>
                <w:sz w:val="24"/>
              </w:rPr>
            </w:pPr>
            <w:r>
              <w:rPr>
                <w:rFonts w:ascii="宋体" w:hAnsi="宋体" w:hint="eastAsia"/>
                <w:sz w:val="24"/>
              </w:rPr>
              <w:t>提高了服务效率</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rPr>
                <w:rFonts w:ascii="宋体" w:hAnsi="宋体"/>
                <w:sz w:val="24"/>
              </w:rPr>
            </w:pPr>
            <w:r>
              <w:rPr>
                <w:rFonts w:ascii="宋体" w:hAnsi="宋体" w:hint="eastAsia"/>
                <w:sz w:val="24"/>
              </w:rPr>
              <w:t>达到预期目标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20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2"/>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84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服务对象</w:t>
            </w:r>
          </w:p>
          <w:p w:rsidR="00341172" w:rsidRDefault="005B4DF1">
            <w:pPr>
              <w:widowControl/>
              <w:jc w:val="center"/>
              <w:rPr>
                <w:rFonts w:ascii="宋体" w:hAnsi="宋体" w:cs="宋体"/>
                <w:color w:val="000000"/>
                <w:kern w:val="0"/>
                <w:sz w:val="24"/>
              </w:rPr>
            </w:pPr>
            <w:r>
              <w:rPr>
                <w:rFonts w:ascii="宋体" w:hAnsi="宋体" w:cs="宋体" w:hint="eastAsia"/>
                <w:kern w:val="0"/>
                <w:sz w:val="24"/>
              </w:rPr>
              <w:t>满意度指标</w:t>
            </w:r>
          </w:p>
        </w:tc>
        <w:tc>
          <w:tcPr>
            <w:tcW w:w="1134" w:type="dxa"/>
            <w:tcBorders>
              <w:top w:val="single" w:sz="4" w:space="0" w:color="auto"/>
              <w:left w:val="nil"/>
              <w:bottom w:val="single" w:sz="4" w:space="0" w:color="auto"/>
              <w:right w:val="single" w:sz="4" w:space="0" w:color="auto"/>
            </w:tcBorders>
            <w:noWrap/>
            <w:vAlign w:val="center"/>
          </w:tcPr>
          <w:p w:rsidR="00341172" w:rsidRDefault="005B4DF1">
            <w:pPr>
              <w:rPr>
                <w:rFonts w:ascii="宋体" w:hAnsi="宋体" w:cs="宋体"/>
                <w:sz w:val="24"/>
              </w:rPr>
            </w:pPr>
            <w:r>
              <w:rPr>
                <w:rFonts w:ascii="宋体" w:hAnsi="宋体" w:hint="eastAsia"/>
                <w:sz w:val="24"/>
              </w:rPr>
              <w:t>得到群众好评</w:t>
            </w:r>
          </w:p>
        </w:tc>
        <w:tc>
          <w:tcPr>
            <w:tcW w:w="1381" w:type="dxa"/>
            <w:gridSpan w:val="2"/>
            <w:tcBorders>
              <w:top w:val="single" w:sz="4" w:space="0" w:color="auto"/>
              <w:left w:val="nil"/>
              <w:bottom w:val="single" w:sz="4" w:space="0" w:color="auto"/>
              <w:right w:val="single" w:sz="4" w:space="0" w:color="auto"/>
            </w:tcBorders>
            <w:noWrap/>
            <w:vAlign w:val="center"/>
          </w:tcPr>
          <w:p w:rsidR="00341172" w:rsidRDefault="005B4DF1">
            <w:pPr>
              <w:rPr>
                <w:rFonts w:ascii="宋体" w:hAnsi="宋体"/>
                <w:sz w:val="24"/>
              </w:rPr>
            </w:pPr>
            <w:r>
              <w:rPr>
                <w:rFonts w:ascii="宋体" w:hAnsi="宋体" w:hint="eastAsia"/>
                <w:sz w:val="24"/>
              </w:rPr>
              <w:t>好评率达100%</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20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2"/>
          <w:wAfter w:w="6393" w:type="dxa"/>
          <w:trHeight w:val="353"/>
        </w:trPr>
        <w:tc>
          <w:tcPr>
            <w:tcW w:w="8755" w:type="dxa"/>
            <w:gridSpan w:val="13"/>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b/>
                <w:bCs/>
                <w:color w:val="000000"/>
                <w:kern w:val="0"/>
                <w:sz w:val="24"/>
              </w:rPr>
            </w:pPr>
            <w:r>
              <w:rPr>
                <w:rFonts w:ascii="宋体" w:hAnsi="宋体" w:cs="宋体" w:hint="eastAsia"/>
                <w:b/>
                <w:bCs/>
                <w:color w:val="000000"/>
                <w:kern w:val="0"/>
                <w:sz w:val="24"/>
              </w:rPr>
              <w:t>总分：93.8</w:t>
            </w:r>
          </w:p>
        </w:tc>
        <w:tc>
          <w:tcPr>
            <w:tcW w:w="2268"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341172" w:rsidRDefault="00341172">
      <w:pPr>
        <w:rPr>
          <w:rFonts w:ascii="黑体" w:eastAsia="黑体"/>
          <w:sz w:val="28"/>
          <w:szCs w:val="28"/>
        </w:rPr>
      </w:pPr>
    </w:p>
    <w:p w:rsidR="00341172" w:rsidRDefault="00341172">
      <w:pPr>
        <w:rPr>
          <w:rFonts w:ascii="黑体" w:eastAsia="黑体"/>
          <w:sz w:val="28"/>
          <w:szCs w:val="28"/>
        </w:rPr>
      </w:pPr>
    </w:p>
    <w:p w:rsidR="00341172" w:rsidRDefault="00341172">
      <w:pPr>
        <w:rPr>
          <w:rFonts w:ascii="黑体" w:eastAsia="黑体"/>
          <w:sz w:val="28"/>
          <w:szCs w:val="28"/>
        </w:rPr>
      </w:pPr>
    </w:p>
    <w:p w:rsidR="00341172" w:rsidRDefault="00341172">
      <w:pPr>
        <w:rPr>
          <w:rFonts w:ascii="黑体" w:eastAsia="黑体"/>
          <w:sz w:val="28"/>
          <w:szCs w:val="28"/>
        </w:rPr>
      </w:pPr>
    </w:p>
    <w:p w:rsidR="00341172" w:rsidRDefault="00341172">
      <w:pPr>
        <w:rPr>
          <w:rFonts w:ascii="黑体" w:eastAsia="黑体"/>
          <w:sz w:val="28"/>
          <w:szCs w:val="28"/>
        </w:rPr>
      </w:pPr>
    </w:p>
    <w:tbl>
      <w:tblPr>
        <w:tblpPr w:leftFromText="180" w:rightFromText="180" w:horzAnchor="margin" w:tblpX="1" w:tblpY="-1800"/>
        <w:tblW w:w="17416" w:type="dxa"/>
        <w:tblLayout w:type="fixed"/>
        <w:tblLook w:val="04A0" w:firstRow="1" w:lastRow="0" w:firstColumn="1" w:lastColumn="0" w:noHBand="0" w:noVBand="1"/>
      </w:tblPr>
      <w:tblGrid>
        <w:gridCol w:w="846"/>
        <w:gridCol w:w="1247"/>
        <w:gridCol w:w="1417"/>
        <w:gridCol w:w="284"/>
        <w:gridCol w:w="1417"/>
        <w:gridCol w:w="142"/>
        <w:gridCol w:w="1134"/>
        <w:gridCol w:w="596"/>
        <w:gridCol w:w="236"/>
        <w:gridCol w:w="236"/>
        <w:gridCol w:w="87"/>
        <w:gridCol w:w="121"/>
        <w:gridCol w:w="992"/>
        <w:gridCol w:w="992"/>
        <w:gridCol w:w="1276"/>
        <w:gridCol w:w="3809"/>
        <w:gridCol w:w="2584"/>
      </w:tblGrid>
      <w:tr w:rsidR="00341172">
        <w:trPr>
          <w:gridAfter w:val="2"/>
          <w:wAfter w:w="6393" w:type="dxa"/>
          <w:trHeight w:val="484"/>
        </w:trPr>
        <w:tc>
          <w:tcPr>
            <w:tcW w:w="11023" w:type="dxa"/>
            <w:gridSpan w:val="15"/>
            <w:tcBorders>
              <w:top w:val="nil"/>
              <w:left w:val="nil"/>
              <w:bottom w:val="nil"/>
              <w:right w:val="nil"/>
            </w:tcBorders>
            <w:vAlign w:val="center"/>
          </w:tcPr>
          <w:p w:rsidR="00341172" w:rsidRDefault="00341172">
            <w:pPr>
              <w:widowControl/>
              <w:rPr>
                <w:rFonts w:ascii="仿宋_GB2312" w:eastAsia="仿宋_GB2312"/>
                <w:sz w:val="32"/>
                <w:szCs w:val="32"/>
              </w:rPr>
            </w:pPr>
          </w:p>
          <w:p w:rsidR="00341172" w:rsidRDefault="005B4DF1">
            <w:pPr>
              <w:widowControl/>
              <w:jc w:val="center"/>
              <w:rPr>
                <w:rFonts w:ascii="宋体" w:hAnsi="宋体" w:cs="宋体"/>
                <w:color w:val="000000"/>
                <w:kern w:val="0"/>
                <w:sz w:val="32"/>
                <w:szCs w:val="32"/>
              </w:rPr>
            </w:pPr>
            <w:r>
              <w:rPr>
                <w:rFonts w:ascii="仿宋_GB2312" w:eastAsia="仿宋_GB2312" w:hint="eastAsia"/>
                <w:sz w:val="32"/>
                <w:szCs w:val="32"/>
              </w:rPr>
              <w:t xml:space="preserve"> </w:t>
            </w:r>
          </w:p>
        </w:tc>
      </w:tr>
      <w:tr w:rsidR="00341172">
        <w:trPr>
          <w:gridAfter w:val="2"/>
          <w:wAfter w:w="6393" w:type="dxa"/>
          <w:trHeight w:val="311"/>
        </w:trPr>
        <w:tc>
          <w:tcPr>
            <w:tcW w:w="11023" w:type="dxa"/>
            <w:gridSpan w:val="15"/>
            <w:tcBorders>
              <w:top w:val="nil"/>
              <w:left w:val="nil"/>
              <w:bottom w:val="nil"/>
              <w:right w:val="nil"/>
            </w:tcBorders>
            <w:vAlign w:val="center"/>
          </w:tcPr>
          <w:p w:rsidR="00341172" w:rsidRDefault="00341172" w:rsidP="00D57FC9">
            <w:pPr>
              <w:widowControl/>
              <w:rPr>
                <w:rFonts w:ascii="宋体" w:hAnsi="宋体" w:cs="宋体"/>
                <w:b/>
                <w:bCs/>
                <w:color w:val="000000"/>
                <w:kern w:val="0"/>
                <w:sz w:val="32"/>
                <w:szCs w:val="32"/>
              </w:rPr>
            </w:pPr>
          </w:p>
          <w:p w:rsidR="00341172" w:rsidRDefault="005B4DF1">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项目支出事后绩效自评简表</w:t>
            </w:r>
          </w:p>
          <w:p w:rsidR="00341172" w:rsidRDefault="005B4DF1">
            <w:pPr>
              <w:widowControl/>
              <w:jc w:val="center"/>
              <w:rPr>
                <w:rFonts w:ascii="宋体" w:hAnsi="宋体" w:cs="宋体"/>
                <w:color w:val="000000"/>
                <w:kern w:val="0"/>
                <w:sz w:val="22"/>
              </w:rPr>
            </w:pPr>
            <w:r>
              <w:rPr>
                <w:rFonts w:ascii="宋体" w:hAnsi="宋体" w:cs="宋体" w:hint="eastAsia"/>
                <w:color w:val="000000"/>
                <w:kern w:val="0"/>
                <w:sz w:val="22"/>
              </w:rPr>
              <w:t>（2019年度）</w:t>
            </w:r>
          </w:p>
        </w:tc>
      </w:tr>
      <w:tr w:rsidR="00341172">
        <w:trPr>
          <w:trHeight w:val="78"/>
        </w:trPr>
        <w:tc>
          <w:tcPr>
            <w:tcW w:w="84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47"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17"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843"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085"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584"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172">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北京市投资项目</w:t>
            </w:r>
            <w:proofErr w:type="gramStart"/>
            <w:r>
              <w:rPr>
                <w:rFonts w:ascii="宋体" w:hAnsi="宋体" w:cs="宋体" w:hint="eastAsia"/>
                <w:color w:val="000000"/>
                <w:kern w:val="0"/>
                <w:sz w:val="24"/>
              </w:rPr>
              <w:t>在线审批</w:t>
            </w:r>
            <w:proofErr w:type="gramEnd"/>
            <w:r>
              <w:rPr>
                <w:rFonts w:ascii="宋体" w:hAnsi="宋体" w:cs="宋体" w:hint="eastAsia"/>
                <w:color w:val="000000"/>
                <w:kern w:val="0"/>
                <w:sz w:val="24"/>
              </w:rPr>
              <w:t>检测监管平台日常监测</w:t>
            </w:r>
          </w:p>
        </w:tc>
      </w:tr>
      <w:tr w:rsidR="00341172">
        <w:trPr>
          <w:gridAfter w:val="2"/>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1</w:t>
            </w:r>
            <w:r>
              <w:rPr>
                <w:rFonts w:ascii="宋体" w:hAnsi="宋体" w:cs="宋体"/>
                <w:color w:val="000000"/>
                <w:kern w:val="0"/>
                <w:sz w:val="24"/>
              </w:rPr>
              <w:t xml:space="preserve">01052 </w:t>
            </w:r>
          </w:p>
        </w:tc>
        <w:tc>
          <w:tcPr>
            <w:tcW w:w="1276" w:type="dxa"/>
            <w:gridSpan w:val="5"/>
            <w:tcBorders>
              <w:top w:val="single" w:sz="4" w:space="0" w:color="auto"/>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丰台区政务服务管理局</w:t>
            </w:r>
          </w:p>
        </w:tc>
      </w:tr>
      <w:tr w:rsidR="00341172">
        <w:trPr>
          <w:gridAfter w:val="2"/>
          <w:wAfter w:w="6393"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56704" behindDoc="0" locked="0" layoutInCell="1" allowOverlap="1">
                      <wp:simplePos x="0" y="0"/>
                      <wp:positionH relativeFrom="column">
                        <wp:posOffset>2145665</wp:posOffset>
                      </wp:positionH>
                      <wp:positionV relativeFrom="paragraph">
                        <wp:posOffset>7620</wp:posOffset>
                      </wp:positionV>
                      <wp:extent cx="1152525" cy="609600"/>
                      <wp:effectExtent l="12065" t="10795" r="6985" b="8255"/>
                      <wp:wrapNone/>
                      <wp:docPr id="3"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168.95pt;margin-top:0.6pt;height:48pt;width:90.75pt;z-index:251657216;mso-width-relative:page;mso-height-relative:page;" filled="f" stroked="t" coordsize="21600,21600" o:gfxdata="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sy+bzXAAAACAEAAA8AAAAAAAAAAQAgAAAA&#10;IgAAAGRycy9kb3ducmV2LnhtbFBLAQIUABQAAAAIAIdO4kCJCNUg0wEAAGwDAAAOAAAAAAAAAAEA&#10;IAAAACYBAABkcnMvZTJvRG9jLnhtbFBLBQYAAAAABgAGAFkBAABrBQAAAAA=&#10;">
                      <v:fill on="f" focussize="0,0"/>
                      <v:stroke color="#000000" joinstyle="round"/>
                      <v:imagedata o:title=""/>
                      <o:lock v:ext="edit" aspectratio="f"/>
                    </v:shape>
                  </w:pict>
                </mc:Fallback>
              </mc:AlternateContent>
            </w:r>
            <w:r>
              <w:rPr>
                <w:rFonts w:ascii="宋体" w:hAnsi="宋体" w:cs="宋体" w:hint="eastAsia"/>
                <w:color w:val="000000"/>
                <w:kern w:val="0"/>
                <w:sz w:val="24"/>
              </w:rPr>
              <w:t>项目资金                    （万元）</w:t>
            </w: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341172">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hint="eastAsia"/>
                <w:sz w:val="24"/>
              </w:rPr>
              <w:t>1</w:t>
            </w:r>
            <w:r>
              <w:rPr>
                <w:rFonts w:ascii="宋体" w:hAnsi="宋体"/>
                <w:sz w:val="24"/>
              </w:rPr>
              <w:t>0</w:t>
            </w:r>
          </w:p>
        </w:tc>
        <w:tc>
          <w:tcPr>
            <w:tcW w:w="1276" w:type="dxa"/>
            <w:gridSpan w:val="5"/>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sz w:val="24"/>
              </w:rPr>
              <w:t>2.9</w:t>
            </w:r>
          </w:p>
        </w:tc>
        <w:tc>
          <w:tcPr>
            <w:tcW w:w="992" w:type="dxa"/>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cs="宋体" w:hint="eastAsia"/>
                <w:color w:val="000000"/>
                <w:kern w:val="0"/>
                <w:sz w:val="24"/>
              </w:rPr>
              <w:t>—</w:t>
            </w:r>
          </w:p>
        </w:tc>
        <w:tc>
          <w:tcPr>
            <w:tcW w:w="992" w:type="dxa"/>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2</w:t>
            </w:r>
            <w:r>
              <w:rPr>
                <w:rFonts w:ascii="宋体" w:hAnsi="宋体"/>
                <w:sz w:val="24"/>
              </w:rPr>
              <w:t>9</w:t>
            </w:r>
            <w:r>
              <w:rPr>
                <w:rFonts w:ascii="宋体" w:hAnsi="宋体" w:hint="eastAsia"/>
                <w:sz w:val="24"/>
              </w:rPr>
              <w:t>%</w:t>
            </w:r>
          </w:p>
        </w:tc>
        <w:tc>
          <w:tcPr>
            <w:tcW w:w="1276" w:type="dxa"/>
            <w:tcBorders>
              <w:top w:val="nil"/>
              <w:left w:val="nil"/>
              <w:bottom w:val="single" w:sz="4" w:space="0" w:color="auto"/>
              <w:right w:val="single" w:sz="4" w:space="0" w:color="auto"/>
            </w:tcBorders>
            <w:vAlign w:val="center"/>
          </w:tcPr>
          <w:p w:rsidR="00341172" w:rsidRDefault="005B4DF1">
            <w:pPr>
              <w:jc w:val="center"/>
              <w:rPr>
                <w:rFonts w:ascii="宋体" w:hAnsi="宋体"/>
                <w:sz w:val="24"/>
              </w:rPr>
            </w:pPr>
            <w:r>
              <w:rPr>
                <w:rFonts w:ascii="宋体" w:hAnsi="宋体" w:cs="宋体"/>
                <w:kern w:val="0"/>
                <w:sz w:val="24"/>
              </w:rPr>
              <w:t>9.9</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hint="eastAsia"/>
                <w:sz w:val="24"/>
              </w:rPr>
              <w:t>1</w:t>
            </w:r>
            <w:r>
              <w:rPr>
                <w:rFonts w:ascii="宋体" w:hAnsi="宋体"/>
                <w:sz w:val="24"/>
              </w:rPr>
              <w:t>0</w:t>
            </w:r>
          </w:p>
        </w:tc>
        <w:tc>
          <w:tcPr>
            <w:tcW w:w="1276" w:type="dxa"/>
            <w:gridSpan w:val="5"/>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sz w:val="24"/>
              </w:rPr>
              <w:t>2.9</w:t>
            </w:r>
          </w:p>
        </w:tc>
        <w:tc>
          <w:tcPr>
            <w:tcW w:w="992" w:type="dxa"/>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cs="宋体" w:hint="eastAsia"/>
                <w:color w:val="000000"/>
                <w:kern w:val="0"/>
                <w:sz w:val="24"/>
              </w:rPr>
              <w:t>—</w:t>
            </w:r>
          </w:p>
        </w:tc>
        <w:tc>
          <w:tcPr>
            <w:tcW w:w="992" w:type="dxa"/>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2</w:t>
            </w:r>
            <w:r>
              <w:rPr>
                <w:rFonts w:ascii="宋体" w:hAnsi="宋体"/>
                <w:sz w:val="24"/>
              </w:rPr>
              <w:t>9</w:t>
            </w:r>
            <w:r>
              <w:rPr>
                <w:rFonts w:ascii="宋体" w:hAnsi="宋体" w:hint="eastAsia"/>
                <w:sz w:val="24"/>
              </w:rPr>
              <w:t>%</w:t>
            </w:r>
          </w:p>
        </w:tc>
        <w:tc>
          <w:tcPr>
            <w:tcW w:w="1276" w:type="dxa"/>
            <w:tcBorders>
              <w:top w:val="nil"/>
              <w:left w:val="nil"/>
              <w:bottom w:val="single" w:sz="4" w:space="0" w:color="auto"/>
              <w:right w:val="single" w:sz="4" w:space="0" w:color="auto"/>
            </w:tcBorders>
            <w:vAlign w:val="center"/>
          </w:tcPr>
          <w:p w:rsidR="00341172" w:rsidRDefault="005B4DF1">
            <w:pPr>
              <w:jc w:val="center"/>
              <w:rPr>
                <w:rFonts w:ascii="宋体" w:hAnsi="宋体"/>
                <w:sz w:val="24"/>
              </w:rPr>
            </w:pPr>
            <w:r>
              <w:rPr>
                <w:rFonts w:ascii="宋体" w:hAnsi="宋体" w:cs="宋体" w:hint="eastAsia"/>
                <w:color w:val="000000"/>
                <w:kern w:val="0"/>
                <w:sz w:val="24"/>
              </w:rPr>
              <w:t>—</w:t>
            </w:r>
          </w:p>
        </w:tc>
      </w:tr>
      <w:tr w:rsidR="00341172">
        <w:trPr>
          <w:gridAfter w:val="2"/>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3"/>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2"/>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000000"/>
            </w:tcBorders>
            <w:vAlign w:val="center"/>
          </w:tcPr>
          <w:p w:rsidR="00341172" w:rsidRDefault="005B4DF1">
            <w:pPr>
              <w:widowControl/>
              <w:jc w:val="left"/>
            </w:pPr>
            <w:r>
              <w:rPr>
                <w:rFonts w:ascii="宋体" w:hAnsi="宋体" w:cs="宋体" w:hint="eastAsia"/>
                <w:color w:val="000000"/>
                <w:kern w:val="0"/>
                <w:sz w:val="24"/>
              </w:rPr>
              <w:t>年初设定目标:</w:t>
            </w:r>
            <w:r>
              <w:rPr>
                <w:rFonts w:hint="eastAsia"/>
              </w:rPr>
              <w:t xml:space="preserve"> </w:t>
            </w:r>
          </w:p>
          <w:p w:rsidR="00341172" w:rsidRDefault="005B4DF1">
            <w:pPr>
              <w:widowControl/>
              <w:jc w:val="left"/>
              <w:rPr>
                <w:sz w:val="24"/>
              </w:rPr>
            </w:pPr>
            <w:r>
              <w:rPr>
                <w:rFonts w:hint="eastAsia"/>
                <w:sz w:val="24"/>
              </w:rPr>
              <w:t>加强在线平台的日常监测，完善数据备份，保障在线平台平稳运行。</w:t>
            </w:r>
          </w:p>
          <w:p w:rsidR="00341172" w:rsidRDefault="00341172">
            <w:pPr>
              <w:widowControl/>
              <w:jc w:val="center"/>
              <w:rPr>
                <w:rFonts w:ascii="宋体" w:hAnsi="宋体" w:cs="宋体"/>
                <w:color w:val="000000"/>
                <w:kern w:val="0"/>
                <w:sz w:val="24"/>
              </w:rPr>
            </w:pPr>
          </w:p>
        </w:tc>
        <w:tc>
          <w:tcPr>
            <w:tcW w:w="4536" w:type="dxa"/>
            <w:gridSpan w:val="8"/>
            <w:tcBorders>
              <w:top w:val="single" w:sz="4" w:space="0" w:color="auto"/>
              <w:left w:val="nil"/>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年度总体目标完成情况综述：</w:t>
            </w:r>
          </w:p>
          <w:p w:rsidR="00341172" w:rsidRDefault="005B4DF1">
            <w:pPr>
              <w:widowControl/>
              <w:rPr>
                <w:sz w:val="24"/>
              </w:rPr>
            </w:pPr>
            <w:r>
              <w:rPr>
                <w:rFonts w:hint="eastAsia"/>
                <w:sz w:val="24"/>
              </w:rPr>
              <w:t>本区在线平台的政策制定、规范应用、绩效管理和督促检查等工作效率提高，加强在线平台的日常监测，数据备份完善，保障在线平台平稳运行，达到预期目标。</w:t>
            </w:r>
          </w:p>
          <w:p w:rsidR="00341172" w:rsidRDefault="00341172">
            <w:pPr>
              <w:widowControl/>
              <w:jc w:val="center"/>
              <w:rPr>
                <w:rFonts w:ascii="宋体" w:hAnsi="宋体" w:cs="宋体"/>
                <w:color w:val="000000"/>
                <w:kern w:val="0"/>
                <w:sz w:val="24"/>
              </w:rPr>
            </w:pPr>
          </w:p>
        </w:tc>
      </w:tr>
      <w:tr w:rsidR="00341172">
        <w:trPr>
          <w:gridAfter w:val="2"/>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47" w:type="dxa"/>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417"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341172">
        <w:trPr>
          <w:gridAfter w:val="2"/>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r>
            <w:r>
              <w:rPr>
                <w:rFonts w:ascii="宋体" w:hAnsi="宋体" w:cs="宋体" w:hint="eastAsia"/>
                <w:kern w:val="0"/>
                <w:sz w:val="24"/>
              </w:rPr>
              <w:lastRenderedPageBreak/>
              <w:t>标</w:t>
            </w:r>
            <w:r>
              <w:rPr>
                <w:rFonts w:ascii="宋体" w:hAnsi="宋体" w:cs="宋体" w:hint="eastAsia"/>
                <w:kern w:val="0"/>
                <w:sz w:val="24"/>
              </w:rPr>
              <w:br/>
              <w:t>(50分)</w:t>
            </w:r>
          </w:p>
        </w:tc>
        <w:tc>
          <w:tcPr>
            <w:tcW w:w="1701" w:type="dxa"/>
            <w:gridSpan w:val="2"/>
            <w:tcBorders>
              <w:top w:val="single" w:sz="4" w:space="0" w:color="auto"/>
              <w:left w:val="nil"/>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lastRenderedPageBreak/>
              <w:t>数量指标</w:t>
            </w:r>
          </w:p>
        </w:tc>
        <w:tc>
          <w:tcPr>
            <w:tcW w:w="1417" w:type="dxa"/>
            <w:tcBorders>
              <w:top w:val="single" w:sz="4" w:space="0" w:color="auto"/>
              <w:left w:val="nil"/>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保障</w:t>
            </w:r>
            <w:proofErr w:type="gramStart"/>
            <w:r>
              <w:rPr>
                <w:rFonts w:ascii="宋体" w:hAnsi="宋体" w:cs="宋体" w:hint="eastAsia"/>
                <w:color w:val="000000"/>
                <w:kern w:val="0"/>
                <w:sz w:val="24"/>
              </w:rPr>
              <w:t>在线审批</w:t>
            </w:r>
            <w:proofErr w:type="gramEnd"/>
            <w:r>
              <w:rPr>
                <w:rFonts w:ascii="宋体" w:hAnsi="宋体" w:cs="宋体" w:hint="eastAsia"/>
                <w:color w:val="000000"/>
                <w:kern w:val="0"/>
                <w:sz w:val="24"/>
              </w:rPr>
              <w:t>检测监管平台3</w:t>
            </w:r>
            <w:r>
              <w:rPr>
                <w:rFonts w:ascii="宋体" w:hAnsi="宋体" w:cs="宋体"/>
                <w:color w:val="000000"/>
                <w:kern w:val="0"/>
                <w:sz w:val="24"/>
              </w:rPr>
              <w:t>65</w:t>
            </w:r>
            <w:r>
              <w:rPr>
                <w:rFonts w:ascii="宋体" w:hAnsi="宋体" w:cs="宋体" w:hint="eastAsia"/>
                <w:color w:val="000000"/>
                <w:kern w:val="0"/>
                <w:sz w:val="24"/>
              </w:rPr>
              <w:t xml:space="preserve">天实时监测 </w:t>
            </w:r>
          </w:p>
        </w:tc>
        <w:tc>
          <w:tcPr>
            <w:tcW w:w="1276" w:type="dxa"/>
            <w:gridSpan w:val="2"/>
            <w:tcBorders>
              <w:top w:val="single" w:sz="4" w:space="0" w:color="auto"/>
              <w:left w:val="nil"/>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完成预期指标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w:t>
            </w:r>
          </w:p>
        </w:tc>
        <w:tc>
          <w:tcPr>
            <w:tcW w:w="1113"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w:t>
            </w:r>
          </w:p>
        </w:tc>
        <w:tc>
          <w:tcPr>
            <w:tcW w:w="2268" w:type="dxa"/>
            <w:gridSpan w:val="2"/>
            <w:tcBorders>
              <w:top w:val="single" w:sz="4" w:space="0" w:color="auto"/>
              <w:left w:val="nil"/>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质量指标</w:t>
            </w:r>
          </w:p>
        </w:tc>
        <w:tc>
          <w:tcPr>
            <w:tcW w:w="1417"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cs="宋体" w:hint="eastAsia"/>
                <w:color w:val="000000"/>
                <w:kern w:val="0"/>
                <w:sz w:val="24"/>
              </w:rPr>
              <w:t>保障在线平台平稳运行</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完成预期指标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701"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进度指标</w:t>
            </w:r>
          </w:p>
        </w:tc>
        <w:tc>
          <w:tcPr>
            <w:tcW w:w="1417" w:type="dxa"/>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月底前完成</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sz w:val="24"/>
              </w:rPr>
              <w:t>3</w:t>
            </w:r>
            <w:r>
              <w:rPr>
                <w:rFonts w:ascii="宋体" w:hAnsi="宋体" w:hint="eastAsia"/>
                <w:sz w:val="24"/>
              </w:rPr>
              <w:t>月完成</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2"/>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47"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701"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成本指标</w:t>
            </w:r>
          </w:p>
        </w:tc>
        <w:tc>
          <w:tcPr>
            <w:tcW w:w="1417"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项目预算控制数1</w:t>
            </w:r>
            <w:r>
              <w:rPr>
                <w:rFonts w:ascii="宋体" w:hAnsi="宋体" w:cs="宋体"/>
                <w:color w:val="000000"/>
                <w:kern w:val="0"/>
                <w:sz w:val="24"/>
              </w:rPr>
              <w:t>0</w:t>
            </w:r>
            <w:r>
              <w:rPr>
                <w:rFonts w:ascii="宋体" w:hAnsi="宋体" w:cs="宋体" w:hint="eastAsia"/>
                <w:color w:val="000000"/>
                <w:kern w:val="0"/>
                <w:sz w:val="24"/>
              </w:rPr>
              <w:t>万元</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2</w:t>
            </w:r>
            <w:r>
              <w:rPr>
                <w:rFonts w:ascii="宋体" w:hAnsi="宋体"/>
                <w:sz w:val="24"/>
              </w:rPr>
              <w:t>.9</w:t>
            </w:r>
            <w:r>
              <w:rPr>
                <w:rFonts w:ascii="宋体" w:hAnsi="宋体" w:hint="eastAsia"/>
                <w:sz w:val="24"/>
              </w:rPr>
              <w:t>万元，完成</w:t>
            </w:r>
            <w:r>
              <w:rPr>
                <w:rFonts w:ascii="宋体" w:hAnsi="宋体"/>
                <w:sz w:val="24"/>
              </w:rPr>
              <w:t>29</w:t>
            </w:r>
            <w:r>
              <w:rPr>
                <w:rFonts w:ascii="宋体" w:hAnsi="宋体" w:hint="eastAsia"/>
                <w:sz w:val="24"/>
              </w:rPr>
              <w:t>%</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1</w:t>
            </w:r>
            <w:r>
              <w:rPr>
                <w:rFonts w:ascii="宋体" w:hAnsi="宋体" w:cs="宋体"/>
                <w:color w:val="000000"/>
                <w:kern w:val="0"/>
                <w:sz w:val="24"/>
              </w:rPr>
              <w:t>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color w:val="000000"/>
                <w:kern w:val="0"/>
                <w:sz w:val="24"/>
              </w:rPr>
              <w:t>9.9</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创新工作方式，节省预算</w:t>
            </w:r>
          </w:p>
        </w:tc>
      </w:tr>
      <w:tr w:rsidR="00341172">
        <w:trPr>
          <w:gridAfter w:val="2"/>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47" w:type="dxa"/>
            <w:vMerge w:val="restart"/>
            <w:tcBorders>
              <w:top w:val="nil"/>
              <w:left w:val="single" w:sz="4" w:space="0" w:color="auto"/>
              <w:bottom w:val="single" w:sz="4" w:space="0" w:color="000000"/>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701"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效益指标</w:t>
            </w:r>
          </w:p>
        </w:tc>
        <w:tc>
          <w:tcPr>
            <w:tcW w:w="1417" w:type="dxa"/>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sz w:val="24"/>
              </w:rPr>
            </w:pPr>
            <w:r>
              <w:rPr>
                <w:rFonts w:ascii="宋体" w:hAnsi="宋体" w:cs="宋体" w:hint="eastAsia"/>
                <w:sz w:val="24"/>
              </w:rPr>
              <w:t>保障在线平台运行平稳，提高工作效率</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达到预期目标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2</w:t>
            </w:r>
            <w:r>
              <w:rPr>
                <w:rFonts w:ascii="宋体" w:hAnsi="宋体" w:cs="宋体"/>
                <w:color w:val="000000"/>
                <w:kern w:val="0"/>
                <w:sz w:val="24"/>
              </w:rPr>
              <w:t>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2"/>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47"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701"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服务对象</w:t>
            </w:r>
          </w:p>
          <w:p w:rsidR="00341172" w:rsidRDefault="005B4DF1">
            <w:pPr>
              <w:widowControl/>
              <w:jc w:val="center"/>
              <w:rPr>
                <w:rFonts w:ascii="宋体" w:hAnsi="宋体" w:cs="宋体"/>
                <w:kern w:val="0"/>
                <w:sz w:val="24"/>
              </w:rPr>
            </w:pPr>
            <w:r>
              <w:rPr>
                <w:rFonts w:ascii="宋体" w:hAnsi="宋体" w:cs="宋体" w:hint="eastAsia"/>
                <w:kern w:val="0"/>
                <w:sz w:val="24"/>
              </w:rPr>
              <w:t>满意度指标</w:t>
            </w:r>
          </w:p>
        </w:tc>
        <w:tc>
          <w:tcPr>
            <w:tcW w:w="1417" w:type="dxa"/>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sz w:val="24"/>
              </w:rPr>
            </w:pPr>
            <w:r>
              <w:rPr>
                <w:rFonts w:ascii="宋体" w:hAnsi="宋体" w:cs="宋体" w:hint="eastAsia"/>
                <w:sz w:val="24"/>
              </w:rPr>
              <w:t>使用效果和监测力度得到好评</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好评率达到9</w:t>
            </w:r>
            <w:r>
              <w:rPr>
                <w:rFonts w:ascii="宋体" w:hAnsi="宋体"/>
                <w:sz w:val="24"/>
              </w:rPr>
              <w:t>9</w:t>
            </w:r>
            <w:r>
              <w:rPr>
                <w:rFonts w:ascii="宋体" w:hAnsi="宋体" w:hint="eastAsia"/>
                <w:sz w:val="24"/>
              </w:rPr>
              <w:t>%</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2</w:t>
            </w:r>
            <w:r>
              <w:rPr>
                <w:rFonts w:ascii="宋体" w:hAnsi="宋体" w:cs="宋体"/>
                <w:color w:val="000000"/>
                <w:kern w:val="0"/>
                <w:sz w:val="24"/>
              </w:rPr>
              <w:t>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color w:val="000000"/>
                <w:kern w:val="0"/>
                <w:sz w:val="24"/>
              </w:rPr>
              <w:t>19</w:t>
            </w:r>
            <w:r>
              <w:rPr>
                <w:rFonts w:ascii="宋体" w:hAnsi="宋体" w:cs="宋体" w:hint="eastAsia"/>
                <w:color w:val="000000"/>
                <w:kern w:val="0"/>
                <w:sz w:val="24"/>
              </w:rPr>
              <w:t>.</w:t>
            </w:r>
            <w:r>
              <w:rPr>
                <w:rFonts w:ascii="宋体" w:hAnsi="宋体" w:cs="宋体"/>
                <w:color w:val="000000"/>
                <w:kern w:val="0"/>
                <w:sz w:val="24"/>
              </w:rPr>
              <w:t>9</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2"/>
          <w:wAfter w:w="6393" w:type="dxa"/>
          <w:trHeight w:val="353"/>
        </w:trPr>
        <w:tc>
          <w:tcPr>
            <w:tcW w:w="8755" w:type="dxa"/>
            <w:gridSpan w:val="13"/>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b/>
                <w:bCs/>
                <w:color w:val="000000"/>
                <w:kern w:val="0"/>
                <w:sz w:val="24"/>
              </w:rPr>
            </w:pPr>
            <w:r>
              <w:rPr>
                <w:rFonts w:ascii="宋体" w:hAnsi="宋体" w:cs="宋体" w:hint="eastAsia"/>
                <w:b/>
                <w:bCs/>
                <w:color w:val="000000"/>
                <w:kern w:val="0"/>
                <w:sz w:val="24"/>
              </w:rPr>
              <w:t>总分：9</w:t>
            </w:r>
            <w:r>
              <w:rPr>
                <w:rFonts w:ascii="宋体" w:hAnsi="宋体" w:cs="宋体"/>
                <w:b/>
                <w:bCs/>
                <w:color w:val="000000"/>
                <w:kern w:val="0"/>
                <w:sz w:val="24"/>
              </w:rPr>
              <w:t>9.70</w:t>
            </w:r>
          </w:p>
        </w:tc>
        <w:tc>
          <w:tcPr>
            <w:tcW w:w="2268"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341172" w:rsidRDefault="00341172">
      <w:pPr>
        <w:rPr>
          <w:rFonts w:ascii="黑体" w:eastAsia="黑体"/>
          <w:sz w:val="28"/>
          <w:szCs w:val="28"/>
        </w:rPr>
      </w:pPr>
    </w:p>
    <w:p w:rsidR="00341172" w:rsidRDefault="00341172">
      <w:pPr>
        <w:rPr>
          <w:rFonts w:ascii="黑体" w:eastAsia="黑体"/>
          <w:sz w:val="28"/>
          <w:szCs w:val="28"/>
        </w:rPr>
      </w:pPr>
    </w:p>
    <w:p w:rsidR="00341172" w:rsidRDefault="00341172">
      <w:pPr>
        <w:rPr>
          <w:rFonts w:ascii="黑体" w:eastAsia="黑体"/>
          <w:sz w:val="28"/>
          <w:szCs w:val="28"/>
        </w:rPr>
      </w:pPr>
    </w:p>
    <w:tbl>
      <w:tblPr>
        <w:tblpPr w:leftFromText="180" w:rightFromText="180" w:horzAnchor="margin" w:tblpY="-1800"/>
        <w:tblW w:w="17416" w:type="dxa"/>
        <w:tblLayout w:type="fixed"/>
        <w:tblLook w:val="04A0" w:firstRow="1" w:lastRow="0" w:firstColumn="1" w:lastColumn="0" w:noHBand="0" w:noVBand="1"/>
      </w:tblPr>
      <w:tblGrid>
        <w:gridCol w:w="846"/>
        <w:gridCol w:w="1283"/>
        <w:gridCol w:w="1381"/>
        <w:gridCol w:w="142"/>
        <w:gridCol w:w="142"/>
        <w:gridCol w:w="1417"/>
        <w:gridCol w:w="142"/>
        <w:gridCol w:w="1134"/>
        <w:gridCol w:w="596"/>
        <w:gridCol w:w="236"/>
        <w:gridCol w:w="236"/>
        <w:gridCol w:w="87"/>
        <w:gridCol w:w="121"/>
        <w:gridCol w:w="992"/>
        <w:gridCol w:w="992"/>
        <w:gridCol w:w="1276"/>
        <w:gridCol w:w="6393"/>
      </w:tblGrid>
      <w:tr w:rsidR="00341172">
        <w:trPr>
          <w:gridAfter w:val="1"/>
          <w:wAfter w:w="6393" w:type="dxa"/>
          <w:trHeight w:val="484"/>
        </w:trPr>
        <w:tc>
          <w:tcPr>
            <w:tcW w:w="11023" w:type="dxa"/>
            <w:gridSpan w:val="16"/>
            <w:tcBorders>
              <w:top w:val="nil"/>
              <w:left w:val="nil"/>
              <w:bottom w:val="nil"/>
              <w:right w:val="nil"/>
            </w:tcBorders>
            <w:vAlign w:val="center"/>
          </w:tcPr>
          <w:p w:rsidR="00341172" w:rsidRDefault="00341172">
            <w:pPr>
              <w:widowControl/>
              <w:rPr>
                <w:rFonts w:ascii="仿宋_GB2312" w:eastAsia="仿宋_GB2312"/>
                <w:sz w:val="32"/>
                <w:szCs w:val="32"/>
              </w:rPr>
            </w:pPr>
          </w:p>
          <w:p w:rsidR="00341172" w:rsidRDefault="005B4DF1">
            <w:pPr>
              <w:widowControl/>
              <w:jc w:val="center"/>
              <w:rPr>
                <w:rFonts w:ascii="宋体" w:hAnsi="宋体" w:cs="宋体"/>
                <w:color w:val="000000"/>
                <w:kern w:val="0"/>
                <w:sz w:val="32"/>
                <w:szCs w:val="32"/>
              </w:rPr>
            </w:pPr>
            <w:r>
              <w:rPr>
                <w:rFonts w:ascii="仿宋_GB2312" w:eastAsia="仿宋_GB2312" w:hint="eastAsia"/>
                <w:sz w:val="32"/>
                <w:szCs w:val="32"/>
              </w:rPr>
              <w:t xml:space="preserve"> </w:t>
            </w:r>
          </w:p>
        </w:tc>
      </w:tr>
      <w:tr w:rsidR="00341172">
        <w:trPr>
          <w:gridAfter w:val="1"/>
          <w:wAfter w:w="6393" w:type="dxa"/>
          <w:trHeight w:val="311"/>
        </w:trPr>
        <w:tc>
          <w:tcPr>
            <w:tcW w:w="11023" w:type="dxa"/>
            <w:gridSpan w:val="16"/>
            <w:tcBorders>
              <w:top w:val="nil"/>
              <w:left w:val="nil"/>
              <w:bottom w:val="nil"/>
              <w:right w:val="nil"/>
            </w:tcBorders>
            <w:vAlign w:val="center"/>
          </w:tcPr>
          <w:p w:rsidR="00341172" w:rsidRDefault="00341172" w:rsidP="00D57FC9">
            <w:pPr>
              <w:widowControl/>
              <w:rPr>
                <w:rFonts w:ascii="宋体" w:hAnsi="宋体" w:cs="宋体"/>
                <w:b/>
                <w:bCs/>
                <w:color w:val="000000"/>
                <w:kern w:val="0"/>
                <w:sz w:val="32"/>
                <w:szCs w:val="32"/>
              </w:rPr>
            </w:pPr>
          </w:p>
          <w:p w:rsidR="00341172" w:rsidRDefault="005B4DF1">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项目支出事后绩效自评简表</w:t>
            </w:r>
          </w:p>
          <w:p w:rsidR="00341172" w:rsidRDefault="005B4DF1">
            <w:pPr>
              <w:widowControl/>
              <w:jc w:val="center"/>
              <w:rPr>
                <w:rFonts w:ascii="宋体" w:hAnsi="宋体" w:cs="宋体"/>
                <w:color w:val="000000"/>
                <w:kern w:val="0"/>
                <w:sz w:val="22"/>
              </w:rPr>
            </w:pPr>
            <w:r>
              <w:rPr>
                <w:rFonts w:ascii="宋体" w:hAnsi="宋体" w:cs="宋体" w:hint="eastAsia"/>
                <w:color w:val="000000"/>
                <w:kern w:val="0"/>
                <w:sz w:val="22"/>
              </w:rPr>
              <w:t>（2019年度）</w:t>
            </w:r>
          </w:p>
        </w:tc>
      </w:tr>
      <w:tr w:rsidR="00341172">
        <w:trPr>
          <w:trHeight w:val="78"/>
        </w:trPr>
        <w:tc>
          <w:tcPr>
            <w:tcW w:w="84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843" w:type="dxa"/>
            <w:gridSpan w:val="4"/>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7669"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172">
        <w:trPr>
          <w:gridAfter w:val="1"/>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3"/>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政务服务管理办培训费</w:t>
            </w:r>
          </w:p>
        </w:tc>
      </w:tr>
      <w:tr w:rsidR="00341172">
        <w:trPr>
          <w:gridAfter w:val="1"/>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5"/>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1</w:t>
            </w:r>
            <w:r>
              <w:rPr>
                <w:rFonts w:ascii="宋体" w:hAnsi="宋体" w:cs="宋体"/>
                <w:color w:val="000000"/>
                <w:kern w:val="0"/>
                <w:sz w:val="24"/>
              </w:rPr>
              <w:t xml:space="preserve">01052 </w:t>
            </w:r>
          </w:p>
        </w:tc>
        <w:tc>
          <w:tcPr>
            <w:tcW w:w="1276" w:type="dxa"/>
            <w:gridSpan w:val="5"/>
            <w:tcBorders>
              <w:top w:val="single" w:sz="4" w:space="0" w:color="auto"/>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丰台区政务服务管理局</w:t>
            </w:r>
          </w:p>
        </w:tc>
      </w:tr>
      <w:tr w:rsidR="00341172">
        <w:trPr>
          <w:gridAfter w:val="1"/>
          <w:wAfter w:w="6393"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57728" behindDoc="0" locked="0" layoutInCell="1" allowOverlap="1">
                      <wp:simplePos x="0" y="0"/>
                      <wp:positionH relativeFrom="column">
                        <wp:posOffset>2160270</wp:posOffset>
                      </wp:positionH>
                      <wp:positionV relativeFrom="paragraph">
                        <wp:posOffset>27940</wp:posOffset>
                      </wp:positionV>
                      <wp:extent cx="1152525" cy="542290"/>
                      <wp:effectExtent l="7620" t="6350" r="11430" b="13335"/>
                      <wp:wrapNone/>
                      <wp:docPr id="2"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5422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170.1pt;margin-top:2.2pt;height:42.7pt;width:90.75pt;z-index:251658240;mso-width-relative:page;mso-height-relative:page;" filled="f" stroked="t" coordsize="21600,21600" o:gfxdata="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jI37t2AAAAAgBAAAPAAAAAAAAAAEAIAAA&#10;ACIAAABkcnMvZG93bnJldi54bWxQSwECFAAUAAAACACHTuJAqUfSD9MBAABsAwAADgAAAAAAAAAB&#10;ACAAAAAnAQAAZHJzL2Uyb0RvYy54bWxQSwUGAAAAAAYABgBZAQAAbAUAAAAA&#10;">
                      <v:fill on="f" focussize="0,0"/>
                      <v:stroke color="#000000" joinstyle="round"/>
                      <v:imagedata o:title=""/>
                      <o:lock v:ext="edit" aspectratio="f"/>
                    </v:shape>
                  </w:pict>
                </mc:Fallback>
              </mc:AlternateContent>
            </w:r>
            <w:r>
              <w:rPr>
                <w:rFonts w:ascii="宋体" w:hAnsi="宋体" w:cs="宋体" w:hint="eastAsia"/>
                <w:color w:val="000000"/>
                <w:kern w:val="0"/>
                <w:sz w:val="24"/>
              </w:rPr>
              <w:t>项目资金                    （万元）</w:t>
            </w:r>
          </w:p>
        </w:tc>
        <w:tc>
          <w:tcPr>
            <w:tcW w:w="1843" w:type="dxa"/>
            <w:gridSpan w:val="4"/>
            <w:tcBorders>
              <w:top w:val="single" w:sz="4" w:space="0" w:color="auto"/>
              <w:left w:val="nil"/>
              <w:bottom w:val="single" w:sz="4" w:space="0" w:color="auto"/>
              <w:right w:val="single" w:sz="4" w:space="0" w:color="000000"/>
            </w:tcBorders>
            <w:noWrap/>
            <w:vAlign w:val="center"/>
          </w:tcPr>
          <w:p w:rsidR="00341172" w:rsidRDefault="00341172">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hint="eastAsia"/>
                <w:sz w:val="24"/>
              </w:rPr>
              <w:t>3</w:t>
            </w:r>
            <w:r>
              <w:rPr>
                <w:rFonts w:ascii="宋体" w:hAnsi="宋体"/>
                <w:sz w:val="24"/>
              </w:rPr>
              <w:t>.95</w:t>
            </w:r>
          </w:p>
        </w:tc>
        <w:tc>
          <w:tcPr>
            <w:tcW w:w="1276" w:type="dxa"/>
            <w:gridSpan w:val="5"/>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3</w:t>
            </w:r>
            <w:r>
              <w:rPr>
                <w:rFonts w:ascii="宋体" w:hAnsi="宋体"/>
                <w:sz w:val="24"/>
              </w:rPr>
              <w:t>.95</w:t>
            </w:r>
          </w:p>
        </w:tc>
        <w:tc>
          <w:tcPr>
            <w:tcW w:w="992" w:type="dxa"/>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cs="宋体" w:hint="eastAsia"/>
                <w:color w:val="000000"/>
                <w:kern w:val="0"/>
                <w:sz w:val="24"/>
              </w:rPr>
              <w:t>—</w:t>
            </w:r>
          </w:p>
        </w:tc>
        <w:tc>
          <w:tcPr>
            <w:tcW w:w="992" w:type="dxa"/>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1</w:t>
            </w:r>
            <w:r>
              <w:rPr>
                <w:rFonts w:ascii="宋体" w:hAnsi="宋体"/>
                <w:sz w:val="24"/>
              </w:rPr>
              <w:t>00</w:t>
            </w:r>
            <w:r>
              <w:rPr>
                <w:rFonts w:ascii="宋体" w:hAnsi="宋体" w:hint="eastAsia"/>
                <w:sz w:val="24"/>
              </w:rPr>
              <w:t>%</w:t>
            </w:r>
          </w:p>
        </w:tc>
        <w:tc>
          <w:tcPr>
            <w:tcW w:w="1276" w:type="dxa"/>
            <w:tcBorders>
              <w:top w:val="nil"/>
              <w:left w:val="nil"/>
              <w:bottom w:val="single" w:sz="4" w:space="0" w:color="auto"/>
              <w:right w:val="single" w:sz="4" w:space="0" w:color="auto"/>
            </w:tcBorders>
            <w:vAlign w:val="center"/>
          </w:tcPr>
          <w:p w:rsidR="00341172" w:rsidRDefault="005B4DF1">
            <w:pPr>
              <w:jc w:val="center"/>
              <w:rPr>
                <w:rFonts w:ascii="宋体" w:hAnsi="宋体"/>
                <w:sz w:val="24"/>
              </w:rPr>
            </w:pPr>
            <w:r>
              <w:rPr>
                <w:rFonts w:ascii="宋体" w:hAnsi="宋体" w:cs="宋体" w:hint="eastAsia"/>
                <w:color w:val="000000"/>
                <w:kern w:val="0"/>
                <w:sz w:val="24"/>
              </w:rPr>
              <w:t>1</w:t>
            </w:r>
            <w:r>
              <w:rPr>
                <w:rFonts w:ascii="宋体" w:hAnsi="宋体" w:cs="宋体"/>
                <w:color w:val="000000"/>
                <w:kern w:val="0"/>
                <w:sz w:val="24"/>
              </w:rPr>
              <w:t>0</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hint="eastAsia"/>
                <w:sz w:val="24"/>
              </w:rPr>
              <w:t>3</w:t>
            </w:r>
            <w:r>
              <w:rPr>
                <w:rFonts w:ascii="宋体" w:hAnsi="宋体"/>
                <w:sz w:val="24"/>
              </w:rPr>
              <w:t>.95</w:t>
            </w:r>
          </w:p>
        </w:tc>
        <w:tc>
          <w:tcPr>
            <w:tcW w:w="1276" w:type="dxa"/>
            <w:gridSpan w:val="5"/>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3</w:t>
            </w:r>
            <w:r>
              <w:rPr>
                <w:rFonts w:ascii="宋体" w:hAnsi="宋体"/>
                <w:sz w:val="24"/>
              </w:rPr>
              <w:t>.95</w:t>
            </w:r>
          </w:p>
        </w:tc>
        <w:tc>
          <w:tcPr>
            <w:tcW w:w="992" w:type="dxa"/>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cs="宋体" w:hint="eastAsia"/>
                <w:color w:val="000000"/>
                <w:kern w:val="0"/>
                <w:sz w:val="24"/>
              </w:rPr>
              <w:t>—</w:t>
            </w:r>
          </w:p>
        </w:tc>
        <w:tc>
          <w:tcPr>
            <w:tcW w:w="992" w:type="dxa"/>
            <w:tcBorders>
              <w:top w:val="nil"/>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1</w:t>
            </w:r>
            <w:r>
              <w:rPr>
                <w:rFonts w:ascii="宋体" w:hAnsi="宋体"/>
                <w:sz w:val="24"/>
              </w:rPr>
              <w:t>00</w:t>
            </w:r>
            <w:r>
              <w:rPr>
                <w:rFonts w:ascii="宋体" w:hAnsi="宋体" w:hint="eastAsia"/>
                <w:sz w:val="24"/>
              </w:rPr>
              <w:t>%</w:t>
            </w:r>
          </w:p>
        </w:tc>
        <w:tc>
          <w:tcPr>
            <w:tcW w:w="1276" w:type="dxa"/>
            <w:tcBorders>
              <w:top w:val="nil"/>
              <w:left w:val="nil"/>
              <w:bottom w:val="single" w:sz="4" w:space="0" w:color="auto"/>
              <w:right w:val="single" w:sz="4" w:space="0" w:color="auto"/>
            </w:tcBorders>
            <w:vAlign w:val="center"/>
          </w:tcPr>
          <w:p w:rsidR="00341172" w:rsidRDefault="005B4DF1">
            <w:pPr>
              <w:jc w:val="center"/>
              <w:rPr>
                <w:rFonts w:ascii="宋体" w:hAnsi="宋体"/>
                <w:sz w:val="24"/>
              </w:rPr>
            </w:pPr>
            <w:r>
              <w:rPr>
                <w:rFonts w:ascii="宋体" w:hAnsi="宋体" w:cs="宋体" w:hint="eastAsia"/>
                <w:color w:val="000000"/>
                <w:kern w:val="0"/>
                <w:sz w:val="24"/>
              </w:rPr>
              <w:t>—</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1"/>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7"/>
            <w:tcBorders>
              <w:top w:val="single" w:sz="4" w:space="0" w:color="auto"/>
              <w:left w:val="nil"/>
              <w:bottom w:val="single" w:sz="4" w:space="0" w:color="auto"/>
              <w:right w:val="single" w:sz="4" w:space="0" w:color="000000"/>
            </w:tcBorders>
            <w:vAlign w:val="center"/>
          </w:tcPr>
          <w:p w:rsidR="00341172" w:rsidRDefault="005B4DF1">
            <w:pPr>
              <w:widowControl/>
              <w:jc w:val="left"/>
            </w:pPr>
            <w:r>
              <w:rPr>
                <w:rFonts w:ascii="宋体" w:hAnsi="宋体" w:cs="宋体" w:hint="eastAsia"/>
                <w:color w:val="000000"/>
                <w:kern w:val="0"/>
                <w:sz w:val="24"/>
              </w:rPr>
              <w:t>年初设定目标:</w:t>
            </w:r>
            <w:r>
              <w:rPr>
                <w:rFonts w:hint="eastAsia"/>
              </w:rPr>
              <w:t xml:space="preserve"> </w:t>
            </w:r>
          </w:p>
          <w:p w:rsidR="00341172" w:rsidRDefault="005B4DF1">
            <w:pPr>
              <w:widowControl/>
              <w:jc w:val="left"/>
              <w:rPr>
                <w:sz w:val="24"/>
              </w:rPr>
            </w:pPr>
            <w:r>
              <w:rPr>
                <w:rFonts w:hint="eastAsia"/>
                <w:sz w:val="24"/>
              </w:rPr>
              <w:t>通过组织开展对各街乡镇及相关委办局有关人员的培训，总结上半年政务服务成果，规划下半年重点任务，分析形势，进一步强化工作人员意识，培养高素质人才队伍，提高人员岗位技能和综合能力。</w:t>
            </w:r>
          </w:p>
        </w:tc>
        <w:tc>
          <w:tcPr>
            <w:tcW w:w="4536" w:type="dxa"/>
            <w:gridSpan w:val="8"/>
            <w:tcBorders>
              <w:top w:val="single" w:sz="4" w:space="0" w:color="auto"/>
              <w:left w:val="nil"/>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年度总体目标完成情况综述：</w:t>
            </w:r>
            <w:r>
              <w:rPr>
                <w:rFonts w:ascii="宋体" w:hAnsi="宋体" w:cs="宋体"/>
                <w:color w:val="000000"/>
                <w:kern w:val="0"/>
                <w:sz w:val="24"/>
              </w:rPr>
              <w:t xml:space="preserve"> </w:t>
            </w:r>
          </w:p>
          <w:p w:rsidR="00341172" w:rsidRDefault="005B4DF1">
            <w:pPr>
              <w:widowControl/>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w:t>
            </w:r>
            <w:r>
              <w:rPr>
                <w:rFonts w:ascii="宋体" w:hAnsi="宋体" w:cs="宋体" w:hint="eastAsia"/>
                <w:color w:val="000000"/>
                <w:kern w:val="0"/>
                <w:sz w:val="24"/>
              </w:rPr>
              <w:t>完成上半年政务服务成果总结。</w:t>
            </w:r>
          </w:p>
          <w:p w:rsidR="00341172" w:rsidRDefault="005B4DF1">
            <w:pPr>
              <w:widowControl/>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w:t>
            </w:r>
            <w:r>
              <w:rPr>
                <w:rFonts w:ascii="宋体" w:hAnsi="宋体" w:cs="宋体" w:hint="eastAsia"/>
                <w:color w:val="000000"/>
                <w:kern w:val="0"/>
                <w:sz w:val="24"/>
              </w:rPr>
              <w:t>完成分析下半年工作重点及形势。</w:t>
            </w:r>
          </w:p>
          <w:p w:rsidR="00341172" w:rsidRDefault="005B4DF1">
            <w:pPr>
              <w:widowControl/>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w:t>
            </w:r>
            <w:r>
              <w:rPr>
                <w:rFonts w:ascii="宋体" w:hAnsi="宋体" w:cs="宋体" w:hint="eastAsia"/>
                <w:color w:val="000000"/>
                <w:kern w:val="0"/>
                <w:sz w:val="24"/>
              </w:rPr>
              <w:t>达到培养高素质人才，提高整体组织纪律意识，工作担当精神，业务服务水平的目的。</w:t>
            </w:r>
          </w:p>
        </w:tc>
      </w:tr>
      <w:tr w:rsidR="00341172">
        <w:trPr>
          <w:gridAfter w:val="1"/>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52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341172">
        <w:trPr>
          <w:gridAfter w:val="1"/>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r>
            <w:r>
              <w:rPr>
                <w:rFonts w:ascii="宋体" w:hAnsi="宋体" w:cs="宋体" w:hint="eastAsia"/>
                <w:kern w:val="0"/>
                <w:sz w:val="24"/>
              </w:rPr>
              <w:lastRenderedPageBreak/>
              <w:t>标</w:t>
            </w:r>
            <w:r>
              <w:rPr>
                <w:rFonts w:ascii="宋体" w:hAnsi="宋体" w:cs="宋体" w:hint="eastAsia"/>
                <w:kern w:val="0"/>
                <w:sz w:val="24"/>
              </w:rPr>
              <w:br/>
              <w:t>(50分)</w:t>
            </w:r>
          </w:p>
        </w:tc>
        <w:tc>
          <w:tcPr>
            <w:tcW w:w="1523" w:type="dxa"/>
            <w:gridSpan w:val="2"/>
            <w:tcBorders>
              <w:top w:val="single" w:sz="4" w:space="0" w:color="auto"/>
              <w:left w:val="nil"/>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lastRenderedPageBreak/>
              <w:t>数量指标</w:t>
            </w:r>
          </w:p>
        </w:tc>
        <w:tc>
          <w:tcPr>
            <w:tcW w:w="1559" w:type="dxa"/>
            <w:gridSpan w:val="2"/>
            <w:tcBorders>
              <w:top w:val="single" w:sz="4" w:space="0" w:color="auto"/>
              <w:left w:val="nil"/>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完成4学时培训，完成培训1</w:t>
            </w:r>
            <w:r>
              <w:rPr>
                <w:rFonts w:ascii="宋体" w:hAnsi="宋体" w:cs="宋体"/>
                <w:color w:val="000000"/>
                <w:kern w:val="0"/>
                <w:sz w:val="24"/>
              </w:rPr>
              <w:t>50</w:t>
            </w:r>
            <w:r>
              <w:rPr>
                <w:rFonts w:ascii="宋体" w:hAnsi="宋体" w:cs="宋体" w:hint="eastAsia"/>
                <w:color w:val="000000"/>
                <w:kern w:val="0"/>
                <w:sz w:val="24"/>
              </w:rPr>
              <w:t>人</w:t>
            </w:r>
          </w:p>
        </w:tc>
        <w:tc>
          <w:tcPr>
            <w:tcW w:w="1276" w:type="dxa"/>
            <w:gridSpan w:val="2"/>
            <w:tcBorders>
              <w:top w:val="single" w:sz="4" w:space="0" w:color="auto"/>
              <w:left w:val="nil"/>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完成预期指标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w:t>
            </w:r>
          </w:p>
        </w:tc>
        <w:tc>
          <w:tcPr>
            <w:tcW w:w="1113"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w:t>
            </w:r>
          </w:p>
        </w:tc>
        <w:tc>
          <w:tcPr>
            <w:tcW w:w="2268" w:type="dxa"/>
            <w:gridSpan w:val="2"/>
            <w:tcBorders>
              <w:top w:val="single" w:sz="4" w:space="0" w:color="auto"/>
              <w:left w:val="nil"/>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52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质量指标</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sz w:val="24"/>
              </w:rPr>
            </w:pPr>
            <w:r>
              <w:rPr>
                <w:rFonts w:ascii="宋体" w:hAnsi="宋体" w:hint="eastAsia"/>
                <w:sz w:val="24"/>
              </w:rPr>
              <w:t>培训参与度1</w:t>
            </w:r>
            <w:r>
              <w:rPr>
                <w:rFonts w:ascii="宋体" w:hAnsi="宋体"/>
                <w:sz w:val="24"/>
              </w:rPr>
              <w:t>00</w:t>
            </w:r>
            <w:r>
              <w:rPr>
                <w:rFonts w:ascii="宋体" w:hAnsi="宋体" w:hint="eastAsia"/>
                <w:sz w:val="24"/>
              </w:rPr>
              <w:t>%，培训合格度≥9</w:t>
            </w:r>
            <w:r>
              <w:rPr>
                <w:rFonts w:ascii="宋体" w:hAnsi="宋体"/>
                <w:sz w:val="24"/>
              </w:rPr>
              <w:t>8</w:t>
            </w:r>
            <w:r>
              <w:rPr>
                <w:rFonts w:ascii="宋体" w:hAnsi="宋体" w:hint="eastAsia"/>
                <w:sz w:val="24"/>
              </w:rPr>
              <w:t>%</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实现预期指标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52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进度指标</w:t>
            </w:r>
          </w:p>
        </w:tc>
        <w:tc>
          <w:tcPr>
            <w:tcW w:w="1559"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培训6月底前完成</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sz w:val="24"/>
              </w:rPr>
              <w:t>6</w:t>
            </w:r>
            <w:r>
              <w:rPr>
                <w:rFonts w:ascii="宋体" w:hAnsi="宋体" w:hint="eastAsia"/>
                <w:sz w:val="24"/>
              </w:rPr>
              <w:t>月完成</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52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成本指标</w:t>
            </w:r>
          </w:p>
        </w:tc>
        <w:tc>
          <w:tcPr>
            <w:tcW w:w="1559"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项目预算控制数3</w:t>
            </w:r>
            <w:r>
              <w:rPr>
                <w:rFonts w:ascii="宋体" w:hAnsi="宋体" w:cs="宋体"/>
                <w:color w:val="000000"/>
                <w:kern w:val="0"/>
                <w:sz w:val="24"/>
              </w:rPr>
              <w:t>.95</w:t>
            </w:r>
            <w:r>
              <w:rPr>
                <w:rFonts w:ascii="宋体" w:hAnsi="宋体" w:cs="宋体" w:hint="eastAsia"/>
                <w:color w:val="000000"/>
                <w:kern w:val="0"/>
                <w:sz w:val="24"/>
              </w:rPr>
              <w:t>万元</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全年执行数3</w:t>
            </w:r>
            <w:r>
              <w:rPr>
                <w:rFonts w:ascii="宋体" w:hAnsi="宋体"/>
                <w:sz w:val="24"/>
              </w:rPr>
              <w:t>.95</w:t>
            </w:r>
            <w:r>
              <w:rPr>
                <w:rFonts w:ascii="宋体" w:hAnsi="宋体" w:hint="eastAsia"/>
                <w:sz w:val="24"/>
              </w:rPr>
              <w:t>万元，完成1</w:t>
            </w:r>
            <w:r>
              <w:rPr>
                <w:rFonts w:ascii="宋体" w:hAnsi="宋体"/>
                <w:sz w:val="24"/>
              </w:rPr>
              <w:t>00</w:t>
            </w:r>
            <w:r>
              <w:rPr>
                <w:rFonts w:ascii="宋体" w:hAnsi="宋体" w:hint="eastAsia"/>
                <w:sz w:val="24"/>
              </w:rPr>
              <w:t>%</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52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效益指标</w:t>
            </w:r>
          </w:p>
        </w:tc>
        <w:tc>
          <w:tcPr>
            <w:tcW w:w="1559"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sz w:val="24"/>
              </w:rPr>
            </w:pPr>
            <w:r>
              <w:rPr>
                <w:rFonts w:ascii="宋体" w:hAnsi="宋体" w:cs="宋体" w:hint="eastAsia"/>
                <w:sz w:val="24"/>
              </w:rPr>
              <w:t>提高了人员综合素质和业务能力</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达到预期目标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1"/>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523"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kern w:val="0"/>
                <w:sz w:val="24"/>
              </w:rPr>
            </w:pPr>
            <w:r>
              <w:rPr>
                <w:rFonts w:ascii="宋体" w:hAnsi="宋体" w:cs="宋体" w:hint="eastAsia"/>
                <w:kern w:val="0"/>
                <w:sz w:val="24"/>
              </w:rPr>
              <w:t>服务对象</w:t>
            </w:r>
          </w:p>
          <w:p w:rsidR="00341172" w:rsidRDefault="005B4DF1">
            <w:pPr>
              <w:widowControl/>
              <w:jc w:val="center"/>
              <w:rPr>
                <w:rFonts w:ascii="宋体" w:hAnsi="宋体" w:cs="宋体"/>
                <w:kern w:val="0"/>
                <w:sz w:val="24"/>
              </w:rPr>
            </w:pPr>
            <w:r>
              <w:rPr>
                <w:rFonts w:ascii="宋体" w:hAnsi="宋体" w:cs="宋体" w:hint="eastAsia"/>
                <w:kern w:val="0"/>
                <w:sz w:val="24"/>
              </w:rPr>
              <w:t>满意度指标</w:t>
            </w:r>
          </w:p>
        </w:tc>
        <w:tc>
          <w:tcPr>
            <w:tcW w:w="1559"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sz w:val="24"/>
              </w:rPr>
            </w:pPr>
            <w:r>
              <w:rPr>
                <w:rFonts w:ascii="宋体" w:hAnsi="宋体" w:cs="宋体" w:hint="eastAsia"/>
                <w:sz w:val="24"/>
              </w:rPr>
              <w:t>组织管理及培训质量得到好评</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sz w:val="24"/>
              </w:rPr>
            </w:pPr>
            <w:r>
              <w:rPr>
                <w:rFonts w:ascii="宋体" w:hAnsi="宋体" w:hint="eastAsia"/>
                <w:sz w:val="24"/>
              </w:rPr>
              <w:t>好评率达9</w:t>
            </w:r>
            <w:r>
              <w:rPr>
                <w:rFonts w:ascii="宋体" w:hAnsi="宋体"/>
                <w:sz w:val="24"/>
              </w:rPr>
              <w:t>8</w:t>
            </w:r>
            <w:r>
              <w:rPr>
                <w:rFonts w:ascii="宋体" w:hAnsi="宋体" w:hint="eastAsia"/>
                <w:sz w:val="24"/>
              </w:rPr>
              <w:t>%</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color w:val="000000"/>
                <w:kern w:val="0"/>
                <w:sz w:val="24"/>
              </w:rPr>
              <w:t>19.9</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1"/>
          <w:wAfter w:w="6393" w:type="dxa"/>
          <w:trHeight w:val="371"/>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523" w:type="dxa"/>
            <w:gridSpan w:val="2"/>
            <w:tcBorders>
              <w:top w:val="single" w:sz="4" w:space="0" w:color="auto"/>
              <w:left w:val="nil"/>
              <w:bottom w:val="single" w:sz="4" w:space="0" w:color="auto"/>
              <w:right w:val="single" w:sz="4" w:space="0" w:color="auto"/>
            </w:tcBorders>
            <w:noWrap/>
            <w:vAlign w:val="center"/>
          </w:tcPr>
          <w:p w:rsidR="00341172" w:rsidRDefault="00341172">
            <w:pPr>
              <w:widowControl/>
              <w:jc w:val="center"/>
              <w:rPr>
                <w:rFonts w:ascii="宋体" w:hAnsi="宋体" w:cs="宋体"/>
                <w:kern w:val="0"/>
                <w:sz w:val="24"/>
              </w:rPr>
            </w:pPr>
          </w:p>
        </w:tc>
        <w:tc>
          <w:tcPr>
            <w:tcW w:w="1559"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1"/>
          <w:wAfter w:w="6393" w:type="dxa"/>
          <w:trHeight w:val="413"/>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523" w:type="dxa"/>
            <w:gridSpan w:val="2"/>
            <w:tcBorders>
              <w:top w:val="nil"/>
              <w:left w:val="nil"/>
              <w:bottom w:val="single" w:sz="4" w:space="0" w:color="auto"/>
              <w:right w:val="single" w:sz="4" w:space="0" w:color="auto"/>
            </w:tcBorders>
            <w:noWrap/>
            <w:vAlign w:val="center"/>
          </w:tcPr>
          <w:p w:rsidR="00341172" w:rsidRDefault="00341172">
            <w:pPr>
              <w:widowControl/>
              <w:jc w:val="center"/>
              <w:rPr>
                <w:rFonts w:ascii="宋体" w:hAnsi="宋体" w:cs="宋体"/>
                <w:kern w:val="0"/>
                <w:sz w:val="24"/>
              </w:rPr>
            </w:pPr>
          </w:p>
        </w:tc>
        <w:tc>
          <w:tcPr>
            <w:tcW w:w="1559" w:type="dxa"/>
            <w:gridSpan w:val="2"/>
            <w:tcBorders>
              <w:top w:val="nil"/>
              <w:left w:val="nil"/>
              <w:bottom w:val="single" w:sz="4" w:space="0" w:color="auto"/>
              <w:right w:val="single" w:sz="4" w:space="0" w:color="auto"/>
            </w:tcBorders>
            <w:noWrap/>
            <w:vAlign w:val="center"/>
          </w:tcPr>
          <w:p w:rsidR="00341172" w:rsidRDefault="00341172">
            <w:pPr>
              <w:widowControl/>
              <w:jc w:val="left"/>
              <w:rPr>
                <w:rFonts w:ascii="宋体" w:hAnsi="宋体" w:cs="宋体"/>
                <w:color w:val="000000"/>
                <w:kern w:val="0"/>
                <w:sz w:val="24"/>
              </w:rPr>
            </w:pPr>
          </w:p>
        </w:tc>
        <w:tc>
          <w:tcPr>
            <w:tcW w:w="1276"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r>
      <w:tr w:rsidR="00341172">
        <w:trPr>
          <w:gridAfter w:val="1"/>
          <w:wAfter w:w="6393" w:type="dxa"/>
          <w:trHeight w:val="375"/>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523"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559"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341172">
            <w:pPr>
              <w:jc w:val="left"/>
              <w:rPr>
                <w:rFonts w:ascii="宋体" w:hAnsi="宋体" w:cs="宋体"/>
                <w:color w:val="000000"/>
                <w:kern w:val="0"/>
                <w:sz w:val="24"/>
              </w:rPr>
            </w:pPr>
          </w:p>
        </w:tc>
        <w:tc>
          <w:tcPr>
            <w:tcW w:w="1113"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2268" w:type="dxa"/>
            <w:gridSpan w:val="2"/>
            <w:tcBorders>
              <w:top w:val="nil"/>
              <w:left w:val="nil"/>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r>
      <w:tr w:rsidR="00341172">
        <w:trPr>
          <w:gridAfter w:val="1"/>
          <w:wAfter w:w="6393" w:type="dxa"/>
          <w:trHeight w:val="410"/>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523"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559"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113"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2268" w:type="dxa"/>
            <w:gridSpan w:val="2"/>
            <w:tcBorders>
              <w:top w:val="nil"/>
              <w:left w:val="nil"/>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r>
      <w:tr w:rsidR="00341172">
        <w:trPr>
          <w:gridAfter w:val="1"/>
          <w:wAfter w:w="6393" w:type="dxa"/>
          <w:trHeight w:val="353"/>
        </w:trPr>
        <w:tc>
          <w:tcPr>
            <w:tcW w:w="8755" w:type="dxa"/>
            <w:gridSpan w:val="14"/>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b/>
                <w:bCs/>
                <w:color w:val="000000"/>
                <w:kern w:val="0"/>
                <w:sz w:val="24"/>
              </w:rPr>
            </w:pPr>
            <w:r>
              <w:rPr>
                <w:rFonts w:ascii="宋体" w:hAnsi="宋体" w:cs="宋体" w:hint="eastAsia"/>
                <w:b/>
                <w:bCs/>
                <w:color w:val="000000"/>
                <w:kern w:val="0"/>
                <w:sz w:val="24"/>
              </w:rPr>
              <w:t>总分：</w:t>
            </w:r>
            <w:r>
              <w:rPr>
                <w:rFonts w:ascii="宋体" w:hAnsi="宋体" w:cs="宋体"/>
                <w:b/>
                <w:bCs/>
                <w:color w:val="000000"/>
                <w:kern w:val="0"/>
                <w:sz w:val="24"/>
              </w:rPr>
              <w:t>99.90</w:t>
            </w:r>
          </w:p>
        </w:tc>
        <w:tc>
          <w:tcPr>
            <w:tcW w:w="2268"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341172">
        <w:trPr>
          <w:gridAfter w:val="1"/>
          <w:wAfter w:w="6393" w:type="dxa"/>
          <w:trHeight w:val="484"/>
        </w:trPr>
        <w:tc>
          <w:tcPr>
            <w:tcW w:w="11023" w:type="dxa"/>
            <w:gridSpan w:val="16"/>
            <w:tcBorders>
              <w:top w:val="nil"/>
              <w:left w:val="nil"/>
              <w:bottom w:val="nil"/>
              <w:right w:val="nil"/>
            </w:tcBorders>
            <w:vAlign w:val="center"/>
          </w:tcPr>
          <w:p w:rsidR="00341172" w:rsidRDefault="00341172">
            <w:pPr>
              <w:widowControl/>
              <w:jc w:val="center"/>
              <w:rPr>
                <w:rFonts w:ascii="宋体" w:hAnsi="宋体" w:cs="宋体"/>
                <w:b/>
                <w:bCs/>
                <w:color w:val="000000"/>
                <w:kern w:val="0"/>
                <w:sz w:val="32"/>
                <w:szCs w:val="32"/>
              </w:rPr>
            </w:pPr>
          </w:p>
          <w:p w:rsidR="00341172" w:rsidRDefault="00341172">
            <w:pPr>
              <w:widowControl/>
              <w:jc w:val="center"/>
              <w:rPr>
                <w:rFonts w:ascii="宋体" w:hAnsi="宋体" w:cs="宋体"/>
                <w:b/>
                <w:bCs/>
                <w:color w:val="000000"/>
                <w:kern w:val="0"/>
                <w:sz w:val="32"/>
                <w:szCs w:val="32"/>
              </w:rPr>
            </w:pPr>
          </w:p>
          <w:p w:rsidR="00341172" w:rsidRDefault="00341172">
            <w:pPr>
              <w:widowControl/>
              <w:jc w:val="center"/>
              <w:rPr>
                <w:rFonts w:ascii="宋体" w:hAnsi="宋体" w:cs="宋体"/>
                <w:b/>
                <w:bCs/>
                <w:color w:val="000000"/>
                <w:kern w:val="0"/>
                <w:sz w:val="32"/>
                <w:szCs w:val="32"/>
              </w:rPr>
            </w:pPr>
          </w:p>
          <w:p w:rsidR="00341172" w:rsidRDefault="00341172">
            <w:pPr>
              <w:widowControl/>
              <w:jc w:val="center"/>
              <w:rPr>
                <w:rFonts w:ascii="宋体" w:hAnsi="宋体" w:cs="宋体"/>
                <w:b/>
                <w:bCs/>
                <w:color w:val="000000"/>
                <w:kern w:val="0"/>
                <w:sz w:val="32"/>
                <w:szCs w:val="32"/>
              </w:rPr>
            </w:pPr>
          </w:p>
          <w:p w:rsidR="00341172" w:rsidRDefault="00341172">
            <w:pPr>
              <w:widowControl/>
              <w:jc w:val="center"/>
              <w:rPr>
                <w:rFonts w:ascii="宋体" w:hAnsi="宋体" w:cs="宋体"/>
                <w:b/>
                <w:bCs/>
                <w:color w:val="000000"/>
                <w:kern w:val="0"/>
                <w:sz w:val="32"/>
                <w:szCs w:val="32"/>
              </w:rPr>
            </w:pPr>
          </w:p>
          <w:p w:rsidR="00341172" w:rsidRDefault="00341172" w:rsidP="00D57FC9">
            <w:pPr>
              <w:widowControl/>
              <w:rPr>
                <w:rFonts w:ascii="宋体" w:hAnsi="宋体" w:cs="宋体"/>
                <w:b/>
                <w:bCs/>
                <w:color w:val="000000"/>
                <w:kern w:val="0"/>
                <w:sz w:val="32"/>
                <w:szCs w:val="32"/>
              </w:rPr>
            </w:pPr>
          </w:p>
          <w:p w:rsidR="00341172" w:rsidRDefault="005B4DF1">
            <w:pPr>
              <w:widowControl/>
              <w:rPr>
                <w:rFonts w:ascii="宋体" w:hAnsi="宋体" w:cs="宋体"/>
                <w:color w:val="000000"/>
                <w:kern w:val="0"/>
                <w:sz w:val="32"/>
                <w:szCs w:val="32"/>
              </w:rPr>
            </w:pPr>
            <w:r>
              <w:rPr>
                <w:rFonts w:ascii="宋体" w:hAnsi="宋体" w:cs="宋体" w:hint="eastAsia"/>
                <w:b/>
                <w:bCs/>
                <w:color w:val="000000"/>
                <w:kern w:val="0"/>
                <w:sz w:val="32"/>
                <w:szCs w:val="32"/>
              </w:rPr>
              <w:t xml:space="preserve">                       项目支出事后绩效自评简表</w:t>
            </w:r>
          </w:p>
        </w:tc>
      </w:tr>
      <w:tr w:rsidR="00341172">
        <w:trPr>
          <w:gridAfter w:val="1"/>
          <w:wAfter w:w="6393" w:type="dxa"/>
          <w:trHeight w:val="311"/>
        </w:trPr>
        <w:tc>
          <w:tcPr>
            <w:tcW w:w="11023" w:type="dxa"/>
            <w:gridSpan w:val="16"/>
            <w:tcBorders>
              <w:top w:val="nil"/>
              <w:left w:val="nil"/>
              <w:bottom w:val="nil"/>
              <w:right w:val="nil"/>
            </w:tcBorders>
            <w:vAlign w:val="center"/>
          </w:tcPr>
          <w:p w:rsidR="00341172" w:rsidRDefault="005B4DF1">
            <w:pPr>
              <w:widowControl/>
              <w:jc w:val="center"/>
              <w:rPr>
                <w:rFonts w:ascii="宋体" w:hAnsi="宋体" w:cs="宋体"/>
                <w:color w:val="000000"/>
                <w:kern w:val="0"/>
                <w:sz w:val="22"/>
              </w:rPr>
            </w:pPr>
            <w:r>
              <w:rPr>
                <w:rFonts w:ascii="宋体" w:hAnsi="宋体" w:cs="宋体" w:hint="eastAsia"/>
                <w:color w:val="000000"/>
                <w:kern w:val="0"/>
                <w:sz w:val="22"/>
              </w:rPr>
              <w:lastRenderedPageBreak/>
              <w:t>（201</w:t>
            </w:r>
            <w:r>
              <w:rPr>
                <w:rFonts w:ascii="宋体" w:hAnsi="宋体" w:cs="宋体"/>
                <w:color w:val="000000"/>
                <w:kern w:val="0"/>
                <w:sz w:val="22"/>
              </w:rPr>
              <w:t>9</w:t>
            </w:r>
            <w:r>
              <w:rPr>
                <w:rFonts w:ascii="宋体" w:hAnsi="宋体" w:cs="宋体" w:hint="eastAsia"/>
                <w:color w:val="000000"/>
                <w:kern w:val="0"/>
                <w:sz w:val="22"/>
              </w:rPr>
              <w:t>年度）</w:t>
            </w:r>
          </w:p>
        </w:tc>
      </w:tr>
      <w:tr w:rsidR="00341172">
        <w:trPr>
          <w:gridAfter w:val="2"/>
          <w:wAfter w:w="7669" w:type="dxa"/>
          <w:trHeight w:val="78"/>
        </w:trPr>
        <w:tc>
          <w:tcPr>
            <w:tcW w:w="84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83"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381" w:type="dxa"/>
            <w:tcBorders>
              <w:top w:val="nil"/>
              <w:left w:val="nil"/>
              <w:bottom w:val="single" w:sz="4" w:space="0" w:color="auto"/>
              <w:right w:val="nil"/>
            </w:tcBorders>
            <w:vAlign w:val="center"/>
          </w:tcPr>
          <w:p w:rsidR="00341172" w:rsidRDefault="00341172">
            <w:pPr>
              <w:widowControl/>
              <w:jc w:val="left"/>
              <w:rPr>
                <w:rFonts w:ascii="宋体" w:hAnsi="宋体" w:cs="宋体"/>
                <w:color w:val="000000"/>
                <w:kern w:val="0"/>
                <w:sz w:val="22"/>
              </w:rPr>
            </w:pPr>
          </w:p>
        </w:tc>
        <w:tc>
          <w:tcPr>
            <w:tcW w:w="1843" w:type="dxa"/>
            <w:gridSpan w:val="4"/>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gridSpan w:val="2"/>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36"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200" w:type="dxa"/>
            <w:gridSpan w:val="3"/>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nil"/>
            </w:tcBorders>
            <w:vAlign w:val="center"/>
          </w:tcPr>
          <w:p w:rsidR="00341172" w:rsidRDefault="005B4DF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1172">
        <w:trPr>
          <w:gridAfter w:val="1"/>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513" w:type="dxa"/>
            <w:gridSpan w:val="13"/>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政务</w:t>
            </w:r>
            <w:r>
              <w:rPr>
                <w:rFonts w:ascii="宋体" w:hAnsi="宋体" w:cs="宋体"/>
                <w:color w:val="000000"/>
                <w:kern w:val="0"/>
                <w:sz w:val="24"/>
              </w:rPr>
              <w:t>服务管理</w:t>
            </w:r>
            <w:proofErr w:type="gramStart"/>
            <w:r>
              <w:rPr>
                <w:rFonts w:ascii="宋体" w:hAnsi="宋体" w:cs="宋体"/>
                <w:color w:val="000000"/>
                <w:kern w:val="0"/>
                <w:sz w:val="24"/>
              </w:rPr>
              <w:t>办机构</w:t>
            </w:r>
            <w:proofErr w:type="gramEnd"/>
            <w:r>
              <w:rPr>
                <w:rFonts w:ascii="宋体" w:hAnsi="宋体" w:cs="宋体"/>
                <w:color w:val="000000"/>
                <w:kern w:val="0"/>
                <w:sz w:val="24"/>
              </w:rPr>
              <w:t>运转经费</w:t>
            </w:r>
          </w:p>
        </w:tc>
      </w:tr>
      <w:tr w:rsidR="00341172">
        <w:trPr>
          <w:gridAfter w:val="1"/>
          <w:wAfter w:w="6393" w:type="dxa"/>
          <w:trHeight w:val="370"/>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5"/>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noProof/>
                <w:color w:val="000000"/>
                <w:kern w:val="0"/>
                <w:sz w:val="24"/>
              </w:rPr>
              <mc:AlternateContent>
                <mc:Choice Requires="wps">
                  <w:drawing>
                    <wp:anchor distT="0" distB="0" distL="114300" distR="114300" simplePos="0" relativeHeight="251658752" behindDoc="0" locked="0" layoutInCell="1" allowOverlap="1">
                      <wp:simplePos x="0" y="0"/>
                      <wp:positionH relativeFrom="column">
                        <wp:posOffset>-53340</wp:posOffset>
                      </wp:positionH>
                      <wp:positionV relativeFrom="paragraph">
                        <wp:posOffset>216535</wp:posOffset>
                      </wp:positionV>
                      <wp:extent cx="1152525" cy="609600"/>
                      <wp:effectExtent l="13335" t="10795" r="5715" b="8255"/>
                      <wp:wrapNone/>
                      <wp:docPr id="1"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4.2pt;margin-top:17.05pt;height:48pt;width:90.75pt;z-index:251658240;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YtmMNcAAAAJAQAADwAAAAAAAAABACAAAAAi&#10;AAAAZHJzL2Rvd25yZXYueG1sUEsBAhQAFAAAAAgAh07iQGi5KEvSAQAAbAMAAA4AAAAAAAAAAQAg&#10;AAAAJgEAAGRycy9lMm9Eb2MueG1sUEsFBgAAAAAGAAYAWQEAAGoFAAAAAA==&#10;">
                      <v:fill on="f" focussize="0,0"/>
                      <v:stroke color="#000000" joinstyle="round"/>
                      <v:imagedata o:title=""/>
                      <o:lock v:ext="edit" aspectratio="f"/>
                    </v:shape>
                  </w:pict>
                </mc:Fallback>
              </mc:AlternateContent>
            </w:r>
            <w:r>
              <w:rPr>
                <w:rFonts w:ascii="宋体" w:hAnsi="宋体" w:cs="宋体" w:hint="eastAsia"/>
                <w:color w:val="000000"/>
                <w:kern w:val="0"/>
                <w:sz w:val="24"/>
              </w:rPr>
              <w:t xml:space="preserve">　101052</w:t>
            </w:r>
          </w:p>
        </w:tc>
        <w:tc>
          <w:tcPr>
            <w:tcW w:w="1276" w:type="dxa"/>
            <w:gridSpan w:val="5"/>
            <w:tcBorders>
              <w:top w:val="single" w:sz="4" w:space="0" w:color="auto"/>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实施单位</w:t>
            </w:r>
          </w:p>
        </w:tc>
        <w:tc>
          <w:tcPr>
            <w:tcW w:w="3260" w:type="dxa"/>
            <w:gridSpan w:val="3"/>
            <w:tcBorders>
              <w:top w:val="single" w:sz="4" w:space="0" w:color="auto"/>
              <w:left w:val="single" w:sz="4" w:space="0" w:color="auto"/>
              <w:bottom w:val="single" w:sz="4" w:space="0" w:color="auto"/>
              <w:right w:val="single" w:sz="4" w:space="0" w:color="000000"/>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区政务服务局</w:t>
            </w:r>
          </w:p>
        </w:tc>
      </w:tr>
      <w:tr w:rsidR="00341172">
        <w:trPr>
          <w:gridAfter w:val="1"/>
          <w:wAfter w:w="6393" w:type="dxa"/>
          <w:trHeight w:val="674"/>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gridSpan w:val="4"/>
            <w:tcBorders>
              <w:top w:val="single" w:sz="4" w:space="0" w:color="auto"/>
              <w:left w:val="nil"/>
              <w:bottom w:val="single" w:sz="4" w:space="0" w:color="auto"/>
              <w:right w:val="single" w:sz="4" w:space="0" w:color="000000"/>
            </w:tcBorders>
            <w:noWrap/>
            <w:vAlign w:val="center"/>
          </w:tcPr>
          <w:p w:rsidR="00341172" w:rsidRDefault="00341172">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5"/>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1276"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100%　</w:t>
            </w:r>
          </w:p>
        </w:tc>
        <w:tc>
          <w:tcPr>
            <w:tcW w:w="1276" w:type="dxa"/>
            <w:tcBorders>
              <w:top w:val="nil"/>
              <w:left w:val="nil"/>
              <w:bottom w:val="single" w:sz="4" w:space="0" w:color="auto"/>
              <w:right w:val="single" w:sz="4" w:space="0" w:color="auto"/>
            </w:tcBorders>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10</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1"/>
          <w:wAfter w:w="6393" w:type="dxa"/>
          <w:trHeight w:val="370"/>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341172" w:rsidRDefault="00341172">
            <w:pPr>
              <w:widowControl/>
              <w:jc w:val="left"/>
              <w:rPr>
                <w:rFonts w:ascii="宋体" w:hAnsi="宋体" w:cs="宋体"/>
                <w:color w:val="000000"/>
                <w:kern w:val="0"/>
                <w:sz w:val="24"/>
              </w:rPr>
            </w:pPr>
          </w:p>
        </w:tc>
        <w:tc>
          <w:tcPr>
            <w:tcW w:w="1843" w:type="dxa"/>
            <w:gridSpan w:val="4"/>
            <w:tcBorders>
              <w:top w:val="single" w:sz="4" w:space="0" w:color="auto"/>
              <w:left w:val="nil"/>
              <w:bottom w:val="single" w:sz="4" w:space="0" w:color="auto"/>
              <w:right w:val="single" w:sz="4" w:space="0" w:color="000000"/>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5"/>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76" w:type="dxa"/>
            <w:tcBorders>
              <w:top w:val="nil"/>
              <w:left w:val="nil"/>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w:t>
            </w:r>
          </w:p>
        </w:tc>
      </w:tr>
      <w:tr w:rsidR="00341172">
        <w:trPr>
          <w:gridAfter w:val="1"/>
          <w:wAfter w:w="6393" w:type="dxa"/>
          <w:trHeight w:val="1172"/>
        </w:trPr>
        <w:tc>
          <w:tcPr>
            <w:tcW w:w="846" w:type="dxa"/>
            <w:tcBorders>
              <w:top w:val="nil"/>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7"/>
            <w:tcBorders>
              <w:top w:val="single" w:sz="4" w:space="0" w:color="auto"/>
              <w:left w:val="nil"/>
              <w:bottom w:val="single" w:sz="4" w:space="0" w:color="auto"/>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年初设定目标：</w:t>
            </w:r>
          </w:p>
          <w:p w:rsidR="00341172" w:rsidRDefault="005B4DF1">
            <w:pPr>
              <w:widowControl/>
              <w:rPr>
                <w:rFonts w:ascii="宋体" w:hAnsi="宋体" w:cs="宋体"/>
                <w:color w:val="000000"/>
                <w:kern w:val="0"/>
                <w:sz w:val="24"/>
              </w:rPr>
            </w:pPr>
            <w:r>
              <w:rPr>
                <w:rFonts w:ascii="宋体" w:hAnsi="宋体" w:cs="宋体" w:hint="eastAsia"/>
                <w:color w:val="000000"/>
                <w:kern w:val="0"/>
                <w:sz w:val="24"/>
              </w:rPr>
              <w:t>支付机关人员就餐费、电话费等费用，保证机构正常运转</w:t>
            </w:r>
          </w:p>
        </w:tc>
        <w:tc>
          <w:tcPr>
            <w:tcW w:w="4536" w:type="dxa"/>
            <w:gridSpan w:val="8"/>
            <w:tcBorders>
              <w:top w:val="single" w:sz="4" w:space="0" w:color="auto"/>
              <w:left w:val="nil"/>
              <w:bottom w:val="single" w:sz="4" w:space="0" w:color="auto"/>
              <w:right w:val="single" w:sz="4" w:space="0" w:color="000000"/>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年度总体目标完成情况综述：</w:t>
            </w:r>
          </w:p>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按计划支付了就餐费、电话费等相关费用，保证了机构正常运转</w:t>
            </w:r>
          </w:p>
        </w:tc>
      </w:tr>
      <w:tr w:rsidR="00341172">
        <w:trPr>
          <w:gridAfter w:val="1"/>
          <w:wAfter w:w="6393" w:type="dxa"/>
          <w:trHeight w:val="737"/>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665" w:type="dxa"/>
            <w:gridSpan w:val="3"/>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417" w:type="dxa"/>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341172">
        <w:trPr>
          <w:gridAfter w:val="1"/>
          <w:wAfter w:w="6393" w:type="dxa"/>
          <w:trHeight w:val="421"/>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665" w:type="dxa"/>
            <w:gridSpan w:val="3"/>
            <w:tcBorders>
              <w:top w:val="single" w:sz="4" w:space="0" w:color="auto"/>
              <w:left w:val="nil"/>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数量指标</w:t>
            </w:r>
          </w:p>
        </w:tc>
        <w:tc>
          <w:tcPr>
            <w:tcW w:w="1417" w:type="dxa"/>
            <w:tcBorders>
              <w:top w:val="single" w:sz="4" w:space="0" w:color="auto"/>
              <w:left w:val="nil"/>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 xml:space="preserve">按计划支付了就餐费、电话费等相关费用　</w:t>
            </w:r>
          </w:p>
        </w:tc>
        <w:tc>
          <w:tcPr>
            <w:tcW w:w="1276" w:type="dxa"/>
            <w:gridSpan w:val="2"/>
            <w:tcBorders>
              <w:top w:val="single" w:sz="4" w:space="0" w:color="auto"/>
              <w:left w:val="nil"/>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完成预期指标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2268" w:type="dxa"/>
            <w:gridSpan w:val="2"/>
            <w:tcBorders>
              <w:top w:val="single" w:sz="4" w:space="0" w:color="auto"/>
              <w:left w:val="nil"/>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3"/>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3"/>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质量指标</w:t>
            </w:r>
          </w:p>
        </w:tc>
        <w:tc>
          <w:tcPr>
            <w:tcW w:w="1417" w:type="dxa"/>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 xml:space="preserve">及时支付了相关费用，保证了机构正常运转　</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实现</w:t>
            </w:r>
            <w:r>
              <w:rPr>
                <w:rFonts w:ascii="宋体" w:hAnsi="宋体" w:cs="宋体"/>
                <w:color w:val="000000"/>
                <w:kern w:val="0"/>
                <w:sz w:val="24"/>
              </w:rPr>
              <w:t>预期指标</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9"/>
        </w:trPr>
        <w:tc>
          <w:tcPr>
            <w:tcW w:w="846"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3"/>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进度指标</w:t>
            </w:r>
          </w:p>
        </w:tc>
        <w:tc>
          <w:tcPr>
            <w:tcW w:w="1417" w:type="dxa"/>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12月前完成</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12月完成</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8"/>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3"/>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成本指标</w:t>
            </w:r>
          </w:p>
        </w:tc>
        <w:tc>
          <w:tcPr>
            <w:tcW w:w="1417"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项目预算</w:t>
            </w:r>
            <w:r>
              <w:rPr>
                <w:rFonts w:ascii="宋体" w:hAnsi="宋体" w:cs="宋体"/>
                <w:color w:val="000000"/>
                <w:kern w:val="0"/>
                <w:sz w:val="24"/>
              </w:rPr>
              <w:t>控制数</w:t>
            </w:r>
            <w:r>
              <w:rPr>
                <w:rFonts w:ascii="宋体" w:hAnsi="宋体" w:cs="宋体" w:hint="eastAsia"/>
                <w:color w:val="000000"/>
                <w:kern w:val="0"/>
                <w:sz w:val="24"/>
              </w:rPr>
              <w:t>15万元</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完成100</w:t>
            </w:r>
            <w:r>
              <w:rPr>
                <w:rFonts w:ascii="宋体" w:hAnsi="宋体" w:cs="宋体"/>
                <w:color w:val="000000"/>
                <w:kern w:val="0"/>
                <w:sz w:val="24"/>
              </w:rPr>
              <w:t>%</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jc w:val="center"/>
              <w:rPr>
                <w:rFonts w:ascii="宋体" w:hAnsi="宋体" w:cs="宋体"/>
                <w:color w:val="000000"/>
                <w:kern w:val="0"/>
                <w:sz w:val="24"/>
              </w:rPr>
            </w:pPr>
          </w:p>
        </w:tc>
      </w:tr>
      <w:tr w:rsidR="00341172">
        <w:trPr>
          <w:gridAfter w:val="1"/>
          <w:wAfter w:w="6393" w:type="dxa"/>
          <w:trHeight w:val="416"/>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341172" w:rsidRDefault="005B4DF1">
            <w:pPr>
              <w:widowControl/>
              <w:jc w:val="center"/>
              <w:rPr>
                <w:rFonts w:ascii="宋体" w:hAnsi="宋体" w:cs="宋体"/>
                <w:kern w:val="0"/>
                <w:sz w:val="24"/>
              </w:rPr>
            </w:pPr>
            <w:r>
              <w:rPr>
                <w:rFonts w:ascii="宋体" w:hAnsi="宋体" w:cs="宋体" w:hint="eastAsia"/>
                <w:kern w:val="0"/>
                <w:sz w:val="24"/>
              </w:rPr>
              <w:t>效</w:t>
            </w:r>
            <w:r>
              <w:rPr>
                <w:rFonts w:ascii="宋体" w:hAnsi="宋体" w:cs="宋体" w:hint="eastAsia"/>
                <w:kern w:val="0"/>
                <w:sz w:val="24"/>
              </w:rPr>
              <w:br/>
              <w:t>果</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(40分)</w:t>
            </w:r>
          </w:p>
        </w:tc>
        <w:tc>
          <w:tcPr>
            <w:tcW w:w="1665" w:type="dxa"/>
            <w:gridSpan w:val="3"/>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效益</w:t>
            </w:r>
            <w:r>
              <w:rPr>
                <w:rFonts w:ascii="宋体" w:hAnsi="宋体" w:cs="宋体"/>
                <w:color w:val="000000"/>
                <w:kern w:val="0"/>
                <w:sz w:val="24"/>
              </w:rPr>
              <w:t>指标</w:t>
            </w:r>
          </w:p>
        </w:tc>
        <w:tc>
          <w:tcPr>
            <w:tcW w:w="1417"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保证了</w:t>
            </w:r>
            <w:r>
              <w:rPr>
                <w:rFonts w:ascii="宋体" w:hAnsi="宋体" w:cs="宋体"/>
                <w:color w:val="000000"/>
                <w:kern w:val="0"/>
                <w:sz w:val="24"/>
              </w:rPr>
              <w:t>局机关及政务大厅正常运行</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达到</w:t>
            </w:r>
            <w:r>
              <w:rPr>
                <w:rFonts w:ascii="宋体" w:hAnsi="宋体" w:cs="宋体"/>
                <w:color w:val="000000"/>
                <w:kern w:val="0"/>
                <w:sz w:val="24"/>
              </w:rPr>
              <w:t>预期至目标</w:t>
            </w: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20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1"/>
          <w:wAfter w:w="6393" w:type="dxa"/>
          <w:trHeight w:val="409"/>
        </w:trPr>
        <w:tc>
          <w:tcPr>
            <w:tcW w:w="846" w:type="dxa"/>
            <w:vMerge/>
            <w:tcBorders>
              <w:top w:val="nil"/>
              <w:left w:val="single" w:sz="4" w:space="0" w:color="auto"/>
              <w:bottom w:val="single" w:sz="4" w:space="0" w:color="auto"/>
              <w:right w:val="single" w:sz="4" w:space="0" w:color="auto"/>
            </w:tcBorders>
            <w:vAlign w:val="center"/>
          </w:tcPr>
          <w:p w:rsidR="00341172" w:rsidRDefault="00341172">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341172" w:rsidRDefault="00341172">
            <w:pPr>
              <w:widowControl/>
              <w:jc w:val="left"/>
              <w:rPr>
                <w:rFonts w:ascii="宋体" w:hAnsi="宋体" w:cs="宋体"/>
                <w:kern w:val="0"/>
                <w:sz w:val="24"/>
              </w:rPr>
            </w:pPr>
          </w:p>
        </w:tc>
        <w:tc>
          <w:tcPr>
            <w:tcW w:w="1665" w:type="dxa"/>
            <w:gridSpan w:val="3"/>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服务对象满意度</w:t>
            </w:r>
          </w:p>
        </w:tc>
        <w:tc>
          <w:tcPr>
            <w:tcW w:w="1417" w:type="dxa"/>
            <w:tcBorders>
              <w:top w:val="single" w:sz="4" w:space="0" w:color="auto"/>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工作人员</w:t>
            </w:r>
            <w:r>
              <w:rPr>
                <w:rFonts w:ascii="宋体" w:hAnsi="宋体" w:cs="宋体"/>
                <w:color w:val="000000"/>
                <w:kern w:val="0"/>
                <w:sz w:val="24"/>
              </w:rPr>
              <w:t>满意度较好</w:t>
            </w:r>
          </w:p>
        </w:tc>
        <w:tc>
          <w:tcPr>
            <w:tcW w:w="1276" w:type="dxa"/>
            <w:gridSpan w:val="2"/>
            <w:tcBorders>
              <w:top w:val="single" w:sz="4" w:space="0" w:color="auto"/>
              <w:left w:val="nil"/>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好评率98</w:t>
            </w:r>
            <w:r>
              <w:rPr>
                <w:rFonts w:ascii="宋体" w:hAnsi="宋体" w:cs="宋体"/>
                <w:color w:val="000000"/>
                <w:kern w:val="0"/>
                <w:sz w:val="24"/>
              </w:rPr>
              <w:t>%</w:t>
            </w:r>
            <w:r>
              <w:rPr>
                <w:rFonts w:ascii="宋体" w:hAnsi="宋体" w:cs="宋体" w:hint="eastAsia"/>
                <w:color w:val="000000"/>
                <w:kern w:val="0"/>
                <w:sz w:val="24"/>
              </w:rPr>
              <w:t xml:space="preserve">　</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341172" w:rsidRDefault="005B4DF1">
            <w:pPr>
              <w:jc w:val="center"/>
              <w:rPr>
                <w:rFonts w:ascii="宋体" w:hAnsi="宋体" w:cs="宋体"/>
                <w:color w:val="000000"/>
                <w:kern w:val="0"/>
                <w:sz w:val="24"/>
              </w:rPr>
            </w:pPr>
            <w:r>
              <w:rPr>
                <w:rFonts w:ascii="宋体" w:hAnsi="宋体" w:cs="宋体" w:hint="eastAsia"/>
                <w:color w:val="000000"/>
                <w:kern w:val="0"/>
                <w:sz w:val="24"/>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center"/>
              <w:rPr>
                <w:rFonts w:ascii="宋体" w:hAnsi="宋体" w:cs="宋体"/>
                <w:color w:val="000000"/>
                <w:kern w:val="0"/>
                <w:sz w:val="24"/>
              </w:rPr>
            </w:pPr>
            <w:r>
              <w:rPr>
                <w:rFonts w:ascii="宋体" w:hAnsi="宋体" w:cs="宋体" w:hint="eastAsia"/>
                <w:color w:val="000000"/>
                <w:kern w:val="0"/>
                <w:sz w:val="24"/>
              </w:rPr>
              <w:t xml:space="preserve">19.6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41172" w:rsidRDefault="00341172">
            <w:pPr>
              <w:widowControl/>
              <w:jc w:val="center"/>
              <w:rPr>
                <w:rFonts w:ascii="宋体" w:hAnsi="宋体" w:cs="宋体"/>
                <w:color w:val="000000"/>
                <w:kern w:val="0"/>
                <w:sz w:val="24"/>
              </w:rPr>
            </w:pPr>
          </w:p>
        </w:tc>
      </w:tr>
      <w:tr w:rsidR="00341172">
        <w:trPr>
          <w:gridAfter w:val="1"/>
          <w:wAfter w:w="6393" w:type="dxa"/>
          <w:trHeight w:val="353"/>
        </w:trPr>
        <w:tc>
          <w:tcPr>
            <w:tcW w:w="8755" w:type="dxa"/>
            <w:gridSpan w:val="14"/>
            <w:tcBorders>
              <w:top w:val="single" w:sz="4" w:space="0" w:color="auto"/>
              <w:left w:val="single" w:sz="4" w:space="0" w:color="auto"/>
              <w:bottom w:val="single" w:sz="4" w:space="0" w:color="auto"/>
              <w:right w:val="single" w:sz="4" w:space="0" w:color="auto"/>
            </w:tcBorders>
            <w:noWrap/>
            <w:vAlign w:val="center"/>
          </w:tcPr>
          <w:p w:rsidR="00341172" w:rsidRDefault="005B4DF1">
            <w:pPr>
              <w:widowControl/>
              <w:jc w:val="left"/>
              <w:rPr>
                <w:rFonts w:ascii="宋体" w:hAnsi="宋体" w:cs="宋体"/>
                <w:b/>
                <w:bCs/>
                <w:color w:val="000000"/>
                <w:kern w:val="0"/>
                <w:sz w:val="24"/>
              </w:rPr>
            </w:pPr>
            <w:r>
              <w:rPr>
                <w:rFonts w:ascii="宋体" w:hAnsi="宋体" w:cs="宋体" w:hint="eastAsia"/>
                <w:b/>
                <w:bCs/>
                <w:color w:val="000000"/>
                <w:kern w:val="0"/>
                <w:sz w:val="24"/>
              </w:rPr>
              <w:t>总分：</w:t>
            </w:r>
            <w:r>
              <w:rPr>
                <w:rFonts w:ascii="宋体" w:hAnsi="宋体" w:cs="宋体" w:hint="eastAsia"/>
                <w:b/>
                <w:bCs/>
                <w:kern w:val="0"/>
                <w:sz w:val="24"/>
              </w:rPr>
              <w:t>99.60</w:t>
            </w:r>
          </w:p>
        </w:tc>
        <w:tc>
          <w:tcPr>
            <w:tcW w:w="2268" w:type="dxa"/>
            <w:gridSpan w:val="2"/>
            <w:tcBorders>
              <w:top w:val="nil"/>
              <w:left w:val="nil"/>
              <w:bottom w:val="single" w:sz="4" w:space="0" w:color="auto"/>
              <w:right w:val="single" w:sz="4" w:space="0" w:color="auto"/>
            </w:tcBorders>
            <w:noWrap/>
            <w:vAlign w:val="center"/>
          </w:tcPr>
          <w:p w:rsidR="00341172" w:rsidRDefault="005B4DF1">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341172" w:rsidRDefault="00341172">
      <w:pPr>
        <w:rPr>
          <w:rFonts w:ascii="黑体" w:eastAsia="黑体"/>
          <w:sz w:val="28"/>
          <w:szCs w:val="28"/>
        </w:rPr>
      </w:pPr>
    </w:p>
    <w:sectPr w:rsidR="00341172">
      <w:pgSz w:w="16838" w:h="11906" w:orient="landscape"/>
      <w:pgMar w:top="720" w:right="720" w:bottom="720" w:left="72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D2A" w:rsidRDefault="007F5D2A">
      <w:r>
        <w:separator/>
      </w:r>
    </w:p>
  </w:endnote>
  <w:endnote w:type="continuationSeparator" w:id="0">
    <w:p w:rsidR="007F5D2A" w:rsidRDefault="007F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172" w:rsidRDefault="005B4DF1">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rPr>
      <w:t>11</w:t>
    </w:r>
    <w:r>
      <w:fldChar w:fldCharType="end"/>
    </w:r>
  </w:p>
  <w:p w:rsidR="00341172" w:rsidRDefault="0034117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172" w:rsidRDefault="005B4DF1">
    <w:pPr>
      <w:pStyle w:val="a6"/>
      <w:framePr w:wrap="around" w:vAnchor="text" w:hAnchor="margin" w:xAlign="center" w:y="1"/>
      <w:rPr>
        <w:rStyle w:val="aa"/>
      </w:rPr>
    </w:pPr>
    <w:r>
      <w:fldChar w:fldCharType="begin"/>
    </w:r>
    <w:r>
      <w:rPr>
        <w:rStyle w:val="aa"/>
      </w:rPr>
      <w:instrText xml:space="preserve">PAGE  </w:instrText>
    </w:r>
    <w:r>
      <w:fldChar w:fldCharType="separate"/>
    </w:r>
    <w:r w:rsidR="00930E07">
      <w:rPr>
        <w:rStyle w:val="aa"/>
        <w:noProof/>
      </w:rPr>
      <w:t>22</w:t>
    </w:r>
    <w:r>
      <w:fldChar w:fldCharType="end"/>
    </w:r>
  </w:p>
  <w:p w:rsidR="00341172" w:rsidRDefault="003411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D2A" w:rsidRDefault="007F5D2A">
      <w:r>
        <w:separator/>
      </w:r>
    </w:p>
  </w:footnote>
  <w:footnote w:type="continuationSeparator" w:id="0">
    <w:p w:rsidR="007F5D2A" w:rsidRDefault="007F5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46"/>
    <w:rsid w:val="00003B03"/>
    <w:rsid w:val="000040E6"/>
    <w:rsid w:val="00011D72"/>
    <w:rsid w:val="00017A69"/>
    <w:rsid w:val="00027CD5"/>
    <w:rsid w:val="00031B8E"/>
    <w:rsid w:val="00033EC1"/>
    <w:rsid w:val="00034224"/>
    <w:rsid w:val="00034B74"/>
    <w:rsid w:val="00040275"/>
    <w:rsid w:val="0004719C"/>
    <w:rsid w:val="00047F6E"/>
    <w:rsid w:val="00051B00"/>
    <w:rsid w:val="0005628D"/>
    <w:rsid w:val="000600BB"/>
    <w:rsid w:val="000601B1"/>
    <w:rsid w:val="00066E19"/>
    <w:rsid w:val="0006752F"/>
    <w:rsid w:val="00071797"/>
    <w:rsid w:val="00071860"/>
    <w:rsid w:val="0007258E"/>
    <w:rsid w:val="00077A9E"/>
    <w:rsid w:val="00077F4A"/>
    <w:rsid w:val="00077FE5"/>
    <w:rsid w:val="00080447"/>
    <w:rsid w:val="00085663"/>
    <w:rsid w:val="00095948"/>
    <w:rsid w:val="00096504"/>
    <w:rsid w:val="00096B86"/>
    <w:rsid w:val="000A1770"/>
    <w:rsid w:val="000A283C"/>
    <w:rsid w:val="000B15B7"/>
    <w:rsid w:val="000C4611"/>
    <w:rsid w:val="000D6854"/>
    <w:rsid w:val="000E0B26"/>
    <w:rsid w:val="000E2534"/>
    <w:rsid w:val="000E3291"/>
    <w:rsid w:val="000E72C0"/>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62C22"/>
    <w:rsid w:val="0017111F"/>
    <w:rsid w:val="00173CF6"/>
    <w:rsid w:val="00180DAD"/>
    <w:rsid w:val="0018370E"/>
    <w:rsid w:val="001852E1"/>
    <w:rsid w:val="00187AAC"/>
    <w:rsid w:val="00191568"/>
    <w:rsid w:val="001A4277"/>
    <w:rsid w:val="001A532C"/>
    <w:rsid w:val="001A7D2E"/>
    <w:rsid w:val="001B1DF9"/>
    <w:rsid w:val="001B1E93"/>
    <w:rsid w:val="001B375E"/>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31E4"/>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94A"/>
    <w:rsid w:val="00274D50"/>
    <w:rsid w:val="002760D5"/>
    <w:rsid w:val="00276289"/>
    <w:rsid w:val="0028081D"/>
    <w:rsid w:val="0028458C"/>
    <w:rsid w:val="002906FB"/>
    <w:rsid w:val="002911BD"/>
    <w:rsid w:val="00291C98"/>
    <w:rsid w:val="00294DE9"/>
    <w:rsid w:val="002A1488"/>
    <w:rsid w:val="002A4C2B"/>
    <w:rsid w:val="002B19D0"/>
    <w:rsid w:val="002B3682"/>
    <w:rsid w:val="002B5372"/>
    <w:rsid w:val="002B5464"/>
    <w:rsid w:val="002C0443"/>
    <w:rsid w:val="002C12FB"/>
    <w:rsid w:val="002C24BC"/>
    <w:rsid w:val="002C77A0"/>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172"/>
    <w:rsid w:val="00341D8E"/>
    <w:rsid w:val="003502B9"/>
    <w:rsid w:val="00351B8F"/>
    <w:rsid w:val="00353226"/>
    <w:rsid w:val="00353717"/>
    <w:rsid w:val="00354630"/>
    <w:rsid w:val="00365A24"/>
    <w:rsid w:val="00370CC6"/>
    <w:rsid w:val="003712DB"/>
    <w:rsid w:val="00373DDC"/>
    <w:rsid w:val="00382A86"/>
    <w:rsid w:val="00383BCC"/>
    <w:rsid w:val="00385243"/>
    <w:rsid w:val="00387409"/>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72A"/>
    <w:rsid w:val="003E4D82"/>
    <w:rsid w:val="003E5BC1"/>
    <w:rsid w:val="003F0D1B"/>
    <w:rsid w:val="003F1DD6"/>
    <w:rsid w:val="00401087"/>
    <w:rsid w:val="00402E26"/>
    <w:rsid w:val="004110BC"/>
    <w:rsid w:val="0041271F"/>
    <w:rsid w:val="0041688E"/>
    <w:rsid w:val="0042093C"/>
    <w:rsid w:val="004233DD"/>
    <w:rsid w:val="00424405"/>
    <w:rsid w:val="00425D24"/>
    <w:rsid w:val="00426A4D"/>
    <w:rsid w:val="00427687"/>
    <w:rsid w:val="00433231"/>
    <w:rsid w:val="004334CA"/>
    <w:rsid w:val="0043506A"/>
    <w:rsid w:val="00435830"/>
    <w:rsid w:val="0043619C"/>
    <w:rsid w:val="0044475D"/>
    <w:rsid w:val="00444D1E"/>
    <w:rsid w:val="0044571A"/>
    <w:rsid w:val="0045090E"/>
    <w:rsid w:val="00453E36"/>
    <w:rsid w:val="00457286"/>
    <w:rsid w:val="00461FA5"/>
    <w:rsid w:val="00463566"/>
    <w:rsid w:val="00464182"/>
    <w:rsid w:val="00471C52"/>
    <w:rsid w:val="0047460C"/>
    <w:rsid w:val="00474FF2"/>
    <w:rsid w:val="00477DB6"/>
    <w:rsid w:val="00480098"/>
    <w:rsid w:val="00481788"/>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2416C"/>
    <w:rsid w:val="005346B3"/>
    <w:rsid w:val="0054051C"/>
    <w:rsid w:val="00546A84"/>
    <w:rsid w:val="00547BE2"/>
    <w:rsid w:val="0055353D"/>
    <w:rsid w:val="0056187C"/>
    <w:rsid w:val="00561B6D"/>
    <w:rsid w:val="00576B03"/>
    <w:rsid w:val="00591655"/>
    <w:rsid w:val="00591BEC"/>
    <w:rsid w:val="005940EA"/>
    <w:rsid w:val="00594448"/>
    <w:rsid w:val="005A1D6F"/>
    <w:rsid w:val="005A52A6"/>
    <w:rsid w:val="005B0DEC"/>
    <w:rsid w:val="005B368E"/>
    <w:rsid w:val="005B4DF1"/>
    <w:rsid w:val="005B6E69"/>
    <w:rsid w:val="005C0015"/>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675C"/>
    <w:rsid w:val="0065793F"/>
    <w:rsid w:val="0066263B"/>
    <w:rsid w:val="0067195C"/>
    <w:rsid w:val="006724F7"/>
    <w:rsid w:val="0067511A"/>
    <w:rsid w:val="0067539B"/>
    <w:rsid w:val="00675543"/>
    <w:rsid w:val="00677396"/>
    <w:rsid w:val="00677AD9"/>
    <w:rsid w:val="00681970"/>
    <w:rsid w:val="00690641"/>
    <w:rsid w:val="00691844"/>
    <w:rsid w:val="00692792"/>
    <w:rsid w:val="00693DDF"/>
    <w:rsid w:val="00696F9E"/>
    <w:rsid w:val="006A0424"/>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63E6"/>
    <w:rsid w:val="006C75F6"/>
    <w:rsid w:val="006D3F53"/>
    <w:rsid w:val="006D60AF"/>
    <w:rsid w:val="006F508D"/>
    <w:rsid w:val="006F6700"/>
    <w:rsid w:val="00701651"/>
    <w:rsid w:val="007049BF"/>
    <w:rsid w:val="00704E79"/>
    <w:rsid w:val="00707A26"/>
    <w:rsid w:val="0071120F"/>
    <w:rsid w:val="00716380"/>
    <w:rsid w:val="00722165"/>
    <w:rsid w:val="00724B1C"/>
    <w:rsid w:val="00731A37"/>
    <w:rsid w:val="007428F0"/>
    <w:rsid w:val="007512EF"/>
    <w:rsid w:val="007551AC"/>
    <w:rsid w:val="007572FF"/>
    <w:rsid w:val="0076101C"/>
    <w:rsid w:val="00763D87"/>
    <w:rsid w:val="007670B2"/>
    <w:rsid w:val="00771795"/>
    <w:rsid w:val="00774925"/>
    <w:rsid w:val="0079279F"/>
    <w:rsid w:val="00793E69"/>
    <w:rsid w:val="007A063C"/>
    <w:rsid w:val="007A16B0"/>
    <w:rsid w:val="007A19EA"/>
    <w:rsid w:val="007A6092"/>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5D2A"/>
    <w:rsid w:val="007F64DF"/>
    <w:rsid w:val="00805089"/>
    <w:rsid w:val="008050EF"/>
    <w:rsid w:val="0080652C"/>
    <w:rsid w:val="0080715F"/>
    <w:rsid w:val="008113D6"/>
    <w:rsid w:val="00812BA7"/>
    <w:rsid w:val="00813A87"/>
    <w:rsid w:val="00815F57"/>
    <w:rsid w:val="0081760B"/>
    <w:rsid w:val="008218AC"/>
    <w:rsid w:val="008227BB"/>
    <w:rsid w:val="00825359"/>
    <w:rsid w:val="00825E13"/>
    <w:rsid w:val="00826F07"/>
    <w:rsid w:val="0083201E"/>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0FFC"/>
    <w:rsid w:val="008D3145"/>
    <w:rsid w:val="008E1A54"/>
    <w:rsid w:val="008E1F95"/>
    <w:rsid w:val="008E36B6"/>
    <w:rsid w:val="008E4267"/>
    <w:rsid w:val="008E4847"/>
    <w:rsid w:val="008E5FF1"/>
    <w:rsid w:val="008E6E14"/>
    <w:rsid w:val="008F1528"/>
    <w:rsid w:val="008F1AE5"/>
    <w:rsid w:val="008F55D9"/>
    <w:rsid w:val="0090127D"/>
    <w:rsid w:val="009057DE"/>
    <w:rsid w:val="00905F97"/>
    <w:rsid w:val="00906FA3"/>
    <w:rsid w:val="00907FCA"/>
    <w:rsid w:val="0091239D"/>
    <w:rsid w:val="00912825"/>
    <w:rsid w:val="009129B8"/>
    <w:rsid w:val="00912B99"/>
    <w:rsid w:val="00912C78"/>
    <w:rsid w:val="00930E07"/>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D0BE2"/>
    <w:rsid w:val="009D114E"/>
    <w:rsid w:val="009D210F"/>
    <w:rsid w:val="009D309C"/>
    <w:rsid w:val="009D37B1"/>
    <w:rsid w:val="009D4717"/>
    <w:rsid w:val="009D694D"/>
    <w:rsid w:val="009E264E"/>
    <w:rsid w:val="009F0F81"/>
    <w:rsid w:val="009F2543"/>
    <w:rsid w:val="009F256D"/>
    <w:rsid w:val="009F341E"/>
    <w:rsid w:val="009F57CE"/>
    <w:rsid w:val="00A0130C"/>
    <w:rsid w:val="00A03587"/>
    <w:rsid w:val="00A117CA"/>
    <w:rsid w:val="00A12225"/>
    <w:rsid w:val="00A14C18"/>
    <w:rsid w:val="00A25898"/>
    <w:rsid w:val="00A3071D"/>
    <w:rsid w:val="00A3182E"/>
    <w:rsid w:val="00A31A89"/>
    <w:rsid w:val="00A32F06"/>
    <w:rsid w:val="00A34EFE"/>
    <w:rsid w:val="00A36546"/>
    <w:rsid w:val="00A4069C"/>
    <w:rsid w:val="00A429CB"/>
    <w:rsid w:val="00A44E87"/>
    <w:rsid w:val="00A5063C"/>
    <w:rsid w:val="00A52749"/>
    <w:rsid w:val="00A5422E"/>
    <w:rsid w:val="00A553E0"/>
    <w:rsid w:val="00A56EC1"/>
    <w:rsid w:val="00A6350C"/>
    <w:rsid w:val="00A6370B"/>
    <w:rsid w:val="00A63A73"/>
    <w:rsid w:val="00A65244"/>
    <w:rsid w:val="00A6655C"/>
    <w:rsid w:val="00A66CBB"/>
    <w:rsid w:val="00A6704E"/>
    <w:rsid w:val="00A67EA4"/>
    <w:rsid w:val="00A83AA1"/>
    <w:rsid w:val="00A919AB"/>
    <w:rsid w:val="00A9343A"/>
    <w:rsid w:val="00A9706C"/>
    <w:rsid w:val="00A97B34"/>
    <w:rsid w:val="00AA1B5C"/>
    <w:rsid w:val="00AA7A27"/>
    <w:rsid w:val="00AB3FB0"/>
    <w:rsid w:val="00AB465D"/>
    <w:rsid w:val="00AC114C"/>
    <w:rsid w:val="00AC11CD"/>
    <w:rsid w:val="00AC1478"/>
    <w:rsid w:val="00AC6C2D"/>
    <w:rsid w:val="00AC6E17"/>
    <w:rsid w:val="00AD2FF3"/>
    <w:rsid w:val="00AD7764"/>
    <w:rsid w:val="00AD7FE2"/>
    <w:rsid w:val="00AE1284"/>
    <w:rsid w:val="00AE4182"/>
    <w:rsid w:val="00AE569D"/>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40C2"/>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D603E"/>
    <w:rsid w:val="00BE34CA"/>
    <w:rsid w:val="00BF116A"/>
    <w:rsid w:val="00C04CA2"/>
    <w:rsid w:val="00C0623C"/>
    <w:rsid w:val="00C06A07"/>
    <w:rsid w:val="00C132B6"/>
    <w:rsid w:val="00C21141"/>
    <w:rsid w:val="00C24A10"/>
    <w:rsid w:val="00C27003"/>
    <w:rsid w:val="00C27597"/>
    <w:rsid w:val="00C32BD4"/>
    <w:rsid w:val="00C33E48"/>
    <w:rsid w:val="00C352FE"/>
    <w:rsid w:val="00C3618B"/>
    <w:rsid w:val="00C403FB"/>
    <w:rsid w:val="00C4316E"/>
    <w:rsid w:val="00C441A2"/>
    <w:rsid w:val="00C462A5"/>
    <w:rsid w:val="00C5076B"/>
    <w:rsid w:val="00C512D4"/>
    <w:rsid w:val="00C51CF4"/>
    <w:rsid w:val="00C531E2"/>
    <w:rsid w:val="00C57E34"/>
    <w:rsid w:val="00C64659"/>
    <w:rsid w:val="00C662E9"/>
    <w:rsid w:val="00C66C2D"/>
    <w:rsid w:val="00C7190B"/>
    <w:rsid w:val="00C76852"/>
    <w:rsid w:val="00C77210"/>
    <w:rsid w:val="00C777FA"/>
    <w:rsid w:val="00C77989"/>
    <w:rsid w:val="00C81E51"/>
    <w:rsid w:val="00C87B73"/>
    <w:rsid w:val="00C92444"/>
    <w:rsid w:val="00C92FBB"/>
    <w:rsid w:val="00C93327"/>
    <w:rsid w:val="00CA2FFB"/>
    <w:rsid w:val="00CA5602"/>
    <w:rsid w:val="00CA5CA9"/>
    <w:rsid w:val="00CA78E2"/>
    <w:rsid w:val="00CB1BBE"/>
    <w:rsid w:val="00CB4EA8"/>
    <w:rsid w:val="00CB65DB"/>
    <w:rsid w:val="00CB6BD9"/>
    <w:rsid w:val="00CC293A"/>
    <w:rsid w:val="00CD6566"/>
    <w:rsid w:val="00CE19F6"/>
    <w:rsid w:val="00CF366B"/>
    <w:rsid w:val="00CF5D9D"/>
    <w:rsid w:val="00CF606C"/>
    <w:rsid w:val="00CF7423"/>
    <w:rsid w:val="00D03E80"/>
    <w:rsid w:val="00D15B9F"/>
    <w:rsid w:val="00D15DD6"/>
    <w:rsid w:val="00D25548"/>
    <w:rsid w:val="00D2601F"/>
    <w:rsid w:val="00D27759"/>
    <w:rsid w:val="00D30028"/>
    <w:rsid w:val="00D325D3"/>
    <w:rsid w:val="00D408D6"/>
    <w:rsid w:val="00D511DD"/>
    <w:rsid w:val="00D55C2A"/>
    <w:rsid w:val="00D571C1"/>
    <w:rsid w:val="00D57FC9"/>
    <w:rsid w:val="00D602F4"/>
    <w:rsid w:val="00D6457E"/>
    <w:rsid w:val="00D742E2"/>
    <w:rsid w:val="00D7580E"/>
    <w:rsid w:val="00D819DD"/>
    <w:rsid w:val="00D87DAF"/>
    <w:rsid w:val="00D93919"/>
    <w:rsid w:val="00D9446D"/>
    <w:rsid w:val="00DA2994"/>
    <w:rsid w:val="00DB08E8"/>
    <w:rsid w:val="00DB0DED"/>
    <w:rsid w:val="00DB3073"/>
    <w:rsid w:val="00DB3BA9"/>
    <w:rsid w:val="00DB50FE"/>
    <w:rsid w:val="00DB5EDA"/>
    <w:rsid w:val="00DC2349"/>
    <w:rsid w:val="00DC3026"/>
    <w:rsid w:val="00DD57AA"/>
    <w:rsid w:val="00DE1578"/>
    <w:rsid w:val="00DE7F67"/>
    <w:rsid w:val="00DF0529"/>
    <w:rsid w:val="00DF0D0F"/>
    <w:rsid w:val="00DF13D6"/>
    <w:rsid w:val="00DF27D6"/>
    <w:rsid w:val="00DF2BEA"/>
    <w:rsid w:val="00DF4488"/>
    <w:rsid w:val="00DF4A49"/>
    <w:rsid w:val="00DF5B98"/>
    <w:rsid w:val="00DF6FA8"/>
    <w:rsid w:val="00DF701E"/>
    <w:rsid w:val="00DF7BE5"/>
    <w:rsid w:val="00E00D49"/>
    <w:rsid w:val="00E019A8"/>
    <w:rsid w:val="00E03A46"/>
    <w:rsid w:val="00E03C6D"/>
    <w:rsid w:val="00E0476F"/>
    <w:rsid w:val="00E04899"/>
    <w:rsid w:val="00E0796F"/>
    <w:rsid w:val="00E241BF"/>
    <w:rsid w:val="00E24371"/>
    <w:rsid w:val="00E26641"/>
    <w:rsid w:val="00E2778F"/>
    <w:rsid w:val="00E33023"/>
    <w:rsid w:val="00E331F3"/>
    <w:rsid w:val="00E3498D"/>
    <w:rsid w:val="00E42425"/>
    <w:rsid w:val="00E43E55"/>
    <w:rsid w:val="00E4554E"/>
    <w:rsid w:val="00E46D22"/>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F01F54"/>
    <w:rsid w:val="00F04D4D"/>
    <w:rsid w:val="00F11DD8"/>
    <w:rsid w:val="00F12703"/>
    <w:rsid w:val="00F12745"/>
    <w:rsid w:val="00F13766"/>
    <w:rsid w:val="00F20A77"/>
    <w:rsid w:val="00F22C60"/>
    <w:rsid w:val="00F231A4"/>
    <w:rsid w:val="00F23252"/>
    <w:rsid w:val="00F27B2A"/>
    <w:rsid w:val="00F345D3"/>
    <w:rsid w:val="00F356ED"/>
    <w:rsid w:val="00F359B5"/>
    <w:rsid w:val="00F413D7"/>
    <w:rsid w:val="00F4144F"/>
    <w:rsid w:val="00F433F3"/>
    <w:rsid w:val="00F47F64"/>
    <w:rsid w:val="00F522D9"/>
    <w:rsid w:val="00F52F54"/>
    <w:rsid w:val="00F53584"/>
    <w:rsid w:val="00F53FC9"/>
    <w:rsid w:val="00F61B24"/>
    <w:rsid w:val="00F62DE5"/>
    <w:rsid w:val="00F63F8A"/>
    <w:rsid w:val="00F703DC"/>
    <w:rsid w:val="00F71D06"/>
    <w:rsid w:val="00F73B46"/>
    <w:rsid w:val="00F73D01"/>
    <w:rsid w:val="00F74D97"/>
    <w:rsid w:val="00F7642B"/>
    <w:rsid w:val="00F76A43"/>
    <w:rsid w:val="00F80334"/>
    <w:rsid w:val="00F83DF9"/>
    <w:rsid w:val="00F85DA0"/>
    <w:rsid w:val="00F87528"/>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D7E41"/>
    <w:rsid w:val="00FE1E51"/>
    <w:rsid w:val="00FE2496"/>
    <w:rsid w:val="00FE6A2B"/>
    <w:rsid w:val="00FF0275"/>
    <w:rsid w:val="00FF07B3"/>
    <w:rsid w:val="00FF1E37"/>
    <w:rsid w:val="18443226"/>
    <w:rsid w:val="473F62D4"/>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55F995-7DCC-4D98-9A5F-128D5FFC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45"/>
    </w:pPr>
    <w:rPr>
      <w:rFonts w:ascii="仿宋_GB2312" w:eastAsia="仿宋_GB2312" w:hAnsi="Calibri"/>
      <w:sz w:val="32"/>
      <w:szCs w:val="32"/>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Normal (Web)"/>
    <w:basedOn w:val="a"/>
    <w:unhideWhenUsed/>
    <w:pPr>
      <w:spacing w:before="100" w:beforeAutospacing="1" w:after="100" w:afterAutospacing="1"/>
      <w:ind w:right="238"/>
      <w:jc w:val="left"/>
    </w:pPr>
    <w:rPr>
      <w:b/>
      <w:kern w:val="0"/>
      <w:sz w:val="24"/>
      <w:szCs w:val="20"/>
    </w:rPr>
  </w:style>
  <w:style w:type="character" w:styleId="a9">
    <w:name w:val="Strong"/>
    <w:qFormat/>
    <w:rPr>
      <w:b/>
    </w:rPr>
  </w:style>
  <w:style w:type="character" w:styleId="aa">
    <w:name w:val="page number"/>
    <w:basedOn w:val="a0"/>
  </w:style>
  <w:style w:type="character" w:customStyle="1" w:styleId="Char0">
    <w:name w:val="页眉 Char"/>
    <w:link w:val="a7"/>
    <w:rPr>
      <w:rFonts w:ascii="Calibri" w:eastAsia="宋体" w:hAnsi="Calibri"/>
      <w:kern w:val="2"/>
      <w:sz w:val="18"/>
      <w:szCs w:val="18"/>
      <w:lang w:val="en-US" w:eastAsia="zh-CN" w:bidi="ar-SA"/>
    </w:rPr>
  </w:style>
  <w:style w:type="character" w:customStyle="1" w:styleId="Char">
    <w:name w:val="页脚 Char"/>
    <w:link w:val="a6"/>
    <w:rPr>
      <w:rFonts w:eastAsia="宋体"/>
      <w:kern w:val="2"/>
      <w:sz w:val="18"/>
      <w:szCs w:val="18"/>
      <w:lang w:val="en-US" w:eastAsia="zh-CN" w:bidi="ar-SA"/>
    </w:rPr>
  </w:style>
  <w:style w:type="paragraph" w:customStyle="1" w:styleId="CharCharCharCharCharCharChar">
    <w:name w:val="Char Char Char Char Char Char Char"/>
    <w:basedOn w:val="a"/>
    <w:qFormat/>
    <w:rPr>
      <w:rFonts w:ascii="Tahoma" w:hAnsi="Tahoma"/>
      <w:sz w:val="24"/>
      <w:szCs w:val="20"/>
    </w:rPr>
  </w:style>
  <w:style w:type="paragraph" w:customStyle="1" w:styleId="Char1CharCharChar">
    <w:name w:val="Char1 Char Char Char"/>
    <w:basedOn w:val="a"/>
    <w:qFormat/>
    <w:pPr>
      <w:widowControl/>
      <w:spacing w:after="160" w:line="240" w:lineRule="exact"/>
      <w:jc w:val="left"/>
    </w:pPr>
    <w:rPr>
      <w:szCs w:val="20"/>
    </w:rPr>
  </w:style>
  <w:style w:type="paragraph" w:customStyle="1" w:styleId="Char1">
    <w:name w:val="Char"/>
    <w:basedOn w:val="a"/>
    <w:qFormat/>
    <w:rPr>
      <w:rFonts w:ascii="Tahoma" w:hAnsi="Tahoma"/>
      <w:sz w:val="24"/>
      <w:szCs w:val="20"/>
    </w:rPr>
  </w:style>
  <w:style w:type="paragraph" w:customStyle="1" w:styleId="CharChar3CharChar">
    <w:name w:val="Char Char3 Char Char"/>
    <w:basedOn w:val="a"/>
    <w:qForma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AED49-FD6E-4E7A-A489-ADD6D0B2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THTF</cp:lastModifiedBy>
  <cp:revision>5</cp:revision>
  <cp:lastPrinted>2020-06-05T01:20:00Z</cp:lastPrinted>
  <dcterms:created xsi:type="dcterms:W3CDTF">2020-07-08T08:36:00Z</dcterms:created>
  <dcterms:modified xsi:type="dcterms:W3CDTF">2020-07-09T02:06:00Z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