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EBDA32F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28C89075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7372A014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  <w:r>
        <w:rPr>
          <w:rFonts w:hint="default"/>
          <w:sz w:val="32"/>
          <w:szCs w:val="32"/>
          <w:lang w:eastAsia="zh-Hans"/>
        </w:rPr>
        <w:t>地方资产管理公司相关变更事项已按照《北京市地方金融监督管理条例》相关规定完成备案。</w:t>
      </w:r>
    </w:p>
    <w:p w14:paraId="6CA54D2B">
      <w:pPr>
        <w:numPr>
          <w:ilvl w:val="0"/>
          <w:numId w:val="0"/>
        </w:numPr>
        <w:ind w:leftChars="0" w:firstLine="560" w:firstLineChars="200"/>
        <w:jc w:val="both"/>
        <w:rPr>
          <w:rFonts w:hint="eastAsia"/>
          <w:lang w:eastAsia="zh-Hans"/>
        </w:rPr>
      </w:pPr>
    </w:p>
    <w:p w14:paraId="43BFBEA8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6DC4E7A6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257E703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0387E57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04E4749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13F3366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9050C48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2C798EE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30DF8921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23A25A8"/>
    <w:rsid w:val="13BF43AD"/>
    <w:rsid w:val="18D45077"/>
    <w:rsid w:val="44A8072E"/>
    <w:rsid w:val="4A704BB0"/>
    <w:rsid w:val="5CFD5355"/>
    <w:rsid w:val="5DAD6CAF"/>
    <w:rsid w:val="5F7DCF59"/>
    <w:rsid w:val="5FB6FD0B"/>
    <w:rsid w:val="68FF25CE"/>
    <w:rsid w:val="6BE42537"/>
    <w:rsid w:val="6FFF619B"/>
    <w:rsid w:val="742A1D92"/>
    <w:rsid w:val="776F9EEF"/>
    <w:rsid w:val="7B5FC075"/>
    <w:rsid w:val="7BDFD233"/>
    <w:rsid w:val="7DFBDC78"/>
    <w:rsid w:val="7F7E9C4C"/>
    <w:rsid w:val="7FEF0B80"/>
    <w:rsid w:val="7FFF2731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49</Characters>
  <Lines>0</Lines>
  <Paragraphs>0</Paragraphs>
  <TotalTime>3</TotalTime>
  <ScaleCrop>false</ScaleCrop>
  <LinksUpToDate>false</LinksUpToDate>
  <CharactersWithSpaces>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2025-07-04T08:48:37Z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