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34" w:rsidRDefault="00B13C34" w:rsidP="00B13C34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附件2</w:t>
      </w:r>
    </w:p>
    <w:p w:rsidR="00B13C34" w:rsidRDefault="00B13C34" w:rsidP="00B13C34">
      <w:pPr>
        <w:jc w:val="center"/>
        <w:rPr>
          <w:b/>
          <w:bCs/>
          <w:sz w:val="32"/>
          <w:szCs w:val="32"/>
        </w:rPr>
      </w:pPr>
      <w:r w:rsidRPr="00DA6282">
        <w:rPr>
          <w:b/>
          <w:bCs/>
          <w:sz w:val="32"/>
          <w:szCs w:val="32"/>
        </w:rPr>
        <w:t>统计执法检查</w:t>
      </w:r>
      <w:r w:rsidRPr="00DA6282">
        <w:rPr>
          <w:b/>
          <w:bCs/>
          <w:sz w:val="32"/>
          <w:szCs w:val="32"/>
        </w:rPr>
        <w:t>“</w:t>
      </w:r>
      <w:r w:rsidRPr="00DA6282">
        <w:rPr>
          <w:b/>
          <w:bCs/>
          <w:sz w:val="32"/>
          <w:szCs w:val="32"/>
        </w:rPr>
        <w:t>六不准</w:t>
      </w:r>
      <w:r w:rsidRPr="00DA6282">
        <w:rPr>
          <w:b/>
          <w:bCs/>
          <w:sz w:val="32"/>
          <w:szCs w:val="32"/>
        </w:rPr>
        <w:t>”</w:t>
      </w:r>
      <w:r w:rsidRPr="00DA6282">
        <w:rPr>
          <w:b/>
          <w:bCs/>
          <w:sz w:val="32"/>
          <w:szCs w:val="32"/>
        </w:rPr>
        <w:t>规定</w:t>
      </w: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DA6282">
        <w:rPr>
          <w:rFonts w:ascii="仿宋_GB2312" w:eastAsia="仿宋_GB2312" w:hint="eastAsia"/>
          <w:color w:val="000000"/>
          <w:sz w:val="32"/>
          <w:szCs w:val="32"/>
        </w:rPr>
        <w:t>一、遵守执法程序，不准随意实施执法行为；</w:t>
      </w: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DA6282">
        <w:rPr>
          <w:rFonts w:ascii="仿宋_GB2312" w:eastAsia="仿宋_GB2312" w:hint="eastAsia"/>
          <w:color w:val="000000"/>
          <w:sz w:val="32"/>
          <w:szCs w:val="32"/>
        </w:rPr>
        <w:t>二、举止文明，用语规范，不准盛气凌人，态度粗暴；</w:t>
      </w:r>
      <w:r w:rsidRPr="00DA6282">
        <w:rPr>
          <w:rFonts w:ascii="仿宋_GB2312" w:eastAsia="仿宋_GB2312" w:hint="eastAsia"/>
          <w:color w:val="000000"/>
          <w:sz w:val="32"/>
          <w:szCs w:val="32"/>
        </w:rPr>
        <w:br/>
        <w:t xml:space="preserve">　　三、调查取证过程中，不准越权表态，欺骗、诱导当事人；</w:t>
      </w:r>
      <w:r w:rsidRPr="00DA6282">
        <w:rPr>
          <w:rFonts w:ascii="仿宋_GB2312" w:eastAsia="仿宋_GB2312" w:hint="eastAsia"/>
          <w:color w:val="000000"/>
          <w:sz w:val="32"/>
          <w:szCs w:val="32"/>
        </w:rPr>
        <w:br/>
        <w:t xml:space="preserve">　　四、坚持公开、公平、公正原则，不准为被查单位出谋划策开脱责任；</w:t>
      </w:r>
      <w:r w:rsidRPr="00DA6282">
        <w:rPr>
          <w:rFonts w:ascii="仿宋_GB2312" w:eastAsia="仿宋_GB2312" w:hint="eastAsia"/>
          <w:color w:val="000000"/>
          <w:sz w:val="32"/>
          <w:szCs w:val="32"/>
        </w:rPr>
        <w:br/>
        <w:t xml:space="preserve">　　五、严禁参加影响执法公正的活动，不准在被查单位用餐、让被查单位车接车送、接受被查单位礼品及各种有价证券；</w:t>
      </w:r>
      <w:r w:rsidRPr="00DA6282">
        <w:rPr>
          <w:rFonts w:ascii="仿宋_GB2312" w:eastAsia="仿宋_GB2312" w:hint="eastAsia"/>
          <w:color w:val="000000"/>
          <w:sz w:val="32"/>
          <w:szCs w:val="32"/>
        </w:rPr>
        <w:br/>
        <w:t xml:space="preserve">　　六、遵守执法纪律，不准在工作期间饮酒。</w:t>
      </w: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912FD9" w:rsidRPr="00B13C34" w:rsidRDefault="00912FD9"/>
    <w:sectPr w:rsidR="00912FD9" w:rsidRPr="00B13C34" w:rsidSect="00912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34"/>
    <w:rsid w:val="008F5AE4"/>
    <w:rsid w:val="00912FD9"/>
    <w:rsid w:val="00B1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tjj</dc:creator>
  <cp:lastModifiedBy>冯灏</cp:lastModifiedBy>
  <cp:revision>2</cp:revision>
  <dcterms:created xsi:type="dcterms:W3CDTF">2020-08-04T07:16:00Z</dcterms:created>
  <dcterms:modified xsi:type="dcterms:W3CDTF">2020-08-04T07:16:00Z</dcterms:modified>
</cp:coreProperties>
</file>