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78F" w:rsidRDefault="006A178F">
      <w:pPr>
        <w:rPr>
          <w:rFonts w:ascii="黑体" w:eastAsia="黑体" w:hAnsi="黑体"/>
          <w:b/>
          <w:sz w:val="32"/>
          <w:szCs w:val="32"/>
        </w:rPr>
      </w:pPr>
    </w:p>
    <w:p w:rsidR="006A178F" w:rsidRDefault="006A178F">
      <w:pPr>
        <w:jc w:val="center"/>
        <w:rPr>
          <w:rFonts w:ascii="黑体" w:eastAsia="黑体"/>
          <w:sz w:val="72"/>
          <w:szCs w:val="72"/>
        </w:rPr>
      </w:pPr>
    </w:p>
    <w:p w:rsidR="006A178F" w:rsidRDefault="006A178F">
      <w:pPr>
        <w:jc w:val="center"/>
        <w:rPr>
          <w:rFonts w:ascii="黑体" w:eastAsia="黑体"/>
          <w:sz w:val="72"/>
          <w:szCs w:val="72"/>
        </w:rPr>
      </w:pPr>
    </w:p>
    <w:p w:rsidR="006A178F" w:rsidRDefault="00A27C72">
      <w:pPr>
        <w:jc w:val="center"/>
        <w:rPr>
          <w:rFonts w:ascii="黑体" w:eastAsia="黑体"/>
          <w:sz w:val="72"/>
          <w:szCs w:val="72"/>
        </w:rPr>
      </w:pPr>
      <w:r>
        <w:rPr>
          <w:rFonts w:ascii="黑体" w:eastAsia="黑体" w:hint="eastAsia"/>
          <w:sz w:val="72"/>
          <w:szCs w:val="72"/>
        </w:rPr>
        <w:t>北京市丰台区商务局</w:t>
      </w:r>
    </w:p>
    <w:p w:rsidR="006A178F" w:rsidRDefault="00A27C72">
      <w:pPr>
        <w:jc w:val="center"/>
        <w:rPr>
          <w:rFonts w:ascii="黑体" w:eastAsia="黑体"/>
          <w:sz w:val="72"/>
          <w:szCs w:val="72"/>
        </w:rPr>
      </w:pPr>
      <w:r>
        <w:rPr>
          <w:rFonts w:ascii="黑体" w:eastAsia="黑体" w:hint="eastAsia"/>
          <w:sz w:val="72"/>
          <w:szCs w:val="72"/>
        </w:rPr>
        <w:t>2019</w:t>
      </w:r>
      <w:r>
        <w:rPr>
          <w:rFonts w:ascii="黑体" w:eastAsia="黑体" w:hint="eastAsia"/>
          <w:sz w:val="72"/>
          <w:szCs w:val="72"/>
        </w:rPr>
        <w:t>年度部门决算</w:t>
      </w:r>
      <w:r>
        <w:rPr>
          <w:rFonts w:ascii="黑体" w:eastAsia="黑体" w:hint="eastAsia"/>
          <w:sz w:val="72"/>
          <w:szCs w:val="72"/>
        </w:rPr>
        <w:t>(</w:t>
      </w:r>
      <w:r>
        <w:rPr>
          <w:rFonts w:ascii="黑体" w:eastAsia="黑体" w:hint="eastAsia"/>
          <w:sz w:val="72"/>
          <w:szCs w:val="72"/>
        </w:rPr>
        <w:t>草案</w:t>
      </w:r>
      <w:r>
        <w:rPr>
          <w:rFonts w:ascii="黑体" w:eastAsia="黑体" w:hint="eastAsia"/>
          <w:sz w:val="72"/>
          <w:szCs w:val="72"/>
        </w:rPr>
        <w:t>)</w:t>
      </w:r>
      <w:r>
        <w:rPr>
          <w:rFonts w:ascii="黑体" w:eastAsia="黑体" w:hint="eastAsia"/>
          <w:sz w:val="72"/>
          <w:szCs w:val="72"/>
        </w:rPr>
        <w:t>说明</w:t>
      </w:r>
    </w:p>
    <w:p w:rsidR="006A178F" w:rsidRDefault="006A178F">
      <w:pPr>
        <w:jc w:val="center"/>
        <w:rPr>
          <w:rFonts w:ascii="黑体" w:eastAsia="黑体"/>
          <w:sz w:val="52"/>
          <w:szCs w:val="52"/>
        </w:rPr>
      </w:pPr>
    </w:p>
    <w:p w:rsidR="006A178F" w:rsidRDefault="006A178F">
      <w:pPr>
        <w:jc w:val="center"/>
        <w:rPr>
          <w:rFonts w:ascii="黑体" w:eastAsia="黑体"/>
          <w:sz w:val="52"/>
          <w:szCs w:val="52"/>
        </w:rPr>
      </w:pPr>
    </w:p>
    <w:p w:rsidR="006A178F" w:rsidRDefault="006A178F">
      <w:pPr>
        <w:jc w:val="center"/>
        <w:rPr>
          <w:rFonts w:ascii="黑体" w:eastAsia="黑体"/>
          <w:sz w:val="52"/>
          <w:szCs w:val="52"/>
        </w:rPr>
      </w:pPr>
    </w:p>
    <w:p w:rsidR="006A178F" w:rsidRDefault="006A178F">
      <w:pPr>
        <w:jc w:val="center"/>
        <w:rPr>
          <w:rFonts w:ascii="黑体" w:eastAsia="黑体"/>
          <w:sz w:val="52"/>
          <w:szCs w:val="52"/>
        </w:rPr>
      </w:pPr>
    </w:p>
    <w:p w:rsidR="006A178F" w:rsidRDefault="006A178F">
      <w:pPr>
        <w:jc w:val="center"/>
        <w:rPr>
          <w:rFonts w:ascii="黑体" w:eastAsia="黑体"/>
          <w:sz w:val="52"/>
          <w:szCs w:val="52"/>
        </w:rPr>
      </w:pPr>
    </w:p>
    <w:p w:rsidR="006A178F" w:rsidRDefault="006A178F">
      <w:pPr>
        <w:jc w:val="center"/>
        <w:rPr>
          <w:rFonts w:ascii="黑体" w:eastAsia="黑体"/>
          <w:sz w:val="32"/>
          <w:szCs w:val="32"/>
        </w:rPr>
      </w:pPr>
    </w:p>
    <w:p w:rsidR="006A178F" w:rsidRDefault="00A27C72">
      <w:pPr>
        <w:spacing w:line="500" w:lineRule="exact"/>
        <w:ind w:firstLine="645"/>
        <w:jc w:val="center"/>
        <w:rPr>
          <w:rFonts w:ascii="宋体" w:hAnsi="宋体" w:cs="宋体"/>
          <w:b/>
          <w:bCs/>
          <w:kern w:val="0"/>
          <w:sz w:val="36"/>
          <w:szCs w:val="36"/>
        </w:rPr>
      </w:pPr>
      <w:r>
        <w:rPr>
          <w:rFonts w:ascii="宋体" w:hAnsi="宋体" w:cs="宋体" w:hint="eastAsia"/>
          <w:b/>
          <w:bCs/>
          <w:kern w:val="0"/>
          <w:sz w:val="44"/>
          <w:szCs w:val="36"/>
        </w:rPr>
        <w:lastRenderedPageBreak/>
        <w:t>目</w:t>
      </w:r>
      <w:r>
        <w:rPr>
          <w:rFonts w:ascii="宋体" w:hAnsi="宋体" w:cs="宋体" w:hint="eastAsia"/>
          <w:b/>
          <w:bCs/>
          <w:kern w:val="0"/>
          <w:sz w:val="44"/>
          <w:szCs w:val="36"/>
        </w:rPr>
        <w:t xml:space="preserve">    </w:t>
      </w:r>
      <w:r>
        <w:rPr>
          <w:rFonts w:ascii="宋体" w:hAnsi="宋体" w:cs="宋体" w:hint="eastAsia"/>
          <w:b/>
          <w:bCs/>
          <w:kern w:val="0"/>
          <w:sz w:val="44"/>
          <w:szCs w:val="36"/>
        </w:rPr>
        <w:t>录</w:t>
      </w:r>
    </w:p>
    <w:p w:rsidR="006A178F" w:rsidRDefault="00A27C72" w:rsidP="006A178F">
      <w:pPr>
        <w:tabs>
          <w:tab w:val="center" w:pos="6979"/>
        </w:tabs>
        <w:spacing w:beforeLines="50" w:afterLines="50" w:line="500" w:lineRule="exact"/>
        <w:ind w:firstLineChars="400" w:firstLine="1600"/>
        <w:jc w:val="left"/>
        <w:rPr>
          <w:rFonts w:ascii="宋体" w:hAnsi="宋体" w:cs="宋体"/>
          <w:bCs/>
          <w:spacing w:val="40"/>
          <w:kern w:val="0"/>
          <w:sz w:val="32"/>
          <w:szCs w:val="32"/>
        </w:rPr>
      </w:pPr>
      <w:r>
        <w:rPr>
          <w:rFonts w:ascii="宋体" w:hAnsi="宋体" w:cs="宋体" w:hint="eastAsia"/>
          <w:bCs/>
          <w:spacing w:val="40"/>
          <w:kern w:val="0"/>
          <w:sz w:val="32"/>
          <w:szCs w:val="32"/>
        </w:rPr>
        <w:t>第一部分</w:t>
      </w:r>
      <w:r>
        <w:rPr>
          <w:rFonts w:ascii="宋体" w:hAnsi="宋体" w:cs="宋体" w:hint="eastAsia"/>
          <w:bCs/>
          <w:spacing w:val="40"/>
          <w:kern w:val="0"/>
          <w:sz w:val="32"/>
          <w:szCs w:val="32"/>
        </w:rPr>
        <w:t xml:space="preserve"> </w:t>
      </w:r>
      <w:r>
        <w:rPr>
          <w:rFonts w:ascii="宋体" w:hAnsi="宋体" w:hint="eastAsia"/>
          <w:spacing w:val="40"/>
          <w:sz w:val="32"/>
          <w:szCs w:val="32"/>
        </w:rPr>
        <w:t>201</w:t>
      </w:r>
      <w:r>
        <w:rPr>
          <w:rFonts w:ascii="宋体" w:hAnsi="宋体"/>
          <w:spacing w:val="40"/>
          <w:sz w:val="32"/>
          <w:szCs w:val="32"/>
        </w:rPr>
        <w:t>9</w:t>
      </w:r>
      <w:r>
        <w:rPr>
          <w:rFonts w:ascii="宋体" w:hAnsi="宋体" w:hint="eastAsia"/>
          <w:spacing w:val="40"/>
          <w:sz w:val="32"/>
          <w:szCs w:val="32"/>
        </w:rPr>
        <w:t>年度部门决算说明</w:t>
      </w:r>
    </w:p>
    <w:p w:rsidR="006A178F" w:rsidRDefault="00A27C72" w:rsidP="006A178F">
      <w:pPr>
        <w:tabs>
          <w:tab w:val="center" w:pos="6979"/>
        </w:tabs>
        <w:spacing w:beforeLines="50" w:afterLines="50" w:line="500" w:lineRule="exact"/>
        <w:ind w:firstLineChars="400" w:firstLine="1600"/>
        <w:jc w:val="left"/>
        <w:rPr>
          <w:rFonts w:ascii="宋体" w:hAnsi="宋体" w:cs="宋体"/>
          <w:spacing w:val="40"/>
          <w:kern w:val="0"/>
          <w:sz w:val="32"/>
          <w:szCs w:val="32"/>
        </w:rPr>
      </w:pPr>
      <w:r>
        <w:rPr>
          <w:rFonts w:ascii="宋体" w:hAnsi="宋体" w:cs="宋体" w:hint="eastAsia"/>
          <w:bCs/>
          <w:spacing w:val="40"/>
          <w:kern w:val="0"/>
          <w:sz w:val="32"/>
          <w:szCs w:val="32"/>
        </w:rPr>
        <w:t>第二部分</w:t>
      </w:r>
      <w:r>
        <w:rPr>
          <w:rFonts w:ascii="宋体" w:hAnsi="宋体" w:cs="宋体" w:hint="eastAsia"/>
          <w:bCs/>
          <w:spacing w:val="40"/>
          <w:kern w:val="0"/>
          <w:sz w:val="32"/>
          <w:szCs w:val="32"/>
        </w:rPr>
        <w:t xml:space="preserve"> </w:t>
      </w:r>
      <w:r>
        <w:rPr>
          <w:rFonts w:ascii="宋体" w:hAnsi="宋体" w:hint="eastAsia"/>
          <w:spacing w:val="40"/>
          <w:sz w:val="32"/>
          <w:szCs w:val="32"/>
        </w:rPr>
        <w:t>201</w:t>
      </w:r>
      <w:r>
        <w:rPr>
          <w:rFonts w:ascii="宋体" w:hAnsi="宋体"/>
          <w:spacing w:val="40"/>
          <w:sz w:val="32"/>
          <w:szCs w:val="32"/>
        </w:rPr>
        <w:t>9</w:t>
      </w:r>
      <w:r>
        <w:rPr>
          <w:rFonts w:ascii="宋体" w:hAnsi="宋体" w:hint="eastAsia"/>
          <w:spacing w:val="40"/>
          <w:sz w:val="32"/>
          <w:szCs w:val="32"/>
        </w:rPr>
        <w:t>年度</w:t>
      </w:r>
      <w:r>
        <w:rPr>
          <w:rFonts w:ascii="宋体" w:hAnsi="宋体" w:cs="宋体" w:hint="eastAsia"/>
          <w:spacing w:val="40"/>
          <w:kern w:val="0"/>
          <w:sz w:val="32"/>
          <w:szCs w:val="32"/>
        </w:rPr>
        <w:t>其他重要事项的情况说明</w:t>
      </w:r>
    </w:p>
    <w:p w:rsidR="006A178F" w:rsidRDefault="00A27C72" w:rsidP="006A178F">
      <w:pPr>
        <w:tabs>
          <w:tab w:val="center" w:pos="6979"/>
        </w:tabs>
        <w:spacing w:beforeLines="50" w:afterLines="50" w:line="500" w:lineRule="exact"/>
        <w:ind w:firstLineChars="400" w:firstLine="1600"/>
        <w:jc w:val="left"/>
        <w:rPr>
          <w:rFonts w:ascii="宋体" w:hAnsi="宋体" w:cs="宋体"/>
          <w:spacing w:val="40"/>
          <w:kern w:val="0"/>
          <w:sz w:val="36"/>
          <w:szCs w:val="32"/>
        </w:rPr>
      </w:pPr>
      <w:r>
        <w:rPr>
          <w:rFonts w:ascii="宋体" w:hAnsi="宋体" w:cs="宋体" w:hint="eastAsia"/>
          <w:spacing w:val="40"/>
          <w:kern w:val="0"/>
          <w:sz w:val="32"/>
          <w:szCs w:val="32"/>
        </w:rPr>
        <w:t>第三部分</w:t>
      </w:r>
      <w:r>
        <w:rPr>
          <w:rFonts w:ascii="宋体" w:hAnsi="宋体" w:cs="宋体" w:hint="eastAsia"/>
          <w:spacing w:val="40"/>
          <w:kern w:val="0"/>
          <w:sz w:val="32"/>
          <w:szCs w:val="32"/>
        </w:rPr>
        <w:t xml:space="preserve"> 201</w:t>
      </w:r>
      <w:r>
        <w:rPr>
          <w:rFonts w:ascii="宋体" w:hAnsi="宋体" w:cs="宋体"/>
          <w:spacing w:val="40"/>
          <w:kern w:val="0"/>
          <w:sz w:val="32"/>
          <w:szCs w:val="32"/>
        </w:rPr>
        <w:t>9</w:t>
      </w:r>
      <w:r>
        <w:rPr>
          <w:rFonts w:ascii="宋体" w:hAnsi="宋体" w:cs="宋体" w:hint="eastAsia"/>
          <w:spacing w:val="40"/>
          <w:kern w:val="0"/>
          <w:sz w:val="32"/>
          <w:szCs w:val="32"/>
        </w:rPr>
        <w:t>年度部门绩效评价情况</w:t>
      </w:r>
    </w:p>
    <w:p w:rsidR="006A178F" w:rsidRDefault="006A178F" w:rsidP="006A178F">
      <w:pPr>
        <w:tabs>
          <w:tab w:val="center" w:pos="6979"/>
        </w:tabs>
        <w:spacing w:beforeLines="50" w:afterLines="50"/>
        <w:jc w:val="center"/>
        <w:rPr>
          <w:rFonts w:ascii="宋体" w:hAnsi="宋体" w:cs="宋体"/>
          <w:b/>
          <w:bCs/>
          <w:spacing w:val="40"/>
          <w:kern w:val="0"/>
          <w:sz w:val="32"/>
          <w:szCs w:val="32"/>
        </w:rPr>
      </w:pPr>
    </w:p>
    <w:p w:rsidR="006A178F" w:rsidRDefault="006A178F" w:rsidP="006A178F">
      <w:pPr>
        <w:tabs>
          <w:tab w:val="center" w:pos="6979"/>
        </w:tabs>
        <w:spacing w:beforeLines="50" w:afterLines="50"/>
        <w:jc w:val="center"/>
        <w:rPr>
          <w:rFonts w:ascii="宋体" w:hAnsi="宋体" w:cs="宋体"/>
          <w:b/>
          <w:bCs/>
          <w:spacing w:val="40"/>
          <w:kern w:val="0"/>
          <w:sz w:val="32"/>
          <w:szCs w:val="32"/>
        </w:rPr>
      </w:pPr>
    </w:p>
    <w:p w:rsidR="006A178F" w:rsidRDefault="006A178F" w:rsidP="006A178F">
      <w:pPr>
        <w:tabs>
          <w:tab w:val="center" w:pos="6979"/>
        </w:tabs>
        <w:spacing w:beforeLines="50" w:afterLines="50"/>
        <w:jc w:val="center"/>
        <w:rPr>
          <w:rFonts w:ascii="宋体" w:hAnsi="宋体" w:cs="宋体"/>
          <w:b/>
          <w:bCs/>
          <w:spacing w:val="40"/>
          <w:kern w:val="0"/>
          <w:sz w:val="32"/>
          <w:szCs w:val="32"/>
        </w:rPr>
      </w:pPr>
    </w:p>
    <w:p w:rsidR="006A178F" w:rsidRDefault="006A178F" w:rsidP="006A178F">
      <w:pPr>
        <w:tabs>
          <w:tab w:val="center" w:pos="6979"/>
        </w:tabs>
        <w:spacing w:beforeLines="50" w:afterLines="50"/>
        <w:jc w:val="center"/>
        <w:rPr>
          <w:rFonts w:ascii="宋体" w:hAnsi="宋体" w:cs="宋体"/>
          <w:b/>
          <w:bCs/>
          <w:spacing w:val="40"/>
          <w:kern w:val="0"/>
          <w:sz w:val="32"/>
          <w:szCs w:val="32"/>
        </w:rPr>
      </w:pPr>
    </w:p>
    <w:p w:rsidR="006A178F" w:rsidRDefault="006A178F" w:rsidP="006A178F">
      <w:pPr>
        <w:tabs>
          <w:tab w:val="center" w:pos="6979"/>
        </w:tabs>
        <w:spacing w:beforeLines="50" w:afterLines="50"/>
        <w:jc w:val="center"/>
        <w:rPr>
          <w:rFonts w:ascii="宋体" w:hAnsi="宋体" w:cs="宋体"/>
          <w:b/>
          <w:bCs/>
          <w:spacing w:val="40"/>
          <w:kern w:val="0"/>
          <w:sz w:val="32"/>
          <w:szCs w:val="32"/>
        </w:rPr>
      </w:pPr>
    </w:p>
    <w:p w:rsidR="006A178F" w:rsidRDefault="006A178F" w:rsidP="006A178F">
      <w:pPr>
        <w:tabs>
          <w:tab w:val="center" w:pos="6979"/>
        </w:tabs>
        <w:spacing w:beforeLines="50" w:afterLines="50"/>
        <w:jc w:val="center"/>
        <w:rPr>
          <w:rFonts w:ascii="宋体" w:hAnsi="宋体" w:cs="宋体"/>
          <w:b/>
          <w:bCs/>
          <w:spacing w:val="40"/>
          <w:kern w:val="0"/>
          <w:sz w:val="32"/>
          <w:szCs w:val="32"/>
        </w:rPr>
      </w:pPr>
    </w:p>
    <w:p w:rsidR="006A178F" w:rsidRDefault="006A178F" w:rsidP="006A178F">
      <w:pPr>
        <w:tabs>
          <w:tab w:val="center" w:pos="6979"/>
        </w:tabs>
        <w:spacing w:beforeLines="50" w:afterLines="50"/>
        <w:jc w:val="center"/>
        <w:rPr>
          <w:rFonts w:ascii="宋体" w:hAnsi="宋体" w:cs="宋体"/>
          <w:b/>
          <w:bCs/>
          <w:spacing w:val="40"/>
          <w:kern w:val="0"/>
          <w:sz w:val="32"/>
          <w:szCs w:val="32"/>
        </w:rPr>
      </w:pPr>
    </w:p>
    <w:p w:rsidR="006A178F" w:rsidRDefault="006A178F" w:rsidP="006A178F">
      <w:pPr>
        <w:tabs>
          <w:tab w:val="center" w:pos="6979"/>
        </w:tabs>
        <w:spacing w:beforeLines="50" w:afterLines="50"/>
        <w:jc w:val="center"/>
        <w:rPr>
          <w:rFonts w:ascii="宋体" w:hAnsi="宋体" w:cs="宋体"/>
          <w:b/>
          <w:bCs/>
          <w:spacing w:val="40"/>
          <w:kern w:val="0"/>
          <w:sz w:val="32"/>
          <w:szCs w:val="32"/>
        </w:rPr>
      </w:pPr>
    </w:p>
    <w:p w:rsidR="006A178F" w:rsidRDefault="006A178F" w:rsidP="006A178F">
      <w:pPr>
        <w:tabs>
          <w:tab w:val="center" w:pos="6979"/>
        </w:tabs>
        <w:spacing w:beforeLines="50" w:afterLines="50"/>
        <w:jc w:val="center"/>
        <w:rPr>
          <w:rFonts w:ascii="宋体" w:hAnsi="宋体" w:cs="宋体"/>
          <w:b/>
          <w:bCs/>
          <w:spacing w:val="40"/>
          <w:kern w:val="0"/>
          <w:sz w:val="32"/>
          <w:szCs w:val="32"/>
        </w:rPr>
      </w:pPr>
    </w:p>
    <w:p w:rsidR="006A178F" w:rsidRDefault="006A178F" w:rsidP="006A178F">
      <w:pPr>
        <w:tabs>
          <w:tab w:val="center" w:pos="6979"/>
        </w:tabs>
        <w:spacing w:beforeLines="50" w:afterLines="50"/>
        <w:rPr>
          <w:rFonts w:ascii="宋体" w:hAnsi="宋体" w:cs="宋体"/>
          <w:b/>
          <w:bCs/>
          <w:spacing w:val="40"/>
          <w:kern w:val="0"/>
          <w:sz w:val="32"/>
          <w:szCs w:val="32"/>
        </w:rPr>
      </w:pPr>
    </w:p>
    <w:p w:rsidR="006A178F" w:rsidRDefault="00A27C72" w:rsidP="006A178F">
      <w:pPr>
        <w:tabs>
          <w:tab w:val="center" w:pos="6979"/>
        </w:tabs>
        <w:spacing w:beforeLines="50" w:afterLines="50"/>
        <w:jc w:val="center"/>
        <w:rPr>
          <w:rFonts w:ascii="宋体" w:hAnsi="宋体"/>
          <w:b/>
          <w:sz w:val="32"/>
          <w:szCs w:val="32"/>
        </w:rPr>
      </w:pPr>
      <w:r>
        <w:rPr>
          <w:rFonts w:ascii="宋体" w:hAnsi="宋体" w:cs="宋体" w:hint="eastAsia"/>
          <w:b/>
          <w:bCs/>
          <w:spacing w:val="40"/>
          <w:kern w:val="0"/>
          <w:sz w:val="32"/>
          <w:szCs w:val="32"/>
        </w:rPr>
        <w:t>第一部分</w:t>
      </w:r>
      <w:r>
        <w:rPr>
          <w:rFonts w:ascii="宋体" w:hAnsi="宋体" w:cs="宋体" w:hint="eastAsia"/>
          <w:b/>
          <w:bCs/>
          <w:spacing w:val="40"/>
          <w:kern w:val="0"/>
          <w:sz w:val="32"/>
          <w:szCs w:val="32"/>
        </w:rPr>
        <w:t xml:space="preserve"> </w:t>
      </w:r>
      <w:r>
        <w:rPr>
          <w:rFonts w:ascii="宋体" w:hAnsi="宋体" w:hint="eastAsia"/>
          <w:b/>
          <w:spacing w:val="40"/>
          <w:sz w:val="32"/>
          <w:szCs w:val="32"/>
        </w:rPr>
        <w:t>201</w:t>
      </w:r>
      <w:r>
        <w:rPr>
          <w:rFonts w:ascii="宋体" w:hAnsi="宋体"/>
          <w:b/>
          <w:spacing w:val="40"/>
          <w:sz w:val="32"/>
          <w:szCs w:val="32"/>
        </w:rPr>
        <w:t>9</w:t>
      </w:r>
      <w:r>
        <w:rPr>
          <w:rFonts w:ascii="宋体" w:hAnsi="宋体" w:hint="eastAsia"/>
          <w:b/>
          <w:spacing w:val="40"/>
          <w:sz w:val="32"/>
          <w:szCs w:val="32"/>
        </w:rPr>
        <w:t>年度部门决算说明</w:t>
      </w:r>
    </w:p>
    <w:p w:rsidR="006A178F" w:rsidRDefault="00A27C72" w:rsidP="006A178F">
      <w:pPr>
        <w:tabs>
          <w:tab w:val="center" w:pos="6979"/>
        </w:tabs>
        <w:spacing w:line="580" w:lineRule="exact"/>
        <w:ind w:firstLineChars="196" w:firstLine="551"/>
        <w:rPr>
          <w:rFonts w:ascii="黑体" w:eastAsia="黑体"/>
          <w:b/>
          <w:sz w:val="28"/>
          <w:szCs w:val="28"/>
        </w:rPr>
      </w:pPr>
      <w:r>
        <w:rPr>
          <w:rFonts w:ascii="黑体" w:eastAsia="黑体" w:hint="eastAsia"/>
          <w:b/>
          <w:sz w:val="28"/>
          <w:szCs w:val="28"/>
        </w:rPr>
        <w:t>一、部门基本情况</w:t>
      </w:r>
    </w:p>
    <w:p w:rsidR="006A178F" w:rsidRDefault="00A27C72">
      <w:pPr>
        <w:tabs>
          <w:tab w:val="center" w:pos="6979"/>
        </w:tabs>
        <w:spacing w:line="580" w:lineRule="exact"/>
        <w:ind w:firstLineChars="150" w:firstLine="420"/>
        <w:rPr>
          <w:rFonts w:ascii="FangSong_GB2312" w:eastAsia="FangSong_GB2312"/>
          <w:sz w:val="28"/>
          <w:szCs w:val="28"/>
        </w:rPr>
      </w:pPr>
      <w:r>
        <w:rPr>
          <w:rFonts w:ascii="FangSong_GB2312" w:eastAsia="FangSong_GB2312" w:hint="eastAsia"/>
          <w:sz w:val="28"/>
          <w:szCs w:val="28"/>
        </w:rPr>
        <w:t>（一）部门机构</w:t>
      </w:r>
      <w:r>
        <w:rPr>
          <w:rFonts w:ascii="FangSong_GB2312" w:eastAsia="FangSong_GB2312"/>
          <w:sz w:val="28"/>
          <w:szCs w:val="28"/>
        </w:rPr>
        <w:t>设置、</w:t>
      </w:r>
      <w:r>
        <w:rPr>
          <w:rFonts w:ascii="FangSong_GB2312" w:eastAsia="FangSong_GB2312" w:hint="eastAsia"/>
          <w:sz w:val="28"/>
          <w:szCs w:val="28"/>
        </w:rPr>
        <w:t>职责</w:t>
      </w:r>
    </w:p>
    <w:p w:rsidR="006A178F" w:rsidRDefault="00A27C72">
      <w:pPr>
        <w:tabs>
          <w:tab w:val="center" w:pos="6979"/>
        </w:tabs>
        <w:spacing w:line="580" w:lineRule="exact"/>
        <w:ind w:firstLineChars="150" w:firstLine="420"/>
        <w:rPr>
          <w:rFonts w:ascii="FangSong_GB2312" w:eastAsia="FangSong_GB2312" w:hAnsi="FangSong_GB2312" w:cs="FangSong_GB2312"/>
          <w:color w:val="000000"/>
          <w:kern w:val="0"/>
          <w:sz w:val="28"/>
          <w:szCs w:val="28"/>
          <w:lang/>
        </w:rPr>
      </w:pPr>
      <w:r>
        <w:rPr>
          <w:rFonts w:ascii="FangSong_GB2312" w:eastAsia="FangSong_GB2312" w:hAnsi="FangSong_GB2312" w:cs="FangSong_GB2312" w:hint="eastAsia"/>
          <w:color w:val="000000"/>
          <w:kern w:val="0"/>
          <w:sz w:val="28"/>
          <w:szCs w:val="28"/>
          <w:lang/>
        </w:rPr>
        <w:t>北京市丰台区商务局是丰台区政府所属的经济部门，行政单位</w:t>
      </w:r>
      <w:r>
        <w:rPr>
          <w:rFonts w:ascii="FangSong_GB2312" w:eastAsia="FangSong_GB2312" w:hAnsi="FangSong_GB2312" w:cs="FangSong_GB2312" w:hint="eastAsia"/>
          <w:color w:val="000000"/>
          <w:kern w:val="0"/>
          <w:sz w:val="28"/>
          <w:szCs w:val="28"/>
          <w:lang/>
        </w:rPr>
        <w:t>1</w:t>
      </w:r>
      <w:r>
        <w:rPr>
          <w:rFonts w:ascii="FangSong_GB2312" w:eastAsia="FangSong_GB2312" w:hAnsi="FangSong_GB2312" w:cs="FangSong_GB2312" w:hint="eastAsia"/>
          <w:color w:val="000000"/>
          <w:kern w:val="0"/>
          <w:sz w:val="28"/>
          <w:szCs w:val="28"/>
          <w:lang/>
        </w:rPr>
        <w:t>个，内设</w:t>
      </w:r>
      <w:r>
        <w:rPr>
          <w:rFonts w:ascii="FangSong_GB2312" w:eastAsia="FangSong_GB2312" w:hAnsi="FangSong_GB2312" w:cs="FangSong_GB2312" w:hint="eastAsia"/>
          <w:color w:val="000000"/>
          <w:kern w:val="0"/>
          <w:sz w:val="28"/>
          <w:szCs w:val="28"/>
          <w:lang/>
        </w:rPr>
        <w:t>8</w:t>
      </w:r>
      <w:r>
        <w:rPr>
          <w:rFonts w:ascii="FangSong_GB2312" w:eastAsia="FangSong_GB2312" w:hAnsi="FangSong_GB2312" w:cs="FangSong_GB2312" w:hint="eastAsia"/>
          <w:color w:val="000000"/>
          <w:kern w:val="0"/>
          <w:sz w:val="28"/>
          <w:szCs w:val="28"/>
          <w:lang/>
        </w:rPr>
        <w:t>个科室，为办公室、综合发展科、商业服务科、流通发展科、流通管理科、外经外贸科、政务服务管理科、安全管理科。下设</w:t>
      </w:r>
      <w:r>
        <w:rPr>
          <w:rFonts w:ascii="FangSong_GB2312" w:eastAsia="FangSong_GB2312" w:hAnsi="FangSong_GB2312" w:cs="FangSong_GB2312" w:hint="eastAsia"/>
          <w:color w:val="000000"/>
          <w:kern w:val="0"/>
          <w:sz w:val="28"/>
          <w:szCs w:val="28"/>
          <w:lang/>
        </w:rPr>
        <w:t>1</w:t>
      </w:r>
      <w:r>
        <w:rPr>
          <w:rFonts w:ascii="FangSong_GB2312" w:eastAsia="FangSong_GB2312" w:hAnsi="FangSong_GB2312" w:cs="FangSong_GB2312" w:hint="eastAsia"/>
          <w:color w:val="000000"/>
          <w:kern w:val="0"/>
          <w:sz w:val="28"/>
          <w:szCs w:val="28"/>
          <w:lang/>
        </w:rPr>
        <w:t>个正科级公益一类事业单位北京市丰台区粮食管理服务中心。</w:t>
      </w:r>
    </w:p>
    <w:p w:rsidR="006A178F" w:rsidRDefault="00A27C72">
      <w:pPr>
        <w:widowControl/>
        <w:adjustRightInd w:val="0"/>
        <w:spacing w:line="560" w:lineRule="exact"/>
        <w:ind w:firstLineChars="200" w:firstLine="620"/>
        <w:jc w:val="left"/>
        <w:rPr>
          <w:rFonts w:ascii="Calibri" w:hAnsi="Calibri"/>
          <w:color w:val="404040"/>
          <w:kern w:val="0"/>
          <w:sz w:val="24"/>
          <w:lang/>
        </w:rPr>
      </w:pPr>
      <w:r>
        <w:rPr>
          <w:rFonts w:ascii="FangSong_GB2312" w:eastAsia="FangSong_GB2312" w:hAnsi="FangSong_GB2312" w:cs="FangSong_GB2312" w:hint="eastAsia"/>
          <w:color w:val="000000"/>
          <w:spacing w:val="15"/>
          <w:kern w:val="0"/>
          <w:sz w:val="28"/>
          <w:szCs w:val="28"/>
        </w:rPr>
        <w:t>职责主要为：</w:t>
      </w:r>
      <w:r>
        <w:rPr>
          <w:rFonts w:ascii="FangSong_GB2312" w:eastAsia="FangSong_GB2312" w:hAnsi="FangSong_GB2312" w:cs="FangSong_GB2312" w:hint="eastAsia"/>
          <w:color w:val="000000"/>
          <w:sz w:val="28"/>
          <w:szCs w:val="28"/>
          <w:lang/>
        </w:rPr>
        <w:t>1.</w:t>
      </w:r>
      <w:r>
        <w:rPr>
          <w:rFonts w:ascii="FangSong_GB2312" w:eastAsia="FangSong_GB2312" w:hAnsi="FangSong_GB2312" w:cs="FangSong_GB2312" w:hint="eastAsia"/>
          <w:color w:val="000000"/>
          <w:sz w:val="28"/>
          <w:szCs w:val="28"/>
          <w:lang/>
        </w:rPr>
        <w:t>贯彻落实国家有关法律、法规、规章、政策及北京市的有关规定，研究本区内外贸易、流通和对外经济合作的发展计划，提出中长期发展规划及年度计划并组织实施。</w:t>
      </w:r>
      <w:r>
        <w:rPr>
          <w:rFonts w:ascii="FangSong_GB2312" w:eastAsia="FangSong_GB2312" w:hAnsi="FangSong_GB2312" w:cs="FangSong_GB2312" w:hint="eastAsia"/>
          <w:color w:val="000000"/>
          <w:sz w:val="28"/>
          <w:szCs w:val="28"/>
          <w:lang/>
        </w:rPr>
        <w:t>2.</w:t>
      </w:r>
      <w:r>
        <w:rPr>
          <w:rFonts w:ascii="FangSong_GB2312" w:eastAsia="FangSong_GB2312" w:hAnsi="FangSong_GB2312" w:cs="FangSong_GB2312" w:hint="eastAsia"/>
          <w:color w:val="000000"/>
          <w:sz w:val="28"/>
          <w:szCs w:val="28"/>
          <w:lang/>
        </w:rPr>
        <w:t>负责推进本区流通产业结构调整，促进商贸服务业和社区商业发展，推动流通标准化和连锁经营、物流配送、电子商务等现代流通方式的发展。</w:t>
      </w:r>
      <w:r>
        <w:rPr>
          <w:rFonts w:ascii="FangSong_GB2312" w:eastAsia="FangSong_GB2312" w:hAnsi="FangSong_GB2312" w:cs="FangSong_GB2312" w:hint="eastAsia"/>
          <w:color w:val="000000"/>
          <w:sz w:val="28"/>
          <w:szCs w:val="28"/>
          <w:lang/>
        </w:rPr>
        <w:t>3.</w:t>
      </w:r>
      <w:r>
        <w:rPr>
          <w:rFonts w:ascii="FangSong_GB2312" w:eastAsia="FangSong_GB2312" w:hAnsi="FangSong_GB2312" w:cs="FangSong_GB2312" w:hint="eastAsia"/>
          <w:color w:val="000000"/>
          <w:sz w:val="28"/>
          <w:szCs w:val="28"/>
          <w:lang/>
        </w:rPr>
        <w:t>促进本区城乡市场发展，会同有关部门组织编制本区商品流通和生活性服务业网点设施的布局规划。协调本区商业中心、特色商业街区、大型零售商业设施等流通基础设施和重大项目建设。牵头负责本区生活性服务业品质提升工作及相关行业发展促进工作。</w:t>
      </w:r>
      <w:r>
        <w:rPr>
          <w:rFonts w:ascii="FangSong_GB2312" w:eastAsia="FangSong_GB2312" w:hAnsi="FangSong_GB2312" w:cs="FangSong_GB2312" w:hint="eastAsia"/>
          <w:color w:val="000000"/>
          <w:sz w:val="28"/>
          <w:szCs w:val="28"/>
          <w:lang/>
        </w:rPr>
        <w:t>4</w:t>
      </w:r>
      <w:r>
        <w:rPr>
          <w:rFonts w:ascii="FangSong_GB2312" w:eastAsia="FangSong_GB2312" w:hAnsi="FangSong_GB2312" w:cs="FangSong_GB2312" w:hint="eastAsia"/>
          <w:color w:val="000000"/>
          <w:sz w:val="28"/>
          <w:szCs w:val="28"/>
          <w:lang/>
        </w:rPr>
        <w:t>.</w:t>
      </w:r>
      <w:r>
        <w:rPr>
          <w:rFonts w:ascii="FangSong_GB2312" w:eastAsia="FangSong_GB2312" w:hAnsi="FangSong_GB2312" w:cs="FangSong_GB2312" w:hint="eastAsia"/>
          <w:color w:val="000000"/>
          <w:sz w:val="28"/>
          <w:szCs w:val="28"/>
          <w:lang/>
        </w:rPr>
        <w:t>会同有关部门负责本区消费促进工作，组织实施促消费政策措施。监测消费市场运行情况。</w:t>
      </w:r>
      <w:r>
        <w:rPr>
          <w:rFonts w:ascii="FangSong_GB2312" w:eastAsia="FangSong_GB2312" w:hAnsi="FangSong_GB2312" w:cs="FangSong_GB2312" w:hint="eastAsia"/>
          <w:color w:val="000000"/>
          <w:sz w:val="28"/>
          <w:szCs w:val="28"/>
          <w:lang/>
        </w:rPr>
        <w:t>5.</w:t>
      </w:r>
      <w:r>
        <w:rPr>
          <w:rFonts w:ascii="FangSong_GB2312" w:eastAsia="FangSong_GB2312" w:hAnsi="FangSong_GB2312" w:cs="FangSong_GB2312" w:hint="eastAsia"/>
          <w:color w:val="000000"/>
          <w:sz w:val="28"/>
          <w:szCs w:val="28"/>
          <w:lang/>
        </w:rPr>
        <w:t>承担牵头协调本区整顿和规范流通秩序工作的责任。参与推动商务领域信用建设，指导商业信用销售。</w:t>
      </w:r>
      <w:r>
        <w:rPr>
          <w:rFonts w:ascii="FangSong_GB2312" w:eastAsia="FangSong_GB2312" w:hAnsi="FangSong_GB2312" w:cs="FangSong_GB2312" w:hint="eastAsia"/>
          <w:color w:val="000000"/>
          <w:sz w:val="28"/>
          <w:szCs w:val="28"/>
          <w:lang/>
        </w:rPr>
        <w:t>6.</w:t>
      </w:r>
      <w:r>
        <w:rPr>
          <w:rFonts w:ascii="FangSong_GB2312" w:eastAsia="FangSong_GB2312" w:hAnsi="FangSong_GB2312" w:cs="FangSong_GB2312" w:hint="eastAsia"/>
          <w:color w:val="000000"/>
          <w:sz w:val="28"/>
          <w:szCs w:val="28"/>
          <w:lang/>
        </w:rPr>
        <w:t>负责建立健全本区市场监测体系，调控重要消费品市场和有关重要生产资料。负责建立健全本区生活必需品市场供应应急管理机制，按分工负责重要消费品储备管理和市场调控工作。按照有关规定对成品油流通进行监督管理。组织落实中央、市、区重要会议和重大活动的商</w:t>
      </w:r>
      <w:r>
        <w:rPr>
          <w:rFonts w:ascii="FangSong_GB2312" w:eastAsia="FangSong_GB2312" w:hAnsi="FangSong_GB2312" w:cs="FangSong_GB2312" w:hint="eastAsia"/>
          <w:color w:val="000000"/>
          <w:sz w:val="28"/>
          <w:szCs w:val="28"/>
          <w:lang/>
        </w:rPr>
        <w:lastRenderedPageBreak/>
        <w:t>品供应和相关服务保障工作。</w:t>
      </w:r>
      <w:r>
        <w:rPr>
          <w:rFonts w:ascii="FangSong_GB2312" w:eastAsia="FangSong_GB2312" w:hAnsi="FangSong_GB2312" w:cs="FangSong_GB2312" w:hint="eastAsia"/>
          <w:color w:val="000000"/>
          <w:sz w:val="28"/>
          <w:szCs w:val="28"/>
          <w:lang/>
        </w:rPr>
        <w:t>7.</w:t>
      </w:r>
      <w:r>
        <w:rPr>
          <w:rFonts w:ascii="FangSong_GB2312" w:eastAsia="FangSong_GB2312" w:hAnsi="FangSong_GB2312" w:cs="FangSong_GB2312" w:hint="eastAsia"/>
          <w:color w:val="000000"/>
          <w:sz w:val="28"/>
          <w:szCs w:val="28"/>
          <w:lang/>
        </w:rPr>
        <w:t>统筹推进本区商务服务业发展，会同有关部门拟订商务服务业发展规划</w:t>
      </w:r>
      <w:r>
        <w:rPr>
          <w:rFonts w:ascii="FangSong_GB2312" w:eastAsia="FangSong_GB2312" w:hAnsi="FangSong_GB2312" w:cs="FangSong_GB2312" w:hint="eastAsia"/>
          <w:color w:val="000000"/>
          <w:sz w:val="28"/>
          <w:szCs w:val="28"/>
          <w:lang/>
        </w:rPr>
        <w:t>并组织实施。落实促进商贸物流发展的相关政策措施。负责推进会展业发展，组织落实相关政策、标准。</w:t>
      </w:r>
      <w:r>
        <w:rPr>
          <w:rFonts w:ascii="FangSong_GB2312" w:eastAsia="FangSong_GB2312" w:hAnsi="FangSong_GB2312" w:cs="FangSong_GB2312" w:hint="eastAsia"/>
          <w:color w:val="000000"/>
          <w:sz w:val="28"/>
          <w:szCs w:val="28"/>
          <w:lang/>
        </w:rPr>
        <w:t>8.</w:t>
      </w:r>
      <w:r>
        <w:rPr>
          <w:rFonts w:ascii="FangSong_GB2312" w:eastAsia="FangSong_GB2312" w:hAnsi="FangSong_GB2312" w:cs="FangSong_GB2312" w:hint="eastAsia"/>
          <w:color w:val="000000"/>
          <w:sz w:val="28"/>
          <w:szCs w:val="28"/>
          <w:lang/>
        </w:rPr>
        <w:t>指导监督管理重要商品收储、轮换和投放。组织实施应急储备物资收储、轮换和日常管理，落实有关动用计划和指令。负责本区粮食流通行业管理工作，承担粮食安全责任制考核相关工作。</w:t>
      </w:r>
      <w:r>
        <w:rPr>
          <w:rFonts w:ascii="FangSong_GB2312" w:eastAsia="FangSong_GB2312" w:hAnsi="FangSong_GB2312" w:cs="FangSong_GB2312" w:hint="eastAsia"/>
          <w:color w:val="000000"/>
          <w:sz w:val="28"/>
          <w:szCs w:val="28"/>
          <w:lang/>
        </w:rPr>
        <w:t>9.</w:t>
      </w:r>
      <w:r>
        <w:rPr>
          <w:rFonts w:ascii="FangSong_GB2312" w:eastAsia="FangSong_GB2312" w:hAnsi="FangSong_GB2312" w:cs="FangSong_GB2312" w:hint="eastAsia"/>
          <w:color w:val="000000"/>
          <w:sz w:val="28"/>
          <w:szCs w:val="28"/>
          <w:lang/>
        </w:rPr>
        <w:t>负责本区进出口管理工作，促进服务贸易和技术贸易的发展。组织落实促进外贸</w:t>
      </w:r>
      <w:proofErr w:type="gramStart"/>
      <w:r>
        <w:rPr>
          <w:rFonts w:ascii="FangSong_GB2312" w:eastAsia="FangSong_GB2312" w:hAnsi="FangSong_GB2312" w:cs="FangSong_GB2312" w:hint="eastAsia"/>
          <w:color w:val="000000"/>
          <w:sz w:val="28"/>
          <w:szCs w:val="28"/>
          <w:lang/>
        </w:rPr>
        <w:t>稳增长调</w:t>
      </w:r>
      <w:proofErr w:type="gramEnd"/>
      <w:r>
        <w:rPr>
          <w:rFonts w:ascii="FangSong_GB2312" w:eastAsia="FangSong_GB2312" w:hAnsi="FangSong_GB2312" w:cs="FangSong_GB2312" w:hint="eastAsia"/>
          <w:color w:val="000000"/>
          <w:sz w:val="28"/>
          <w:szCs w:val="28"/>
          <w:lang/>
        </w:rPr>
        <w:t>结构的政策措施，监测分析外贸运行情况，负责进出口企业经营资格备案工作。</w:t>
      </w:r>
      <w:r>
        <w:rPr>
          <w:rFonts w:ascii="FangSong_GB2312" w:eastAsia="FangSong_GB2312" w:hAnsi="FangSong_GB2312" w:cs="FangSong_GB2312" w:hint="eastAsia"/>
          <w:color w:val="000000"/>
          <w:sz w:val="28"/>
          <w:szCs w:val="28"/>
          <w:lang/>
        </w:rPr>
        <w:t>10.</w:t>
      </w:r>
      <w:r>
        <w:rPr>
          <w:rFonts w:ascii="FangSong_GB2312" w:eastAsia="FangSong_GB2312" w:hAnsi="FangSong_GB2312" w:cs="FangSong_GB2312" w:hint="eastAsia"/>
          <w:color w:val="000000"/>
          <w:sz w:val="28"/>
          <w:szCs w:val="28"/>
          <w:lang/>
        </w:rPr>
        <w:t>负责本区外商投资相关管理工作，依法开展对外商投资企业的监督与备案。指导本区外商投资促进工作。</w:t>
      </w:r>
      <w:r>
        <w:rPr>
          <w:rFonts w:ascii="FangSong_GB2312" w:eastAsia="FangSong_GB2312" w:hAnsi="FangSong_GB2312" w:cs="FangSong_GB2312" w:hint="eastAsia"/>
          <w:color w:val="000000"/>
          <w:sz w:val="28"/>
          <w:szCs w:val="28"/>
          <w:lang/>
        </w:rPr>
        <w:t>11.</w:t>
      </w:r>
      <w:r>
        <w:rPr>
          <w:rFonts w:ascii="FangSong_GB2312" w:eastAsia="FangSong_GB2312" w:hAnsi="FangSong_GB2312" w:cs="FangSong_GB2312" w:hint="eastAsia"/>
          <w:color w:val="000000"/>
          <w:sz w:val="28"/>
          <w:szCs w:val="28"/>
          <w:lang/>
        </w:rPr>
        <w:t>负责本区对外经济合作服务工作，负责本区与国外多双边经济、技术援助的有关工作，依法管理和监督对外投资、对外承包工程和对外劳务合作。</w:t>
      </w:r>
      <w:r>
        <w:rPr>
          <w:rFonts w:ascii="FangSong_GB2312" w:eastAsia="FangSong_GB2312" w:hAnsi="FangSong_GB2312" w:cs="FangSong_GB2312" w:hint="eastAsia"/>
          <w:color w:val="000000"/>
          <w:sz w:val="28"/>
          <w:szCs w:val="28"/>
          <w:lang/>
        </w:rPr>
        <w:t>12.</w:t>
      </w:r>
      <w:r>
        <w:rPr>
          <w:rFonts w:ascii="FangSong_GB2312" w:eastAsia="FangSong_GB2312" w:hAnsi="FangSong_GB2312" w:cs="FangSong_GB2312" w:hint="eastAsia"/>
          <w:color w:val="000000"/>
          <w:sz w:val="28"/>
          <w:szCs w:val="28"/>
          <w:lang/>
        </w:rPr>
        <w:t>负责依法指导、协调商务领域安全生产管理工作，指导督促商务领域重点单位贯彻落实有关安全法律法规，配合有关部门对违反有关安全法律法规的行为进行查处，并承担相应的管理责任。依法对本区成品油流通等方面的安全工作承担相应的管理责任。</w:t>
      </w:r>
      <w:r>
        <w:rPr>
          <w:rFonts w:ascii="FangSong_GB2312" w:eastAsia="FangSong_GB2312" w:hAnsi="FangSong_GB2312" w:cs="FangSong_GB2312" w:hint="eastAsia"/>
          <w:color w:val="000000"/>
          <w:sz w:val="28"/>
          <w:szCs w:val="28"/>
          <w:lang/>
        </w:rPr>
        <w:t>13.</w:t>
      </w:r>
      <w:r>
        <w:rPr>
          <w:rFonts w:ascii="FangSong_GB2312" w:eastAsia="FangSong_GB2312" w:hAnsi="FangSong_GB2312" w:cs="FangSong_GB2312" w:hint="eastAsia"/>
          <w:color w:val="000000"/>
          <w:sz w:val="28"/>
          <w:szCs w:val="28"/>
          <w:lang/>
        </w:rPr>
        <w:t>负责权限内拍卖、实物租赁、旧货流通等特殊流通行业的管</w:t>
      </w:r>
      <w:r>
        <w:rPr>
          <w:rFonts w:ascii="FangSong_GB2312" w:eastAsia="FangSong_GB2312" w:hAnsi="FangSong_GB2312" w:cs="FangSong_GB2312" w:hint="eastAsia"/>
          <w:color w:val="000000"/>
          <w:spacing w:val="15"/>
          <w:kern w:val="0"/>
          <w:sz w:val="28"/>
          <w:szCs w:val="28"/>
        </w:rPr>
        <w:t>理。</w:t>
      </w:r>
      <w:r>
        <w:rPr>
          <w:rFonts w:ascii="FangSong_GB2312" w:eastAsia="FangSong_GB2312" w:hAnsi="FangSong_GB2312" w:cs="FangSong_GB2312" w:hint="eastAsia"/>
          <w:color w:val="000000"/>
          <w:spacing w:val="15"/>
          <w:kern w:val="0"/>
          <w:sz w:val="28"/>
          <w:szCs w:val="28"/>
        </w:rPr>
        <w:t>14.</w:t>
      </w:r>
      <w:r>
        <w:rPr>
          <w:rFonts w:ascii="FangSong_GB2312" w:eastAsia="FangSong_GB2312" w:hAnsi="FangSong_GB2312" w:cs="FangSong_GB2312" w:hint="eastAsia"/>
          <w:color w:val="000000"/>
          <w:spacing w:val="15"/>
          <w:kern w:val="0"/>
          <w:sz w:val="28"/>
          <w:szCs w:val="28"/>
        </w:rPr>
        <w:t>完成区委、区政府交办的其他任务。</w:t>
      </w:r>
      <w:r>
        <w:rPr>
          <w:rFonts w:ascii="FangSong_GB2312" w:eastAsia="FangSong_GB2312" w:hAnsi="FangSong_GB2312" w:cs="FangSong_GB2312" w:hint="eastAsia"/>
          <w:color w:val="000000"/>
          <w:spacing w:val="15"/>
          <w:kern w:val="0"/>
          <w:sz w:val="28"/>
          <w:szCs w:val="28"/>
        </w:rPr>
        <w:t xml:space="preserve"> </w:t>
      </w:r>
    </w:p>
    <w:p w:rsidR="006A178F" w:rsidRDefault="00A27C72">
      <w:pPr>
        <w:tabs>
          <w:tab w:val="center" w:pos="6979"/>
        </w:tabs>
        <w:spacing w:line="580" w:lineRule="exact"/>
        <w:ind w:firstLineChars="150" w:firstLine="420"/>
        <w:rPr>
          <w:rFonts w:ascii="FangSong_GB2312" w:eastAsia="FangSong_GB2312"/>
          <w:sz w:val="28"/>
          <w:szCs w:val="28"/>
        </w:rPr>
      </w:pPr>
      <w:r>
        <w:rPr>
          <w:rFonts w:ascii="FangSong_GB2312" w:eastAsia="FangSong_GB2312" w:hint="eastAsia"/>
          <w:sz w:val="28"/>
          <w:szCs w:val="28"/>
        </w:rPr>
        <w:t>（二）人员构成情况</w:t>
      </w:r>
    </w:p>
    <w:p w:rsidR="006A178F" w:rsidRDefault="00A27C72">
      <w:pPr>
        <w:tabs>
          <w:tab w:val="center" w:pos="6979"/>
        </w:tabs>
        <w:spacing w:line="580" w:lineRule="exact"/>
        <w:ind w:firstLineChars="200" w:firstLine="620"/>
        <w:rPr>
          <w:rFonts w:ascii="FangSong_GB2312" w:eastAsia="FangSong_GB2312"/>
          <w:kern w:val="0"/>
          <w:sz w:val="28"/>
          <w:szCs w:val="28"/>
        </w:rPr>
      </w:pPr>
      <w:r>
        <w:rPr>
          <w:rFonts w:ascii="FangSong_GB2312" w:eastAsia="FangSong_GB2312" w:hAnsi="FangSong_GB2312" w:cs="FangSong_GB2312" w:hint="eastAsia"/>
          <w:color w:val="000000"/>
          <w:spacing w:val="15"/>
          <w:kern w:val="0"/>
          <w:sz w:val="28"/>
          <w:szCs w:val="28"/>
        </w:rPr>
        <w:t>截至</w:t>
      </w:r>
      <w:r>
        <w:rPr>
          <w:rFonts w:ascii="FangSong_GB2312" w:eastAsia="FangSong_GB2312" w:hAnsi="FangSong_GB2312" w:cs="FangSong_GB2312" w:hint="eastAsia"/>
          <w:color w:val="000000"/>
          <w:spacing w:val="15"/>
          <w:kern w:val="0"/>
          <w:sz w:val="28"/>
          <w:szCs w:val="28"/>
        </w:rPr>
        <w:t>2019</w:t>
      </w:r>
      <w:r>
        <w:rPr>
          <w:rFonts w:ascii="FangSong_GB2312" w:eastAsia="FangSong_GB2312" w:hAnsi="FangSong_GB2312" w:cs="FangSong_GB2312" w:hint="eastAsia"/>
          <w:color w:val="000000"/>
          <w:spacing w:val="15"/>
          <w:kern w:val="0"/>
          <w:sz w:val="28"/>
          <w:szCs w:val="28"/>
        </w:rPr>
        <w:t>年底，</w:t>
      </w:r>
      <w:r>
        <w:rPr>
          <w:rFonts w:ascii="FangSong_GB2312" w:eastAsia="FangSong_GB2312" w:hint="eastAsia"/>
          <w:kern w:val="0"/>
          <w:sz w:val="28"/>
          <w:szCs w:val="28"/>
        </w:rPr>
        <w:t>本部门行</w:t>
      </w:r>
      <w:r>
        <w:rPr>
          <w:rFonts w:ascii="FangSong_GB2312" w:eastAsia="FangSong_GB2312" w:hint="eastAsia"/>
          <w:kern w:val="0"/>
          <w:sz w:val="28"/>
          <w:szCs w:val="28"/>
        </w:rPr>
        <w:t>政编制</w:t>
      </w:r>
      <w:r>
        <w:rPr>
          <w:rFonts w:ascii="FangSong_GB2312" w:eastAsia="FangSong_GB2312" w:hint="eastAsia"/>
          <w:kern w:val="0"/>
          <w:sz w:val="28"/>
          <w:szCs w:val="28"/>
        </w:rPr>
        <w:t>31</w:t>
      </w:r>
      <w:r>
        <w:rPr>
          <w:rFonts w:ascii="FangSong_GB2312" w:eastAsia="FangSong_GB2312" w:hint="eastAsia"/>
          <w:kern w:val="0"/>
          <w:sz w:val="28"/>
          <w:szCs w:val="28"/>
        </w:rPr>
        <w:t>人，实有人数</w:t>
      </w:r>
      <w:r>
        <w:rPr>
          <w:rFonts w:ascii="FangSong_GB2312" w:eastAsia="FangSong_GB2312" w:hint="eastAsia"/>
          <w:kern w:val="0"/>
          <w:sz w:val="28"/>
          <w:szCs w:val="28"/>
        </w:rPr>
        <w:t>28</w:t>
      </w:r>
      <w:r>
        <w:rPr>
          <w:rFonts w:ascii="FangSong_GB2312" w:eastAsia="FangSong_GB2312" w:hint="eastAsia"/>
          <w:kern w:val="0"/>
          <w:sz w:val="28"/>
          <w:szCs w:val="28"/>
        </w:rPr>
        <w:t>人；事业编制</w:t>
      </w:r>
      <w:r>
        <w:rPr>
          <w:rFonts w:ascii="FangSong_GB2312" w:eastAsia="FangSong_GB2312" w:hint="eastAsia"/>
          <w:kern w:val="0"/>
          <w:sz w:val="28"/>
          <w:szCs w:val="28"/>
        </w:rPr>
        <w:t>3</w:t>
      </w:r>
      <w:r>
        <w:rPr>
          <w:rFonts w:ascii="FangSong_GB2312" w:eastAsia="FangSong_GB2312" w:hint="eastAsia"/>
          <w:kern w:val="0"/>
          <w:sz w:val="28"/>
          <w:szCs w:val="28"/>
        </w:rPr>
        <w:t>人，实有人数</w:t>
      </w:r>
      <w:r>
        <w:rPr>
          <w:rFonts w:ascii="FangSong_GB2312" w:eastAsia="FangSong_GB2312" w:hint="eastAsia"/>
          <w:kern w:val="0"/>
          <w:sz w:val="28"/>
          <w:szCs w:val="28"/>
        </w:rPr>
        <w:t>3</w:t>
      </w:r>
      <w:r>
        <w:rPr>
          <w:rFonts w:ascii="FangSong_GB2312" w:eastAsia="FangSong_GB2312" w:hint="eastAsia"/>
          <w:kern w:val="0"/>
          <w:sz w:val="28"/>
          <w:szCs w:val="28"/>
        </w:rPr>
        <w:t>人。</w:t>
      </w:r>
    </w:p>
    <w:p w:rsidR="006A178F" w:rsidRDefault="00A27C72">
      <w:pPr>
        <w:tabs>
          <w:tab w:val="center" w:pos="6979"/>
        </w:tabs>
        <w:spacing w:line="580" w:lineRule="exact"/>
        <w:rPr>
          <w:rFonts w:ascii="黑体" w:eastAsia="黑体"/>
          <w:b/>
          <w:sz w:val="28"/>
          <w:szCs w:val="28"/>
        </w:rPr>
      </w:pPr>
      <w:r>
        <w:rPr>
          <w:rFonts w:ascii="黑体" w:eastAsia="黑体" w:hint="eastAsia"/>
          <w:b/>
          <w:sz w:val="28"/>
          <w:szCs w:val="28"/>
        </w:rPr>
        <w:t>二、收入支出决算总体情况说明</w:t>
      </w:r>
    </w:p>
    <w:p w:rsidR="006A178F" w:rsidRDefault="00A27C72">
      <w:pPr>
        <w:tabs>
          <w:tab w:val="center" w:pos="6979"/>
        </w:tabs>
        <w:spacing w:line="580" w:lineRule="exact"/>
        <w:ind w:firstLine="570"/>
        <w:rPr>
          <w:rFonts w:ascii="FangSong_GB2312" w:eastAsia="FangSong_GB2312"/>
          <w:sz w:val="28"/>
          <w:szCs w:val="28"/>
        </w:rPr>
      </w:pPr>
      <w:r>
        <w:rPr>
          <w:rFonts w:ascii="FangSong_GB2312" w:eastAsia="FangSong_GB2312" w:hint="eastAsia"/>
          <w:sz w:val="28"/>
          <w:szCs w:val="28"/>
        </w:rPr>
        <w:t>201</w:t>
      </w:r>
      <w:r>
        <w:rPr>
          <w:rFonts w:ascii="FangSong_GB2312" w:eastAsia="FangSong_GB2312"/>
          <w:sz w:val="28"/>
          <w:szCs w:val="28"/>
        </w:rPr>
        <w:t>9</w:t>
      </w:r>
      <w:r>
        <w:rPr>
          <w:rFonts w:ascii="FangSong_GB2312" w:eastAsia="FangSong_GB2312" w:hint="eastAsia"/>
          <w:sz w:val="28"/>
          <w:szCs w:val="28"/>
        </w:rPr>
        <w:t>年度收、</w:t>
      </w:r>
      <w:r>
        <w:rPr>
          <w:rFonts w:ascii="FangSong_GB2312" w:eastAsia="FangSong_GB2312"/>
          <w:sz w:val="28"/>
          <w:szCs w:val="28"/>
        </w:rPr>
        <w:t>支</w:t>
      </w:r>
      <w:r>
        <w:rPr>
          <w:rFonts w:ascii="FangSong_GB2312" w:eastAsia="FangSong_GB2312" w:hint="eastAsia"/>
          <w:sz w:val="28"/>
          <w:szCs w:val="28"/>
        </w:rPr>
        <w:t>总计</w:t>
      </w:r>
      <w:r>
        <w:rPr>
          <w:rFonts w:ascii="FangSong_GB2312" w:eastAsia="FangSong_GB2312" w:hint="eastAsia"/>
          <w:sz w:val="28"/>
          <w:szCs w:val="28"/>
        </w:rPr>
        <w:t>3486.37</w:t>
      </w:r>
      <w:r>
        <w:rPr>
          <w:rFonts w:ascii="FangSong_GB2312" w:eastAsia="FangSong_GB2312" w:hint="eastAsia"/>
          <w:sz w:val="28"/>
          <w:szCs w:val="28"/>
        </w:rPr>
        <w:t>万元，</w:t>
      </w:r>
      <w:r>
        <w:rPr>
          <w:rFonts w:ascii="FangSong_GB2312" w:eastAsia="FangSong_GB2312"/>
          <w:sz w:val="28"/>
          <w:szCs w:val="28"/>
        </w:rPr>
        <w:t>比上年</w:t>
      </w:r>
      <w:r>
        <w:rPr>
          <w:rFonts w:ascii="FangSong_GB2312" w:eastAsia="FangSong_GB2312" w:hint="eastAsia"/>
          <w:sz w:val="28"/>
          <w:szCs w:val="28"/>
        </w:rPr>
        <w:t>减少</w:t>
      </w:r>
      <w:r>
        <w:rPr>
          <w:rFonts w:ascii="FangSong_GB2312" w:eastAsia="FangSong_GB2312" w:hint="eastAsia"/>
          <w:sz w:val="28"/>
          <w:szCs w:val="28"/>
        </w:rPr>
        <w:t>152.70</w:t>
      </w:r>
      <w:r>
        <w:rPr>
          <w:rFonts w:ascii="FangSong_GB2312" w:eastAsia="FangSong_GB2312" w:hint="eastAsia"/>
          <w:sz w:val="28"/>
          <w:szCs w:val="28"/>
        </w:rPr>
        <w:t>万元，下降</w:t>
      </w:r>
      <w:r>
        <w:rPr>
          <w:rFonts w:ascii="FangSong_GB2312" w:eastAsia="FangSong_GB2312" w:hint="eastAsia"/>
          <w:sz w:val="28"/>
          <w:szCs w:val="28"/>
        </w:rPr>
        <w:t>4.20%</w:t>
      </w:r>
      <w:r>
        <w:rPr>
          <w:rFonts w:ascii="FangSong_GB2312" w:eastAsia="FangSong_GB2312" w:hint="eastAsia"/>
          <w:sz w:val="28"/>
          <w:szCs w:val="28"/>
        </w:rPr>
        <w:t>。</w:t>
      </w:r>
    </w:p>
    <w:p w:rsidR="006A178F" w:rsidRDefault="00A27C72">
      <w:pPr>
        <w:tabs>
          <w:tab w:val="center" w:pos="6979"/>
        </w:tabs>
        <w:spacing w:line="580" w:lineRule="exact"/>
        <w:ind w:firstLine="570"/>
        <w:rPr>
          <w:rFonts w:ascii="FangSong_GB2312" w:eastAsia="FangSong_GB2312"/>
          <w:sz w:val="28"/>
          <w:szCs w:val="28"/>
        </w:rPr>
      </w:pPr>
      <w:r>
        <w:rPr>
          <w:rFonts w:ascii="FangSong_GB2312" w:eastAsia="FangSong_GB2312" w:hint="eastAsia"/>
          <w:sz w:val="28"/>
          <w:szCs w:val="28"/>
        </w:rPr>
        <w:t>（一</w:t>
      </w:r>
      <w:r>
        <w:rPr>
          <w:rFonts w:ascii="FangSong_GB2312" w:eastAsia="FangSong_GB2312"/>
          <w:sz w:val="28"/>
          <w:szCs w:val="28"/>
        </w:rPr>
        <w:t>）</w:t>
      </w:r>
      <w:r>
        <w:rPr>
          <w:rFonts w:ascii="FangSong_GB2312" w:eastAsia="FangSong_GB2312" w:hint="eastAsia"/>
          <w:sz w:val="28"/>
          <w:szCs w:val="28"/>
        </w:rPr>
        <w:t>收入决算</w:t>
      </w:r>
      <w:r>
        <w:rPr>
          <w:rFonts w:ascii="FangSong_GB2312" w:eastAsia="FangSong_GB2312"/>
          <w:sz w:val="28"/>
          <w:szCs w:val="28"/>
        </w:rPr>
        <w:t>说明</w:t>
      </w:r>
    </w:p>
    <w:p w:rsidR="006A178F" w:rsidRDefault="00A27C72">
      <w:pPr>
        <w:tabs>
          <w:tab w:val="center" w:pos="6979"/>
        </w:tabs>
        <w:spacing w:line="580" w:lineRule="exact"/>
        <w:ind w:firstLine="570"/>
        <w:rPr>
          <w:rFonts w:ascii="FangSong_GB2312" w:eastAsia="FangSong_GB2312"/>
          <w:sz w:val="28"/>
          <w:szCs w:val="28"/>
        </w:rPr>
      </w:pPr>
      <w:r>
        <w:rPr>
          <w:rFonts w:ascii="FangSong_GB2312" w:eastAsia="FangSong_GB2312" w:hint="eastAsia"/>
          <w:sz w:val="28"/>
          <w:szCs w:val="28"/>
        </w:rPr>
        <w:lastRenderedPageBreak/>
        <w:t>201</w:t>
      </w:r>
      <w:r>
        <w:rPr>
          <w:rFonts w:ascii="FangSong_GB2312" w:eastAsia="FangSong_GB2312"/>
          <w:sz w:val="28"/>
          <w:szCs w:val="28"/>
        </w:rPr>
        <w:t>9</w:t>
      </w:r>
      <w:r>
        <w:rPr>
          <w:rFonts w:ascii="FangSong_GB2312" w:eastAsia="FangSong_GB2312" w:hint="eastAsia"/>
          <w:sz w:val="28"/>
          <w:szCs w:val="28"/>
        </w:rPr>
        <w:t>年度本年收入合计</w:t>
      </w:r>
      <w:r>
        <w:rPr>
          <w:rFonts w:ascii="FangSong_GB2312" w:eastAsia="FangSong_GB2312" w:hint="eastAsia"/>
          <w:sz w:val="28"/>
          <w:szCs w:val="28"/>
        </w:rPr>
        <w:t>3081.01</w:t>
      </w:r>
      <w:r>
        <w:rPr>
          <w:rFonts w:ascii="FangSong_GB2312" w:eastAsia="FangSong_GB2312" w:hint="eastAsia"/>
          <w:sz w:val="28"/>
          <w:szCs w:val="28"/>
        </w:rPr>
        <w:t>万元，</w:t>
      </w:r>
      <w:r>
        <w:rPr>
          <w:rFonts w:ascii="FangSong_GB2312" w:eastAsia="FangSong_GB2312"/>
          <w:sz w:val="28"/>
          <w:szCs w:val="28"/>
        </w:rPr>
        <w:t>比上年</w:t>
      </w:r>
      <w:r>
        <w:rPr>
          <w:rFonts w:ascii="FangSong_GB2312" w:eastAsia="FangSong_GB2312" w:hint="eastAsia"/>
          <w:sz w:val="28"/>
          <w:szCs w:val="28"/>
        </w:rPr>
        <w:t>减少</w:t>
      </w:r>
      <w:r>
        <w:rPr>
          <w:rFonts w:ascii="FangSong_GB2312" w:eastAsia="FangSong_GB2312" w:hint="eastAsia"/>
          <w:sz w:val="28"/>
          <w:szCs w:val="28"/>
        </w:rPr>
        <w:t>516.58</w:t>
      </w:r>
      <w:r>
        <w:rPr>
          <w:rFonts w:ascii="FangSong_GB2312" w:eastAsia="FangSong_GB2312" w:hint="eastAsia"/>
          <w:sz w:val="28"/>
          <w:szCs w:val="28"/>
        </w:rPr>
        <w:t>万元，下降</w:t>
      </w:r>
      <w:r>
        <w:rPr>
          <w:rFonts w:ascii="FangSong_GB2312" w:eastAsia="FangSong_GB2312" w:hint="eastAsia"/>
          <w:sz w:val="28"/>
          <w:szCs w:val="28"/>
        </w:rPr>
        <w:t>14</w:t>
      </w:r>
      <w:r>
        <w:rPr>
          <w:rFonts w:ascii="FangSong_GB2312" w:eastAsia="FangSong_GB2312"/>
          <w:sz w:val="28"/>
          <w:szCs w:val="28"/>
        </w:rPr>
        <w:t>.</w:t>
      </w:r>
      <w:r>
        <w:rPr>
          <w:rFonts w:ascii="FangSong_GB2312" w:eastAsia="FangSong_GB2312" w:hint="eastAsia"/>
          <w:sz w:val="28"/>
          <w:szCs w:val="28"/>
        </w:rPr>
        <w:t>36%</w:t>
      </w:r>
      <w:r>
        <w:rPr>
          <w:rFonts w:ascii="FangSong_GB2312" w:eastAsia="FangSong_GB2312" w:hint="eastAsia"/>
          <w:sz w:val="28"/>
          <w:szCs w:val="28"/>
        </w:rPr>
        <w:t>，其中：财政拨款收入</w:t>
      </w:r>
      <w:r>
        <w:rPr>
          <w:rFonts w:ascii="FangSong_GB2312" w:eastAsia="FangSong_GB2312" w:hint="eastAsia"/>
          <w:sz w:val="28"/>
          <w:szCs w:val="28"/>
        </w:rPr>
        <w:t>3073.91</w:t>
      </w:r>
      <w:r>
        <w:rPr>
          <w:rFonts w:ascii="FangSong_GB2312" w:eastAsia="FangSong_GB2312" w:hint="eastAsia"/>
          <w:sz w:val="28"/>
          <w:szCs w:val="28"/>
        </w:rPr>
        <w:t>万元，占收入合计的</w:t>
      </w:r>
      <w:r>
        <w:rPr>
          <w:rFonts w:ascii="FangSong_GB2312" w:eastAsia="FangSong_GB2312" w:hint="eastAsia"/>
          <w:sz w:val="28"/>
          <w:szCs w:val="28"/>
        </w:rPr>
        <w:t>99</w:t>
      </w:r>
      <w:r>
        <w:rPr>
          <w:rFonts w:ascii="FangSong_GB2312" w:eastAsia="FangSong_GB2312"/>
          <w:sz w:val="28"/>
          <w:szCs w:val="28"/>
        </w:rPr>
        <w:t>.</w:t>
      </w:r>
      <w:r>
        <w:rPr>
          <w:rFonts w:ascii="FangSong_GB2312" w:eastAsia="FangSong_GB2312" w:hint="eastAsia"/>
          <w:sz w:val="28"/>
          <w:szCs w:val="28"/>
        </w:rPr>
        <w:t>77%</w:t>
      </w:r>
      <w:r>
        <w:rPr>
          <w:rFonts w:ascii="FangSong_GB2312" w:eastAsia="FangSong_GB2312" w:hint="eastAsia"/>
          <w:sz w:val="28"/>
          <w:szCs w:val="28"/>
        </w:rPr>
        <w:t>；上级补助收入</w:t>
      </w:r>
      <w:r>
        <w:rPr>
          <w:rFonts w:ascii="FangSong_GB2312" w:eastAsia="FangSong_GB2312" w:hint="eastAsia"/>
          <w:sz w:val="28"/>
          <w:szCs w:val="28"/>
        </w:rPr>
        <w:t>0</w:t>
      </w:r>
      <w:r>
        <w:rPr>
          <w:rFonts w:ascii="FangSong_GB2312" w:eastAsia="FangSong_GB2312"/>
          <w:sz w:val="28"/>
          <w:szCs w:val="28"/>
        </w:rPr>
        <w:t>.</w:t>
      </w:r>
      <w:r>
        <w:rPr>
          <w:rFonts w:ascii="FangSong_GB2312" w:eastAsia="FangSong_GB2312" w:hint="eastAsia"/>
          <w:sz w:val="28"/>
          <w:szCs w:val="28"/>
        </w:rPr>
        <w:t>00</w:t>
      </w:r>
      <w:r>
        <w:rPr>
          <w:rFonts w:ascii="FangSong_GB2312" w:eastAsia="FangSong_GB2312" w:hint="eastAsia"/>
          <w:sz w:val="28"/>
          <w:szCs w:val="28"/>
        </w:rPr>
        <w:t>万元，占收入合计的</w:t>
      </w:r>
      <w:r>
        <w:rPr>
          <w:rFonts w:ascii="FangSong_GB2312" w:eastAsia="FangSong_GB2312" w:hint="eastAsia"/>
          <w:sz w:val="28"/>
          <w:szCs w:val="28"/>
        </w:rPr>
        <w:t>0</w:t>
      </w:r>
      <w:r>
        <w:rPr>
          <w:rFonts w:ascii="FangSong_GB2312" w:eastAsia="FangSong_GB2312"/>
          <w:sz w:val="28"/>
          <w:szCs w:val="28"/>
        </w:rPr>
        <w:t>.</w:t>
      </w:r>
      <w:r>
        <w:rPr>
          <w:rFonts w:ascii="FangSong_GB2312" w:eastAsia="FangSong_GB2312" w:hint="eastAsia"/>
          <w:sz w:val="28"/>
          <w:szCs w:val="28"/>
        </w:rPr>
        <w:t>00%</w:t>
      </w:r>
      <w:r>
        <w:rPr>
          <w:rFonts w:ascii="FangSong_GB2312" w:eastAsia="FangSong_GB2312" w:hint="eastAsia"/>
          <w:sz w:val="28"/>
          <w:szCs w:val="28"/>
        </w:rPr>
        <w:t>；事业收入</w:t>
      </w:r>
      <w:r>
        <w:rPr>
          <w:rFonts w:ascii="FangSong_GB2312" w:eastAsia="FangSong_GB2312" w:hint="eastAsia"/>
          <w:sz w:val="28"/>
          <w:szCs w:val="28"/>
        </w:rPr>
        <w:t>0</w:t>
      </w:r>
      <w:r>
        <w:rPr>
          <w:rFonts w:ascii="FangSong_GB2312" w:eastAsia="FangSong_GB2312"/>
          <w:sz w:val="28"/>
          <w:szCs w:val="28"/>
        </w:rPr>
        <w:t>.</w:t>
      </w:r>
      <w:r>
        <w:rPr>
          <w:rFonts w:ascii="FangSong_GB2312" w:eastAsia="FangSong_GB2312" w:hint="eastAsia"/>
          <w:sz w:val="28"/>
          <w:szCs w:val="28"/>
        </w:rPr>
        <w:t>00</w:t>
      </w:r>
      <w:r>
        <w:rPr>
          <w:rFonts w:ascii="FangSong_GB2312" w:eastAsia="FangSong_GB2312" w:hint="eastAsia"/>
          <w:sz w:val="28"/>
          <w:szCs w:val="28"/>
        </w:rPr>
        <w:t>万元，占收入合计的</w:t>
      </w:r>
      <w:r>
        <w:rPr>
          <w:rFonts w:ascii="FangSong_GB2312" w:eastAsia="FangSong_GB2312" w:hint="eastAsia"/>
          <w:sz w:val="28"/>
          <w:szCs w:val="28"/>
        </w:rPr>
        <w:t>0</w:t>
      </w:r>
      <w:r>
        <w:rPr>
          <w:rFonts w:ascii="FangSong_GB2312" w:eastAsia="FangSong_GB2312"/>
          <w:sz w:val="28"/>
          <w:szCs w:val="28"/>
        </w:rPr>
        <w:t>.</w:t>
      </w:r>
      <w:r>
        <w:rPr>
          <w:rFonts w:ascii="FangSong_GB2312" w:eastAsia="FangSong_GB2312" w:hint="eastAsia"/>
          <w:sz w:val="28"/>
          <w:szCs w:val="28"/>
        </w:rPr>
        <w:t>00%</w:t>
      </w:r>
      <w:r>
        <w:rPr>
          <w:rFonts w:ascii="FangSong_GB2312" w:eastAsia="FangSong_GB2312" w:hint="eastAsia"/>
          <w:sz w:val="28"/>
          <w:szCs w:val="28"/>
        </w:rPr>
        <w:t>；经营收入</w:t>
      </w:r>
      <w:r>
        <w:rPr>
          <w:rFonts w:ascii="FangSong_GB2312" w:eastAsia="FangSong_GB2312" w:hint="eastAsia"/>
          <w:sz w:val="28"/>
          <w:szCs w:val="28"/>
        </w:rPr>
        <w:t>0</w:t>
      </w:r>
      <w:r>
        <w:rPr>
          <w:rFonts w:ascii="FangSong_GB2312" w:eastAsia="FangSong_GB2312"/>
          <w:sz w:val="28"/>
          <w:szCs w:val="28"/>
        </w:rPr>
        <w:t>.</w:t>
      </w:r>
      <w:r>
        <w:rPr>
          <w:rFonts w:ascii="FangSong_GB2312" w:eastAsia="FangSong_GB2312" w:hint="eastAsia"/>
          <w:sz w:val="28"/>
          <w:szCs w:val="28"/>
        </w:rPr>
        <w:t>00</w:t>
      </w:r>
      <w:r>
        <w:rPr>
          <w:rFonts w:ascii="FangSong_GB2312" w:eastAsia="FangSong_GB2312" w:hint="eastAsia"/>
          <w:sz w:val="28"/>
          <w:szCs w:val="28"/>
        </w:rPr>
        <w:t>万元，占收入合计的</w:t>
      </w:r>
      <w:r>
        <w:rPr>
          <w:rFonts w:ascii="FangSong_GB2312" w:eastAsia="FangSong_GB2312" w:hint="eastAsia"/>
          <w:sz w:val="28"/>
          <w:szCs w:val="28"/>
        </w:rPr>
        <w:t>0</w:t>
      </w:r>
      <w:r>
        <w:rPr>
          <w:rFonts w:ascii="FangSong_GB2312" w:eastAsia="FangSong_GB2312"/>
          <w:sz w:val="28"/>
          <w:szCs w:val="28"/>
        </w:rPr>
        <w:t>.</w:t>
      </w:r>
      <w:r>
        <w:rPr>
          <w:rFonts w:ascii="FangSong_GB2312" w:eastAsia="FangSong_GB2312" w:hint="eastAsia"/>
          <w:sz w:val="28"/>
          <w:szCs w:val="28"/>
        </w:rPr>
        <w:t>00%</w:t>
      </w:r>
      <w:r>
        <w:rPr>
          <w:rFonts w:ascii="FangSong_GB2312" w:eastAsia="FangSong_GB2312" w:hint="eastAsia"/>
          <w:sz w:val="28"/>
          <w:szCs w:val="28"/>
        </w:rPr>
        <w:t>；附属单位上缴收入</w:t>
      </w:r>
      <w:r>
        <w:rPr>
          <w:rFonts w:ascii="FangSong_GB2312" w:eastAsia="FangSong_GB2312" w:hint="eastAsia"/>
          <w:sz w:val="28"/>
          <w:szCs w:val="28"/>
        </w:rPr>
        <w:t>0</w:t>
      </w:r>
      <w:r>
        <w:rPr>
          <w:rFonts w:ascii="FangSong_GB2312" w:eastAsia="FangSong_GB2312"/>
          <w:sz w:val="28"/>
          <w:szCs w:val="28"/>
        </w:rPr>
        <w:t>.</w:t>
      </w:r>
      <w:r>
        <w:rPr>
          <w:rFonts w:ascii="FangSong_GB2312" w:eastAsia="FangSong_GB2312" w:hint="eastAsia"/>
          <w:sz w:val="28"/>
          <w:szCs w:val="28"/>
        </w:rPr>
        <w:t>00</w:t>
      </w:r>
      <w:r>
        <w:rPr>
          <w:rFonts w:ascii="FangSong_GB2312" w:eastAsia="FangSong_GB2312" w:hint="eastAsia"/>
          <w:sz w:val="28"/>
          <w:szCs w:val="28"/>
        </w:rPr>
        <w:t>万元，占收入合计的</w:t>
      </w:r>
      <w:r>
        <w:rPr>
          <w:rFonts w:ascii="FangSong_GB2312" w:eastAsia="FangSong_GB2312" w:hint="eastAsia"/>
          <w:sz w:val="28"/>
          <w:szCs w:val="28"/>
        </w:rPr>
        <w:t>0</w:t>
      </w:r>
      <w:r>
        <w:rPr>
          <w:rFonts w:ascii="FangSong_GB2312" w:eastAsia="FangSong_GB2312"/>
          <w:sz w:val="28"/>
          <w:szCs w:val="28"/>
        </w:rPr>
        <w:t>.</w:t>
      </w:r>
      <w:r>
        <w:rPr>
          <w:rFonts w:ascii="FangSong_GB2312" w:eastAsia="FangSong_GB2312" w:hint="eastAsia"/>
          <w:sz w:val="28"/>
          <w:szCs w:val="28"/>
        </w:rPr>
        <w:t>00%</w:t>
      </w:r>
      <w:r>
        <w:rPr>
          <w:rFonts w:ascii="FangSong_GB2312" w:eastAsia="FangSong_GB2312" w:hint="eastAsia"/>
          <w:sz w:val="28"/>
          <w:szCs w:val="28"/>
        </w:rPr>
        <w:t>；其他收入</w:t>
      </w:r>
      <w:r>
        <w:rPr>
          <w:rFonts w:ascii="FangSong_GB2312" w:eastAsia="FangSong_GB2312" w:hint="eastAsia"/>
          <w:sz w:val="28"/>
          <w:szCs w:val="28"/>
        </w:rPr>
        <w:t>7</w:t>
      </w:r>
      <w:r>
        <w:rPr>
          <w:rFonts w:ascii="FangSong_GB2312" w:eastAsia="FangSong_GB2312"/>
          <w:sz w:val="28"/>
          <w:szCs w:val="28"/>
        </w:rPr>
        <w:t>.</w:t>
      </w:r>
      <w:r>
        <w:rPr>
          <w:rFonts w:ascii="FangSong_GB2312" w:eastAsia="FangSong_GB2312" w:hint="eastAsia"/>
          <w:sz w:val="28"/>
          <w:szCs w:val="28"/>
        </w:rPr>
        <w:t>10</w:t>
      </w:r>
      <w:r>
        <w:rPr>
          <w:rFonts w:ascii="FangSong_GB2312" w:eastAsia="FangSong_GB2312" w:hint="eastAsia"/>
          <w:sz w:val="28"/>
          <w:szCs w:val="28"/>
        </w:rPr>
        <w:t>万元，占收入合计的</w:t>
      </w:r>
      <w:r>
        <w:rPr>
          <w:rFonts w:ascii="FangSong_GB2312" w:eastAsia="FangSong_GB2312" w:hint="eastAsia"/>
          <w:sz w:val="28"/>
          <w:szCs w:val="28"/>
        </w:rPr>
        <w:t>0</w:t>
      </w:r>
      <w:r>
        <w:rPr>
          <w:rFonts w:ascii="FangSong_GB2312" w:eastAsia="FangSong_GB2312"/>
          <w:sz w:val="28"/>
          <w:szCs w:val="28"/>
        </w:rPr>
        <w:t>.</w:t>
      </w:r>
      <w:r>
        <w:rPr>
          <w:rFonts w:ascii="FangSong_GB2312" w:eastAsia="FangSong_GB2312" w:hint="eastAsia"/>
          <w:sz w:val="28"/>
          <w:szCs w:val="28"/>
        </w:rPr>
        <w:t>23%</w:t>
      </w:r>
      <w:r>
        <w:rPr>
          <w:rFonts w:ascii="FangSong_GB2312" w:eastAsia="FangSong_GB2312" w:hint="eastAsia"/>
          <w:sz w:val="28"/>
          <w:szCs w:val="28"/>
        </w:rPr>
        <w:t>。</w:t>
      </w:r>
    </w:p>
    <w:p w:rsidR="006A178F" w:rsidRDefault="00A27C72">
      <w:pPr>
        <w:tabs>
          <w:tab w:val="center" w:pos="6979"/>
        </w:tabs>
        <w:spacing w:line="580" w:lineRule="exact"/>
        <w:ind w:firstLine="570"/>
        <w:rPr>
          <w:rFonts w:ascii="FangSong_GB2312" w:eastAsia="FangSong_GB2312"/>
          <w:sz w:val="28"/>
          <w:szCs w:val="28"/>
        </w:rPr>
      </w:pPr>
      <w:r>
        <w:rPr>
          <w:rFonts w:ascii="FangSong_GB2312" w:eastAsia="FangSong_GB2312" w:hint="eastAsia"/>
          <w:sz w:val="28"/>
          <w:szCs w:val="28"/>
        </w:rPr>
        <w:t>（二</w:t>
      </w:r>
      <w:r>
        <w:rPr>
          <w:rFonts w:ascii="FangSong_GB2312" w:eastAsia="FangSong_GB2312"/>
          <w:sz w:val="28"/>
          <w:szCs w:val="28"/>
        </w:rPr>
        <w:t>）</w:t>
      </w:r>
      <w:r>
        <w:rPr>
          <w:rFonts w:ascii="FangSong_GB2312" w:eastAsia="FangSong_GB2312" w:hint="eastAsia"/>
          <w:sz w:val="28"/>
          <w:szCs w:val="28"/>
        </w:rPr>
        <w:t>支出决算</w:t>
      </w:r>
      <w:r>
        <w:rPr>
          <w:rFonts w:ascii="FangSong_GB2312" w:eastAsia="FangSong_GB2312"/>
          <w:sz w:val="28"/>
          <w:szCs w:val="28"/>
        </w:rPr>
        <w:t>说明</w:t>
      </w:r>
    </w:p>
    <w:p w:rsidR="006A178F" w:rsidRDefault="00A27C72">
      <w:pPr>
        <w:tabs>
          <w:tab w:val="center" w:pos="6979"/>
        </w:tabs>
        <w:spacing w:line="580" w:lineRule="exact"/>
        <w:ind w:firstLine="570"/>
        <w:rPr>
          <w:rFonts w:ascii="FangSong_GB2312" w:eastAsia="FangSong_GB2312"/>
          <w:sz w:val="28"/>
          <w:szCs w:val="28"/>
        </w:rPr>
      </w:pPr>
      <w:r>
        <w:rPr>
          <w:rFonts w:ascii="FangSong_GB2312" w:eastAsia="FangSong_GB2312" w:hint="eastAsia"/>
          <w:sz w:val="28"/>
          <w:szCs w:val="28"/>
        </w:rPr>
        <w:t>201</w:t>
      </w:r>
      <w:r>
        <w:rPr>
          <w:rFonts w:ascii="FangSong_GB2312" w:eastAsia="FangSong_GB2312"/>
          <w:sz w:val="28"/>
          <w:szCs w:val="28"/>
        </w:rPr>
        <w:t>9</w:t>
      </w:r>
      <w:r>
        <w:rPr>
          <w:rFonts w:ascii="FangSong_GB2312" w:eastAsia="FangSong_GB2312" w:hint="eastAsia"/>
          <w:sz w:val="28"/>
          <w:szCs w:val="28"/>
        </w:rPr>
        <w:t>年度本年支出合计</w:t>
      </w:r>
      <w:r>
        <w:rPr>
          <w:rFonts w:ascii="FangSong_GB2312" w:eastAsia="FangSong_GB2312" w:hint="eastAsia"/>
          <w:sz w:val="28"/>
          <w:szCs w:val="28"/>
        </w:rPr>
        <w:t>3446.23</w:t>
      </w:r>
      <w:r>
        <w:rPr>
          <w:rFonts w:ascii="FangSong_GB2312" w:eastAsia="FangSong_GB2312" w:hint="eastAsia"/>
          <w:sz w:val="28"/>
          <w:szCs w:val="28"/>
        </w:rPr>
        <w:t>万元，</w:t>
      </w:r>
      <w:r>
        <w:rPr>
          <w:rFonts w:ascii="FangSong_GB2312" w:eastAsia="FangSong_GB2312"/>
          <w:sz w:val="28"/>
          <w:szCs w:val="28"/>
        </w:rPr>
        <w:t>比上年增加</w:t>
      </w:r>
      <w:r>
        <w:rPr>
          <w:rFonts w:ascii="FangSong_GB2312" w:eastAsia="FangSong_GB2312" w:hint="eastAsia"/>
          <w:sz w:val="28"/>
          <w:szCs w:val="28"/>
        </w:rPr>
        <w:t>96.47</w:t>
      </w:r>
      <w:r>
        <w:rPr>
          <w:rFonts w:ascii="FangSong_GB2312" w:eastAsia="FangSong_GB2312" w:hint="eastAsia"/>
          <w:sz w:val="28"/>
          <w:szCs w:val="28"/>
        </w:rPr>
        <w:t>万元，增长</w:t>
      </w:r>
      <w:r>
        <w:rPr>
          <w:rFonts w:ascii="FangSong_GB2312" w:eastAsia="FangSong_GB2312" w:hint="eastAsia"/>
          <w:sz w:val="28"/>
          <w:szCs w:val="28"/>
        </w:rPr>
        <w:t>2</w:t>
      </w:r>
      <w:r>
        <w:rPr>
          <w:rFonts w:ascii="FangSong_GB2312" w:eastAsia="FangSong_GB2312"/>
          <w:sz w:val="28"/>
          <w:szCs w:val="28"/>
        </w:rPr>
        <w:t>.</w:t>
      </w:r>
      <w:r>
        <w:rPr>
          <w:rFonts w:ascii="FangSong_GB2312" w:eastAsia="FangSong_GB2312" w:hint="eastAsia"/>
          <w:sz w:val="28"/>
          <w:szCs w:val="28"/>
        </w:rPr>
        <w:t>88%</w:t>
      </w:r>
      <w:r>
        <w:rPr>
          <w:rFonts w:ascii="FangSong_GB2312" w:eastAsia="FangSong_GB2312" w:hint="eastAsia"/>
          <w:sz w:val="28"/>
          <w:szCs w:val="28"/>
        </w:rPr>
        <w:t>，其中：基本支出</w:t>
      </w:r>
      <w:r>
        <w:rPr>
          <w:rFonts w:ascii="FangSong_GB2312" w:eastAsia="FangSong_GB2312" w:hint="eastAsia"/>
          <w:sz w:val="28"/>
          <w:szCs w:val="28"/>
        </w:rPr>
        <w:t>1038.35</w:t>
      </w:r>
      <w:r>
        <w:rPr>
          <w:rFonts w:ascii="FangSong_GB2312" w:eastAsia="FangSong_GB2312" w:hint="eastAsia"/>
          <w:sz w:val="28"/>
          <w:szCs w:val="28"/>
        </w:rPr>
        <w:t>万元，占支出合计的</w:t>
      </w:r>
      <w:r>
        <w:rPr>
          <w:rFonts w:ascii="FangSong_GB2312" w:eastAsia="FangSong_GB2312" w:hint="eastAsia"/>
          <w:sz w:val="28"/>
          <w:szCs w:val="28"/>
        </w:rPr>
        <w:t>30.13%</w:t>
      </w:r>
      <w:r>
        <w:rPr>
          <w:rFonts w:ascii="FangSong_GB2312" w:eastAsia="FangSong_GB2312" w:hint="eastAsia"/>
          <w:sz w:val="28"/>
          <w:szCs w:val="28"/>
        </w:rPr>
        <w:t>；项目支出</w:t>
      </w:r>
      <w:r>
        <w:rPr>
          <w:rFonts w:ascii="FangSong_GB2312" w:eastAsia="FangSong_GB2312" w:hint="eastAsia"/>
          <w:sz w:val="28"/>
          <w:szCs w:val="28"/>
        </w:rPr>
        <w:t>2407.88</w:t>
      </w:r>
      <w:r>
        <w:rPr>
          <w:rFonts w:ascii="FangSong_GB2312" w:eastAsia="FangSong_GB2312" w:hint="eastAsia"/>
          <w:sz w:val="28"/>
          <w:szCs w:val="28"/>
        </w:rPr>
        <w:t>万元，占支出合计的</w:t>
      </w:r>
      <w:r>
        <w:rPr>
          <w:rFonts w:ascii="FangSong_GB2312" w:eastAsia="FangSong_GB2312" w:hint="eastAsia"/>
          <w:sz w:val="28"/>
          <w:szCs w:val="28"/>
        </w:rPr>
        <w:t>69.87%;</w:t>
      </w:r>
      <w:r>
        <w:rPr>
          <w:rFonts w:ascii="FangSong_GB2312" w:eastAsia="FangSong_GB2312" w:hint="eastAsia"/>
          <w:sz w:val="28"/>
          <w:szCs w:val="28"/>
        </w:rPr>
        <w:t>上缴上级支出</w:t>
      </w:r>
      <w:r>
        <w:rPr>
          <w:rFonts w:ascii="FangSong_GB2312" w:eastAsia="FangSong_GB2312" w:hint="eastAsia"/>
          <w:sz w:val="28"/>
          <w:szCs w:val="28"/>
        </w:rPr>
        <w:t>0</w:t>
      </w:r>
      <w:r>
        <w:rPr>
          <w:rFonts w:ascii="FangSong_GB2312" w:eastAsia="FangSong_GB2312"/>
          <w:sz w:val="28"/>
          <w:szCs w:val="28"/>
        </w:rPr>
        <w:t>.</w:t>
      </w:r>
      <w:r>
        <w:rPr>
          <w:rFonts w:ascii="FangSong_GB2312" w:eastAsia="FangSong_GB2312" w:hint="eastAsia"/>
          <w:sz w:val="28"/>
          <w:szCs w:val="28"/>
        </w:rPr>
        <w:t>00</w:t>
      </w:r>
      <w:r>
        <w:rPr>
          <w:rFonts w:ascii="FangSong_GB2312" w:eastAsia="FangSong_GB2312" w:hint="eastAsia"/>
          <w:sz w:val="28"/>
          <w:szCs w:val="28"/>
        </w:rPr>
        <w:t>万元，占支出合计的</w:t>
      </w:r>
      <w:r>
        <w:rPr>
          <w:rFonts w:ascii="FangSong_GB2312" w:eastAsia="FangSong_GB2312" w:hint="eastAsia"/>
          <w:sz w:val="28"/>
          <w:szCs w:val="28"/>
        </w:rPr>
        <w:t>0</w:t>
      </w:r>
      <w:r>
        <w:rPr>
          <w:rFonts w:ascii="FangSong_GB2312" w:eastAsia="FangSong_GB2312"/>
          <w:sz w:val="28"/>
          <w:szCs w:val="28"/>
        </w:rPr>
        <w:t>.</w:t>
      </w:r>
      <w:r>
        <w:rPr>
          <w:rFonts w:ascii="FangSong_GB2312" w:eastAsia="FangSong_GB2312" w:hint="eastAsia"/>
          <w:sz w:val="28"/>
          <w:szCs w:val="28"/>
        </w:rPr>
        <w:t>00%</w:t>
      </w:r>
      <w:r>
        <w:rPr>
          <w:rFonts w:ascii="FangSong_GB2312" w:eastAsia="FangSong_GB2312" w:hint="eastAsia"/>
          <w:sz w:val="28"/>
          <w:szCs w:val="28"/>
        </w:rPr>
        <w:t>；经营支出</w:t>
      </w:r>
      <w:r>
        <w:rPr>
          <w:rFonts w:ascii="FangSong_GB2312" w:eastAsia="FangSong_GB2312" w:hint="eastAsia"/>
          <w:sz w:val="28"/>
          <w:szCs w:val="28"/>
        </w:rPr>
        <w:t>0</w:t>
      </w:r>
      <w:r>
        <w:rPr>
          <w:rFonts w:ascii="FangSong_GB2312" w:eastAsia="FangSong_GB2312"/>
          <w:sz w:val="28"/>
          <w:szCs w:val="28"/>
        </w:rPr>
        <w:t>.</w:t>
      </w:r>
      <w:r>
        <w:rPr>
          <w:rFonts w:ascii="FangSong_GB2312" w:eastAsia="FangSong_GB2312" w:hint="eastAsia"/>
          <w:sz w:val="28"/>
          <w:szCs w:val="28"/>
        </w:rPr>
        <w:t>00</w:t>
      </w:r>
      <w:r>
        <w:rPr>
          <w:rFonts w:ascii="FangSong_GB2312" w:eastAsia="FangSong_GB2312" w:hint="eastAsia"/>
          <w:sz w:val="28"/>
          <w:szCs w:val="28"/>
        </w:rPr>
        <w:t>万元，占支出合计的</w:t>
      </w:r>
      <w:r>
        <w:rPr>
          <w:rFonts w:ascii="FangSong_GB2312" w:eastAsia="FangSong_GB2312" w:hint="eastAsia"/>
          <w:sz w:val="28"/>
          <w:szCs w:val="28"/>
        </w:rPr>
        <w:t>0</w:t>
      </w:r>
      <w:r>
        <w:rPr>
          <w:rFonts w:ascii="FangSong_GB2312" w:eastAsia="FangSong_GB2312"/>
          <w:sz w:val="28"/>
          <w:szCs w:val="28"/>
        </w:rPr>
        <w:t>.</w:t>
      </w:r>
      <w:r>
        <w:rPr>
          <w:rFonts w:ascii="FangSong_GB2312" w:eastAsia="FangSong_GB2312" w:hint="eastAsia"/>
          <w:sz w:val="28"/>
          <w:szCs w:val="28"/>
        </w:rPr>
        <w:t>00%</w:t>
      </w:r>
      <w:r>
        <w:rPr>
          <w:rFonts w:ascii="FangSong_GB2312" w:eastAsia="FangSong_GB2312" w:hint="eastAsia"/>
          <w:sz w:val="28"/>
          <w:szCs w:val="28"/>
        </w:rPr>
        <w:t>；对附属单位补助支出</w:t>
      </w:r>
      <w:r>
        <w:rPr>
          <w:rFonts w:ascii="FangSong_GB2312" w:eastAsia="FangSong_GB2312" w:hint="eastAsia"/>
          <w:sz w:val="28"/>
          <w:szCs w:val="28"/>
        </w:rPr>
        <w:t>0</w:t>
      </w:r>
      <w:r>
        <w:rPr>
          <w:rFonts w:ascii="FangSong_GB2312" w:eastAsia="FangSong_GB2312"/>
          <w:sz w:val="28"/>
          <w:szCs w:val="28"/>
        </w:rPr>
        <w:t>.</w:t>
      </w:r>
      <w:r>
        <w:rPr>
          <w:rFonts w:ascii="FangSong_GB2312" w:eastAsia="FangSong_GB2312" w:hint="eastAsia"/>
          <w:sz w:val="28"/>
          <w:szCs w:val="28"/>
        </w:rPr>
        <w:t>00</w:t>
      </w:r>
      <w:r>
        <w:rPr>
          <w:rFonts w:ascii="FangSong_GB2312" w:eastAsia="FangSong_GB2312" w:hint="eastAsia"/>
          <w:sz w:val="28"/>
          <w:szCs w:val="28"/>
        </w:rPr>
        <w:t>万元，占支出合计的</w:t>
      </w:r>
      <w:r>
        <w:rPr>
          <w:rFonts w:ascii="FangSong_GB2312" w:eastAsia="FangSong_GB2312" w:hint="eastAsia"/>
          <w:sz w:val="28"/>
          <w:szCs w:val="28"/>
        </w:rPr>
        <w:t>0</w:t>
      </w:r>
      <w:r>
        <w:rPr>
          <w:rFonts w:ascii="FangSong_GB2312" w:eastAsia="FangSong_GB2312"/>
          <w:sz w:val="28"/>
          <w:szCs w:val="28"/>
        </w:rPr>
        <w:t>.</w:t>
      </w:r>
      <w:r>
        <w:rPr>
          <w:rFonts w:ascii="FangSong_GB2312" w:eastAsia="FangSong_GB2312" w:hint="eastAsia"/>
          <w:sz w:val="28"/>
          <w:szCs w:val="28"/>
        </w:rPr>
        <w:t>00%</w:t>
      </w:r>
      <w:r>
        <w:rPr>
          <w:rFonts w:ascii="FangSong_GB2312" w:eastAsia="FangSong_GB2312" w:hint="eastAsia"/>
          <w:sz w:val="28"/>
          <w:szCs w:val="28"/>
        </w:rPr>
        <w:t>。</w:t>
      </w:r>
    </w:p>
    <w:p w:rsidR="006A178F" w:rsidRDefault="00A27C72" w:rsidP="006A178F">
      <w:pPr>
        <w:tabs>
          <w:tab w:val="center" w:pos="6979"/>
        </w:tabs>
        <w:spacing w:line="580" w:lineRule="exact"/>
        <w:ind w:firstLineChars="196" w:firstLine="551"/>
        <w:rPr>
          <w:rFonts w:ascii="黑体" w:eastAsia="黑体"/>
          <w:b/>
          <w:sz w:val="28"/>
          <w:szCs w:val="28"/>
        </w:rPr>
      </w:pPr>
      <w:r>
        <w:rPr>
          <w:rFonts w:ascii="黑体" w:eastAsia="黑体" w:hint="eastAsia"/>
          <w:b/>
          <w:sz w:val="28"/>
          <w:szCs w:val="28"/>
        </w:rPr>
        <w:t>三</w:t>
      </w:r>
      <w:r>
        <w:rPr>
          <w:rFonts w:ascii="黑体" w:eastAsia="黑体"/>
          <w:b/>
          <w:sz w:val="28"/>
          <w:szCs w:val="28"/>
        </w:rPr>
        <w:t>、财政拨款</w:t>
      </w:r>
      <w:r>
        <w:rPr>
          <w:rFonts w:ascii="黑体" w:eastAsia="黑体" w:hint="eastAsia"/>
          <w:b/>
          <w:sz w:val="28"/>
          <w:szCs w:val="28"/>
        </w:rPr>
        <w:t>收入支出决算</w:t>
      </w:r>
      <w:r>
        <w:rPr>
          <w:rFonts w:ascii="黑体" w:eastAsia="黑体"/>
          <w:b/>
          <w:sz w:val="28"/>
          <w:szCs w:val="28"/>
        </w:rPr>
        <w:t>总体情况说明</w:t>
      </w:r>
    </w:p>
    <w:p w:rsidR="006A178F" w:rsidRDefault="00A27C72">
      <w:pPr>
        <w:tabs>
          <w:tab w:val="center" w:pos="6979"/>
        </w:tabs>
        <w:spacing w:line="580" w:lineRule="exact"/>
        <w:ind w:firstLine="570"/>
        <w:rPr>
          <w:rFonts w:ascii="FangSong_GB2312" w:eastAsia="FangSong_GB2312"/>
          <w:sz w:val="28"/>
          <w:szCs w:val="28"/>
        </w:rPr>
      </w:pPr>
      <w:r>
        <w:rPr>
          <w:rFonts w:ascii="FangSong_GB2312" w:eastAsia="FangSong_GB2312" w:hint="eastAsia"/>
          <w:sz w:val="28"/>
          <w:szCs w:val="28"/>
        </w:rPr>
        <w:t>201</w:t>
      </w:r>
      <w:r>
        <w:rPr>
          <w:rFonts w:ascii="FangSong_GB2312" w:eastAsia="FangSong_GB2312"/>
          <w:sz w:val="28"/>
          <w:szCs w:val="28"/>
        </w:rPr>
        <w:t>9</w:t>
      </w:r>
      <w:r>
        <w:rPr>
          <w:rFonts w:ascii="FangSong_GB2312" w:eastAsia="FangSong_GB2312" w:hint="eastAsia"/>
          <w:sz w:val="28"/>
          <w:szCs w:val="28"/>
        </w:rPr>
        <w:t>年度财政</w:t>
      </w:r>
      <w:r>
        <w:rPr>
          <w:rFonts w:ascii="FangSong_GB2312" w:eastAsia="FangSong_GB2312" w:hint="eastAsia"/>
          <w:sz w:val="28"/>
          <w:szCs w:val="28"/>
        </w:rPr>
        <w:t>拨款收、</w:t>
      </w:r>
      <w:r>
        <w:rPr>
          <w:rFonts w:ascii="FangSong_GB2312" w:eastAsia="FangSong_GB2312"/>
          <w:sz w:val="28"/>
          <w:szCs w:val="28"/>
        </w:rPr>
        <w:t>支</w:t>
      </w:r>
      <w:r>
        <w:rPr>
          <w:rFonts w:ascii="FangSong_GB2312" w:eastAsia="FangSong_GB2312" w:hint="eastAsia"/>
          <w:sz w:val="28"/>
          <w:szCs w:val="28"/>
        </w:rPr>
        <w:t>总计</w:t>
      </w:r>
      <w:r>
        <w:rPr>
          <w:rFonts w:ascii="FangSong_GB2312" w:eastAsia="FangSong_GB2312" w:hint="eastAsia"/>
          <w:sz w:val="28"/>
          <w:szCs w:val="28"/>
        </w:rPr>
        <w:t>3454.16</w:t>
      </w:r>
      <w:r>
        <w:rPr>
          <w:rFonts w:ascii="FangSong_GB2312" w:eastAsia="FangSong_GB2312" w:hint="eastAsia"/>
          <w:sz w:val="28"/>
          <w:szCs w:val="28"/>
        </w:rPr>
        <w:t>万元，比上年减少</w:t>
      </w:r>
      <w:r>
        <w:rPr>
          <w:rFonts w:ascii="FangSong_GB2312" w:eastAsia="FangSong_GB2312" w:hint="eastAsia"/>
          <w:sz w:val="28"/>
          <w:szCs w:val="28"/>
        </w:rPr>
        <w:t>152.46</w:t>
      </w:r>
      <w:r>
        <w:rPr>
          <w:rFonts w:ascii="FangSong_GB2312" w:eastAsia="FangSong_GB2312" w:hint="eastAsia"/>
          <w:sz w:val="28"/>
          <w:szCs w:val="28"/>
        </w:rPr>
        <w:t>万元，下降</w:t>
      </w:r>
      <w:r>
        <w:rPr>
          <w:rFonts w:ascii="FangSong_GB2312" w:eastAsia="FangSong_GB2312" w:hint="eastAsia"/>
          <w:sz w:val="28"/>
          <w:szCs w:val="28"/>
        </w:rPr>
        <w:t>4.23%</w:t>
      </w:r>
      <w:r>
        <w:rPr>
          <w:rFonts w:ascii="FangSong_GB2312" w:eastAsia="FangSong_GB2312" w:hint="eastAsia"/>
          <w:sz w:val="28"/>
          <w:szCs w:val="28"/>
        </w:rPr>
        <w:t>。主要原因：压缩项目经费。</w:t>
      </w:r>
    </w:p>
    <w:p w:rsidR="006A178F" w:rsidRDefault="00A27C72" w:rsidP="006A178F">
      <w:pPr>
        <w:tabs>
          <w:tab w:val="center" w:pos="6979"/>
        </w:tabs>
        <w:spacing w:line="580" w:lineRule="exact"/>
        <w:ind w:firstLineChars="196" w:firstLine="551"/>
        <w:rPr>
          <w:rFonts w:ascii="黑体" w:eastAsia="黑体"/>
          <w:b/>
          <w:sz w:val="28"/>
          <w:szCs w:val="28"/>
        </w:rPr>
      </w:pPr>
      <w:r>
        <w:rPr>
          <w:rFonts w:ascii="黑体" w:eastAsia="黑体" w:hint="eastAsia"/>
          <w:b/>
          <w:sz w:val="28"/>
          <w:szCs w:val="28"/>
        </w:rPr>
        <w:t>四、一般公共预算财政拨款支出决算情况说明</w:t>
      </w:r>
    </w:p>
    <w:p w:rsidR="006A178F" w:rsidRDefault="00A27C72">
      <w:pPr>
        <w:autoSpaceDE w:val="0"/>
        <w:autoSpaceDN w:val="0"/>
        <w:adjustRightInd w:val="0"/>
        <w:spacing w:line="580" w:lineRule="exact"/>
        <w:ind w:firstLineChars="200" w:firstLine="560"/>
        <w:jc w:val="left"/>
        <w:rPr>
          <w:rFonts w:ascii="FangSong_GB2312" w:eastAsia="FangSong_GB2312"/>
          <w:sz w:val="28"/>
          <w:szCs w:val="28"/>
        </w:rPr>
      </w:pPr>
      <w:r>
        <w:rPr>
          <w:rFonts w:ascii="FangSong_GB2312" w:eastAsia="FangSong_GB2312" w:hint="eastAsia"/>
          <w:sz w:val="28"/>
          <w:szCs w:val="28"/>
        </w:rPr>
        <w:t>（一）一般公共预算财政拨款支出决算总体情况</w:t>
      </w:r>
    </w:p>
    <w:p w:rsidR="006A178F" w:rsidRDefault="00A27C72">
      <w:pPr>
        <w:tabs>
          <w:tab w:val="center" w:pos="6979"/>
        </w:tabs>
        <w:spacing w:line="580" w:lineRule="exact"/>
        <w:ind w:firstLineChars="200" w:firstLine="560"/>
        <w:rPr>
          <w:rFonts w:ascii="FangSong_GB2312" w:eastAsia="FangSong_GB2312"/>
          <w:sz w:val="28"/>
          <w:szCs w:val="28"/>
        </w:rPr>
      </w:pPr>
      <w:r>
        <w:rPr>
          <w:rFonts w:ascii="FangSong_GB2312" w:eastAsia="FangSong_GB2312" w:hint="eastAsia"/>
          <w:sz w:val="28"/>
          <w:szCs w:val="28"/>
        </w:rPr>
        <w:t>201</w:t>
      </w:r>
      <w:r>
        <w:rPr>
          <w:rFonts w:ascii="FangSong_GB2312" w:eastAsia="FangSong_GB2312"/>
          <w:sz w:val="28"/>
          <w:szCs w:val="28"/>
        </w:rPr>
        <w:t>9</w:t>
      </w:r>
      <w:r>
        <w:rPr>
          <w:rFonts w:ascii="FangSong_GB2312" w:eastAsia="FangSong_GB2312" w:hint="eastAsia"/>
          <w:sz w:val="28"/>
          <w:szCs w:val="28"/>
        </w:rPr>
        <w:t>年度一般公共预算财政拨款支出</w:t>
      </w:r>
      <w:r>
        <w:rPr>
          <w:rFonts w:ascii="FangSong_GB2312" w:eastAsia="FangSong_GB2312" w:hint="eastAsia"/>
          <w:sz w:val="28"/>
          <w:szCs w:val="28"/>
        </w:rPr>
        <w:t>3440.13</w:t>
      </w:r>
      <w:r>
        <w:rPr>
          <w:rFonts w:ascii="FangSong_GB2312" w:eastAsia="FangSong_GB2312" w:hint="eastAsia"/>
          <w:sz w:val="28"/>
          <w:szCs w:val="28"/>
        </w:rPr>
        <w:t>万元，主要用于以下方面（按大类）：一般公共服务支出</w:t>
      </w:r>
      <w:r>
        <w:rPr>
          <w:rFonts w:ascii="FangSong_GB2312" w:eastAsia="FangSong_GB2312" w:hint="eastAsia"/>
          <w:sz w:val="28"/>
          <w:szCs w:val="28"/>
        </w:rPr>
        <w:t>2425.65</w:t>
      </w:r>
      <w:r>
        <w:rPr>
          <w:rFonts w:ascii="FangSong_GB2312" w:eastAsia="FangSong_GB2312" w:hint="eastAsia"/>
          <w:sz w:val="28"/>
          <w:szCs w:val="28"/>
        </w:rPr>
        <w:t>万元，占本年财政拨款支出</w:t>
      </w:r>
      <w:r>
        <w:rPr>
          <w:rFonts w:ascii="FangSong_GB2312" w:eastAsia="FangSong_GB2312" w:hint="eastAsia"/>
          <w:sz w:val="28"/>
          <w:szCs w:val="28"/>
        </w:rPr>
        <w:t>70.51%</w:t>
      </w:r>
      <w:r>
        <w:rPr>
          <w:rFonts w:ascii="FangSong_GB2312" w:eastAsia="FangSong_GB2312" w:hint="eastAsia"/>
          <w:sz w:val="28"/>
          <w:szCs w:val="28"/>
        </w:rPr>
        <w:t>；教育支出</w:t>
      </w:r>
      <w:r>
        <w:rPr>
          <w:rFonts w:ascii="FangSong_GB2312" w:eastAsia="FangSong_GB2312" w:hint="eastAsia"/>
          <w:sz w:val="28"/>
          <w:szCs w:val="28"/>
        </w:rPr>
        <w:t>5.37</w:t>
      </w:r>
      <w:r>
        <w:rPr>
          <w:rFonts w:ascii="FangSong_GB2312" w:eastAsia="FangSong_GB2312" w:hint="eastAsia"/>
          <w:sz w:val="28"/>
          <w:szCs w:val="28"/>
        </w:rPr>
        <w:t>万元，占本年财政拨款支出</w:t>
      </w:r>
      <w:r>
        <w:rPr>
          <w:rFonts w:ascii="FangSong_GB2312" w:eastAsia="FangSong_GB2312" w:hint="eastAsia"/>
          <w:sz w:val="28"/>
          <w:szCs w:val="28"/>
        </w:rPr>
        <w:t>0.16%</w:t>
      </w:r>
      <w:r>
        <w:rPr>
          <w:rFonts w:ascii="FangSong_GB2312" w:eastAsia="FangSong_GB2312" w:hint="eastAsia"/>
          <w:sz w:val="28"/>
          <w:szCs w:val="28"/>
        </w:rPr>
        <w:t>；社会保障和就业支出</w:t>
      </w:r>
      <w:r>
        <w:rPr>
          <w:rFonts w:ascii="FangSong_GB2312" w:eastAsia="FangSong_GB2312" w:hint="eastAsia"/>
          <w:sz w:val="28"/>
          <w:szCs w:val="28"/>
        </w:rPr>
        <w:t>89.89</w:t>
      </w:r>
      <w:r>
        <w:rPr>
          <w:rFonts w:ascii="FangSong_GB2312" w:eastAsia="FangSong_GB2312" w:hint="eastAsia"/>
          <w:sz w:val="28"/>
          <w:szCs w:val="28"/>
        </w:rPr>
        <w:t>万元，占本年财政拨款支出</w:t>
      </w:r>
      <w:r>
        <w:rPr>
          <w:rFonts w:ascii="FangSong_GB2312" w:eastAsia="FangSong_GB2312" w:hint="eastAsia"/>
          <w:sz w:val="28"/>
          <w:szCs w:val="28"/>
        </w:rPr>
        <w:t>2.61%</w:t>
      </w:r>
      <w:r>
        <w:rPr>
          <w:rFonts w:ascii="FangSong_GB2312" w:eastAsia="FangSong_GB2312" w:hint="eastAsia"/>
          <w:sz w:val="28"/>
          <w:szCs w:val="28"/>
        </w:rPr>
        <w:t>；城乡社区支出</w:t>
      </w:r>
      <w:r>
        <w:rPr>
          <w:rFonts w:ascii="FangSong_GB2312" w:eastAsia="FangSong_GB2312" w:hint="eastAsia"/>
          <w:sz w:val="28"/>
          <w:szCs w:val="28"/>
        </w:rPr>
        <w:t>693.50</w:t>
      </w:r>
      <w:r>
        <w:rPr>
          <w:rFonts w:ascii="FangSong_GB2312" w:eastAsia="FangSong_GB2312" w:hint="eastAsia"/>
          <w:sz w:val="28"/>
          <w:szCs w:val="28"/>
        </w:rPr>
        <w:t>万元，占本年财政拨款支出</w:t>
      </w:r>
      <w:r>
        <w:rPr>
          <w:rFonts w:ascii="FangSong_GB2312" w:eastAsia="FangSong_GB2312" w:hint="eastAsia"/>
          <w:sz w:val="28"/>
          <w:szCs w:val="28"/>
        </w:rPr>
        <w:t>20.16%</w:t>
      </w:r>
      <w:r>
        <w:rPr>
          <w:rFonts w:ascii="FangSong_GB2312" w:eastAsia="FangSong_GB2312" w:hint="eastAsia"/>
          <w:sz w:val="28"/>
          <w:szCs w:val="28"/>
        </w:rPr>
        <w:t>；住房保障支出</w:t>
      </w:r>
      <w:r>
        <w:rPr>
          <w:rFonts w:ascii="FangSong_GB2312" w:eastAsia="FangSong_GB2312" w:hint="eastAsia"/>
          <w:sz w:val="28"/>
          <w:szCs w:val="28"/>
        </w:rPr>
        <w:t>153.44</w:t>
      </w:r>
      <w:r>
        <w:rPr>
          <w:rFonts w:ascii="FangSong_GB2312" w:eastAsia="FangSong_GB2312" w:hint="eastAsia"/>
          <w:sz w:val="28"/>
          <w:szCs w:val="28"/>
        </w:rPr>
        <w:t>万元，占本年财政拨款支出</w:t>
      </w:r>
      <w:r>
        <w:rPr>
          <w:rFonts w:ascii="FangSong_GB2312" w:eastAsia="FangSong_GB2312" w:hint="eastAsia"/>
          <w:sz w:val="28"/>
          <w:szCs w:val="28"/>
        </w:rPr>
        <w:t>4.46%</w:t>
      </w:r>
      <w:r>
        <w:rPr>
          <w:rFonts w:ascii="FangSong_GB2312" w:eastAsia="FangSong_GB2312" w:hint="eastAsia"/>
          <w:sz w:val="28"/>
          <w:szCs w:val="28"/>
        </w:rPr>
        <w:t>；灾害防治及应急管理支出</w:t>
      </w:r>
      <w:r>
        <w:rPr>
          <w:rFonts w:ascii="FangSong_GB2312" w:eastAsia="FangSong_GB2312" w:hint="eastAsia"/>
          <w:sz w:val="28"/>
          <w:szCs w:val="28"/>
        </w:rPr>
        <w:t>72.29</w:t>
      </w:r>
      <w:r>
        <w:rPr>
          <w:rFonts w:ascii="FangSong_GB2312" w:eastAsia="FangSong_GB2312" w:hint="eastAsia"/>
          <w:sz w:val="28"/>
          <w:szCs w:val="28"/>
        </w:rPr>
        <w:t>万元，占本年财政拨款支出</w:t>
      </w:r>
      <w:r>
        <w:rPr>
          <w:rFonts w:ascii="FangSong_GB2312" w:eastAsia="FangSong_GB2312" w:hint="eastAsia"/>
          <w:sz w:val="28"/>
          <w:szCs w:val="28"/>
        </w:rPr>
        <w:t>2.10%</w:t>
      </w:r>
      <w:r>
        <w:rPr>
          <w:rFonts w:ascii="FangSong_GB2312" w:eastAsia="FangSong_GB2312" w:hint="eastAsia"/>
          <w:sz w:val="28"/>
          <w:szCs w:val="28"/>
        </w:rPr>
        <w:t>。</w:t>
      </w:r>
    </w:p>
    <w:p w:rsidR="006A178F" w:rsidRDefault="00A27C72">
      <w:pPr>
        <w:autoSpaceDE w:val="0"/>
        <w:autoSpaceDN w:val="0"/>
        <w:adjustRightInd w:val="0"/>
        <w:spacing w:line="580" w:lineRule="exact"/>
        <w:ind w:firstLineChars="200" w:firstLine="560"/>
        <w:jc w:val="left"/>
        <w:rPr>
          <w:rFonts w:ascii="FangSong_GB2312" w:eastAsia="FangSong_GB2312"/>
          <w:sz w:val="28"/>
          <w:szCs w:val="28"/>
        </w:rPr>
      </w:pPr>
      <w:r>
        <w:rPr>
          <w:rFonts w:ascii="FangSong_GB2312" w:eastAsia="FangSong_GB2312" w:hint="eastAsia"/>
          <w:sz w:val="28"/>
          <w:szCs w:val="28"/>
        </w:rPr>
        <w:lastRenderedPageBreak/>
        <w:t>（二）一般公共预算财政拨款支出决算具体情况</w:t>
      </w:r>
    </w:p>
    <w:p w:rsidR="006A178F" w:rsidRDefault="00A27C72">
      <w:pPr>
        <w:autoSpaceDE w:val="0"/>
        <w:autoSpaceDN w:val="0"/>
        <w:adjustRightInd w:val="0"/>
        <w:spacing w:line="580" w:lineRule="exact"/>
        <w:ind w:firstLineChars="200" w:firstLine="560"/>
        <w:jc w:val="left"/>
        <w:rPr>
          <w:rFonts w:ascii="FangSong_GB2312" w:eastAsia="FangSong_GB2312"/>
          <w:sz w:val="28"/>
          <w:szCs w:val="28"/>
        </w:rPr>
      </w:pPr>
      <w:r>
        <w:rPr>
          <w:rFonts w:ascii="FangSong_GB2312" w:eastAsia="FangSong_GB2312" w:hint="eastAsia"/>
          <w:sz w:val="28"/>
          <w:szCs w:val="28"/>
        </w:rPr>
        <w:t>1</w:t>
      </w:r>
      <w:r>
        <w:rPr>
          <w:rFonts w:ascii="FangSong_GB2312" w:eastAsia="FangSong_GB2312" w:hint="eastAsia"/>
          <w:sz w:val="28"/>
          <w:szCs w:val="28"/>
        </w:rPr>
        <w:t>、“一般公共服</w:t>
      </w:r>
      <w:r>
        <w:rPr>
          <w:rFonts w:ascii="FangSong_GB2312" w:eastAsia="FangSong_GB2312" w:hint="eastAsia"/>
          <w:sz w:val="28"/>
          <w:szCs w:val="28"/>
        </w:rPr>
        <w:t>务支出”</w:t>
      </w:r>
      <w:r>
        <w:rPr>
          <w:rFonts w:ascii="FangSong_GB2312" w:eastAsia="FangSong_GB2312" w:hint="eastAsia"/>
          <w:sz w:val="28"/>
          <w:szCs w:val="28"/>
        </w:rPr>
        <w:t>201</w:t>
      </w:r>
      <w:r>
        <w:rPr>
          <w:rFonts w:ascii="FangSong_GB2312" w:eastAsia="FangSong_GB2312"/>
          <w:sz w:val="28"/>
          <w:szCs w:val="28"/>
        </w:rPr>
        <w:t>9</w:t>
      </w:r>
      <w:r>
        <w:rPr>
          <w:rFonts w:ascii="FangSong_GB2312" w:eastAsia="FangSong_GB2312" w:hint="eastAsia"/>
          <w:sz w:val="28"/>
          <w:szCs w:val="28"/>
        </w:rPr>
        <w:t>年度决算</w:t>
      </w:r>
      <w:r>
        <w:rPr>
          <w:rFonts w:ascii="FangSong_GB2312" w:eastAsia="FangSong_GB2312" w:hint="eastAsia"/>
          <w:sz w:val="28"/>
          <w:szCs w:val="28"/>
        </w:rPr>
        <w:t>2425.65</w:t>
      </w:r>
      <w:r>
        <w:rPr>
          <w:rFonts w:ascii="FangSong_GB2312" w:eastAsia="FangSong_GB2312" w:hint="eastAsia"/>
          <w:sz w:val="28"/>
          <w:szCs w:val="28"/>
        </w:rPr>
        <w:t>万元，比</w:t>
      </w:r>
      <w:r>
        <w:rPr>
          <w:rFonts w:ascii="FangSong_GB2312" w:eastAsia="FangSong_GB2312" w:hint="eastAsia"/>
          <w:sz w:val="28"/>
          <w:szCs w:val="28"/>
        </w:rPr>
        <w:t>201</w:t>
      </w:r>
      <w:r>
        <w:rPr>
          <w:rFonts w:ascii="FangSong_GB2312" w:eastAsia="FangSong_GB2312"/>
          <w:sz w:val="28"/>
          <w:szCs w:val="28"/>
        </w:rPr>
        <w:t>9</w:t>
      </w:r>
      <w:r>
        <w:rPr>
          <w:rFonts w:ascii="FangSong_GB2312" w:eastAsia="FangSong_GB2312" w:hint="eastAsia"/>
          <w:sz w:val="28"/>
          <w:szCs w:val="28"/>
        </w:rPr>
        <w:t>年年初预算减少</w:t>
      </w:r>
      <w:r>
        <w:rPr>
          <w:rFonts w:ascii="FangSong_GB2312" w:eastAsia="FangSong_GB2312" w:hint="eastAsia"/>
          <w:sz w:val="28"/>
          <w:szCs w:val="28"/>
        </w:rPr>
        <w:t>615.17</w:t>
      </w:r>
      <w:r>
        <w:rPr>
          <w:rFonts w:ascii="FangSong_GB2312" w:eastAsia="FangSong_GB2312" w:hint="eastAsia"/>
          <w:sz w:val="28"/>
          <w:szCs w:val="28"/>
        </w:rPr>
        <w:t>万元，下降</w:t>
      </w:r>
      <w:r>
        <w:rPr>
          <w:rFonts w:ascii="FangSong_GB2312" w:eastAsia="FangSong_GB2312" w:hint="eastAsia"/>
          <w:sz w:val="28"/>
          <w:szCs w:val="28"/>
        </w:rPr>
        <w:t>20.23%</w:t>
      </w:r>
      <w:r>
        <w:rPr>
          <w:rFonts w:ascii="FangSong_GB2312" w:eastAsia="FangSong_GB2312" w:hint="eastAsia"/>
          <w:sz w:val="28"/>
          <w:szCs w:val="28"/>
        </w:rPr>
        <w:t>。其中：</w:t>
      </w:r>
    </w:p>
    <w:p w:rsidR="006A178F" w:rsidRDefault="00A27C72">
      <w:pPr>
        <w:spacing w:line="580" w:lineRule="exact"/>
        <w:ind w:firstLineChars="200" w:firstLine="560"/>
        <w:rPr>
          <w:rFonts w:ascii="FangSong_GB2312" w:eastAsia="FangSong_GB2312"/>
          <w:sz w:val="28"/>
          <w:szCs w:val="28"/>
        </w:rPr>
      </w:pPr>
      <w:r>
        <w:rPr>
          <w:rFonts w:ascii="FangSong_GB2312" w:eastAsia="FangSong_GB2312" w:hint="eastAsia"/>
          <w:sz w:val="28"/>
          <w:szCs w:val="28"/>
        </w:rPr>
        <w:t>“商贸事务”</w:t>
      </w:r>
      <w:r>
        <w:rPr>
          <w:rFonts w:ascii="FangSong_GB2312" w:eastAsia="FangSong_GB2312" w:hint="eastAsia"/>
          <w:sz w:val="28"/>
          <w:szCs w:val="28"/>
        </w:rPr>
        <w:t>201</w:t>
      </w:r>
      <w:r>
        <w:rPr>
          <w:rFonts w:ascii="FangSong_GB2312" w:eastAsia="FangSong_GB2312"/>
          <w:sz w:val="28"/>
          <w:szCs w:val="28"/>
        </w:rPr>
        <w:t>9</w:t>
      </w:r>
      <w:r>
        <w:rPr>
          <w:rFonts w:ascii="FangSong_GB2312" w:eastAsia="FangSong_GB2312" w:hint="eastAsia"/>
          <w:sz w:val="28"/>
          <w:szCs w:val="28"/>
        </w:rPr>
        <w:t>年度决算</w:t>
      </w:r>
      <w:r>
        <w:rPr>
          <w:rFonts w:ascii="FangSong_GB2312" w:eastAsia="FangSong_GB2312" w:hint="eastAsia"/>
          <w:sz w:val="28"/>
          <w:szCs w:val="28"/>
        </w:rPr>
        <w:t>2414.82</w:t>
      </w:r>
      <w:r>
        <w:rPr>
          <w:rFonts w:ascii="FangSong_GB2312" w:eastAsia="FangSong_GB2312" w:hint="eastAsia"/>
          <w:sz w:val="28"/>
          <w:szCs w:val="28"/>
        </w:rPr>
        <w:t>万元，比</w:t>
      </w:r>
      <w:r>
        <w:rPr>
          <w:rFonts w:ascii="FangSong_GB2312" w:eastAsia="FangSong_GB2312" w:hint="eastAsia"/>
          <w:sz w:val="28"/>
          <w:szCs w:val="28"/>
        </w:rPr>
        <w:t>201</w:t>
      </w:r>
      <w:r>
        <w:rPr>
          <w:rFonts w:ascii="FangSong_GB2312" w:eastAsia="FangSong_GB2312"/>
          <w:sz w:val="28"/>
          <w:szCs w:val="28"/>
        </w:rPr>
        <w:t>9</w:t>
      </w:r>
      <w:r>
        <w:rPr>
          <w:rFonts w:ascii="FangSong_GB2312" w:eastAsia="FangSong_GB2312" w:hint="eastAsia"/>
          <w:sz w:val="28"/>
          <w:szCs w:val="28"/>
        </w:rPr>
        <w:t>年年初预算减少</w:t>
      </w:r>
      <w:r>
        <w:rPr>
          <w:rFonts w:ascii="FangSong_GB2312" w:eastAsia="FangSong_GB2312" w:hint="eastAsia"/>
          <w:sz w:val="28"/>
          <w:szCs w:val="28"/>
        </w:rPr>
        <w:t>625.16</w:t>
      </w:r>
      <w:r>
        <w:rPr>
          <w:rFonts w:ascii="FangSong_GB2312" w:eastAsia="FangSong_GB2312" w:hint="eastAsia"/>
          <w:sz w:val="28"/>
          <w:szCs w:val="28"/>
        </w:rPr>
        <w:t>元，下降</w:t>
      </w:r>
      <w:r>
        <w:rPr>
          <w:rFonts w:ascii="FangSong_GB2312" w:eastAsia="FangSong_GB2312" w:hint="eastAsia"/>
          <w:sz w:val="28"/>
          <w:szCs w:val="28"/>
        </w:rPr>
        <w:t>20.56%</w:t>
      </w:r>
      <w:r>
        <w:rPr>
          <w:rFonts w:ascii="FangSong_GB2312" w:eastAsia="FangSong_GB2312" w:hint="eastAsia"/>
          <w:sz w:val="28"/>
          <w:szCs w:val="28"/>
        </w:rPr>
        <w:t>。主要原因：菜篮子工程项目补助、丰台区商业发展监测分析、丰台区商务综合发展研究等项目调整。</w:t>
      </w:r>
    </w:p>
    <w:p w:rsidR="006A178F" w:rsidRDefault="00A27C72">
      <w:pPr>
        <w:spacing w:line="580" w:lineRule="exact"/>
        <w:ind w:firstLineChars="200" w:firstLine="560"/>
        <w:rPr>
          <w:rFonts w:ascii="FangSong_GB2312" w:eastAsia="FangSong_GB2312"/>
          <w:sz w:val="28"/>
          <w:szCs w:val="28"/>
        </w:rPr>
      </w:pPr>
      <w:r>
        <w:rPr>
          <w:rFonts w:ascii="FangSong_GB2312" w:eastAsia="FangSong_GB2312" w:hint="eastAsia"/>
          <w:sz w:val="28"/>
          <w:szCs w:val="28"/>
        </w:rPr>
        <w:t>“组织事务”</w:t>
      </w:r>
      <w:r>
        <w:rPr>
          <w:rFonts w:ascii="FangSong_GB2312" w:eastAsia="FangSong_GB2312" w:hint="eastAsia"/>
          <w:sz w:val="28"/>
          <w:szCs w:val="28"/>
        </w:rPr>
        <w:t>201</w:t>
      </w:r>
      <w:r>
        <w:rPr>
          <w:rFonts w:ascii="FangSong_GB2312" w:eastAsia="FangSong_GB2312"/>
          <w:sz w:val="28"/>
          <w:szCs w:val="28"/>
        </w:rPr>
        <w:t>9</w:t>
      </w:r>
      <w:r>
        <w:rPr>
          <w:rFonts w:ascii="FangSong_GB2312" w:eastAsia="FangSong_GB2312" w:hint="eastAsia"/>
          <w:sz w:val="28"/>
          <w:szCs w:val="28"/>
        </w:rPr>
        <w:t>年度决算</w:t>
      </w:r>
      <w:r>
        <w:rPr>
          <w:rFonts w:ascii="FangSong_GB2312" w:eastAsia="FangSong_GB2312" w:hint="eastAsia"/>
          <w:sz w:val="28"/>
          <w:szCs w:val="28"/>
        </w:rPr>
        <w:t>10.83</w:t>
      </w:r>
      <w:r>
        <w:rPr>
          <w:rFonts w:ascii="FangSong_GB2312" w:eastAsia="FangSong_GB2312" w:hint="eastAsia"/>
          <w:sz w:val="28"/>
          <w:szCs w:val="28"/>
        </w:rPr>
        <w:t>万元，比</w:t>
      </w:r>
      <w:r>
        <w:rPr>
          <w:rFonts w:ascii="FangSong_GB2312" w:eastAsia="FangSong_GB2312" w:hint="eastAsia"/>
          <w:sz w:val="28"/>
          <w:szCs w:val="28"/>
        </w:rPr>
        <w:t>201</w:t>
      </w:r>
      <w:r>
        <w:rPr>
          <w:rFonts w:ascii="FangSong_GB2312" w:eastAsia="FangSong_GB2312"/>
          <w:sz w:val="28"/>
          <w:szCs w:val="28"/>
        </w:rPr>
        <w:t>9</w:t>
      </w:r>
      <w:r>
        <w:rPr>
          <w:rFonts w:ascii="FangSong_GB2312" w:eastAsia="FangSong_GB2312" w:hint="eastAsia"/>
          <w:sz w:val="28"/>
          <w:szCs w:val="28"/>
        </w:rPr>
        <w:t>年年初预算增加</w:t>
      </w:r>
      <w:r>
        <w:rPr>
          <w:rFonts w:ascii="FangSong_GB2312" w:eastAsia="FangSong_GB2312" w:hint="eastAsia"/>
          <w:sz w:val="28"/>
          <w:szCs w:val="28"/>
        </w:rPr>
        <w:t>9.99</w:t>
      </w:r>
      <w:r>
        <w:rPr>
          <w:rFonts w:ascii="FangSong_GB2312" w:eastAsia="FangSong_GB2312" w:hint="eastAsia"/>
          <w:sz w:val="28"/>
          <w:szCs w:val="28"/>
        </w:rPr>
        <w:t>万元，增长</w:t>
      </w:r>
      <w:r>
        <w:rPr>
          <w:rFonts w:ascii="FangSong_GB2312" w:eastAsia="FangSong_GB2312" w:hint="eastAsia"/>
          <w:sz w:val="28"/>
          <w:szCs w:val="28"/>
        </w:rPr>
        <w:t>1189.29%</w:t>
      </w:r>
      <w:r>
        <w:rPr>
          <w:rFonts w:ascii="FangSong_GB2312" w:eastAsia="FangSong_GB2312" w:hint="eastAsia"/>
          <w:sz w:val="28"/>
          <w:szCs w:val="28"/>
        </w:rPr>
        <w:t>。主要原因：增加挂职干部经费。</w:t>
      </w:r>
    </w:p>
    <w:p w:rsidR="006A178F" w:rsidRDefault="00A27C72">
      <w:pPr>
        <w:spacing w:line="580" w:lineRule="exact"/>
        <w:ind w:firstLineChars="200" w:firstLine="560"/>
        <w:rPr>
          <w:rFonts w:ascii="FangSong_GB2312" w:eastAsia="FangSong_GB2312"/>
          <w:sz w:val="28"/>
          <w:szCs w:val="28"/>
        </w:rPr>
      </w:pPr>
      <w:r>
        <w:rPr>
          <w:rFonts w:ascii="FangSong_GB2312" w:eastAsia="FangSong_GB2312" w:hint="eastAsia"/>
          <w:sz w:val="28"/>
          <w:szCs w:val="28"/>
        </w:rPr>
        <w:t>2</w:t>
      </w:r>
      <w:r>
        <w:rPr>
          <w:rFonts w:ascii="FangSong_GB2312" w:eastAsia="FangSong_GB2312" w:hint="eastAsia"/>
          <w:sz w:val="28"/>
          <w:szCs w:val="28"/>
        </w:rPr>
        <w:t>、“教育支出”</w:t>
      </w:r>
      <w:r>
        <w:rPr>
          <w:rFonts w:ascii="FangSong_GB2312" w:eastAsia="FangSong_GB2312" w:hint="eastAsia"/>
          <w:sz w:val="28"/>
          <w:szCs w:val="28"/>
        </w:rPr>
        <w:t>201</w:t>
      </w:r>
      <w:r>
        <w:rPr>
          <w:rFonts w:ascii="FangSong_GB2312" w:eastAsia="FangSong_GB2312"/>
          <w:sz w:val="28"/>
          <w:szCs w:val="28"/>
        </w:rPr>
        <w:t>9</w:t>
      </w:r>
      <w:r>
        <w:rPr>
          <w:rFonts w:ascii="FangSong_GB2312" w:eastAsia="FangSong_GB2312" w:hint="eastAsia"/>
          <w:sz w:val="28"/>
          <w:szCs w:val="28"/>
        </w:rPr>
        <w:t>年度决算</w:t>
      </w:r>
      <w:r>
        <w:rPr>
          <w:rFonts w:ascii="FangSong_GB2312" w:eastAsia="FangSong_GB2312" w:hint="eastAsia"/>
          <w:sz w:val="28"/>
          <w:szCs w:val="28"/>
        </w:rPr>
        <w:t>5.37</w:t>
      </w:r>
      <w:r>
        <w:rPr>
          <w:rFonts w:ascii="FangSong_GB2312" w:eastAsia="FangSong_GB2312" w:hint="eastAsia"/>
          <w:sz w:val="28"/>
          <w:szCs w:val="28"/>
        </w:rPr>
        <w:t>万元，比</w:t>
      </w:r>
      <w:r>
        <w:rPr>
          <w:rFonts w:ascii="FangSong_GB2312" w:eastAsia="FangSong_GB2312" w:hint="eastAsia"/>
          <w:sz w:val="28"/>
          <w:szCs w:val="28"/>
        </w:rPr>
        <w:t>201</w:t>
      </w:r>
      <w:r>
        <w:rPr>
          <w:rFonts w:ascii="FangSong_GB2312" w:eastAsia="FangSong_GB2312"/>
          <w:sz w:val="28"/>
          <w:szCs w:val="28"/>
        </w:rPr>
        <w:t>9</w:t>
      </w:r>
      <w:r>
        <w:rPr>
          <w:rFonts w:ascii="FangSong_GB2312" w:eastAsia="FangSong_GB2312" w:hint="eastAsia"/>
          <w:sz w:val="28"/>
          <w:szCs w:val="28"/>
        </w:rPr>
        <w:t>年年初预算减少</w:t>
      </w:r>
      <w:r>
        <w:rPr>
          <w:rFonts w:ascii="FangSong_GB2312" w:eastAsia="FangSong_GB2312" w:hint="eastAsia"/>
          <w:sz w:val="28"/>
          <w:szCs w:val="28"/>
        </w:rPr>
        <w:t>20.65</w:t>
      </w:r>
      <w:r>
        <w:rPr>
          <w:rFonts w:ascii="FangSong_GB2312" w:eastAsia="FangSong_GB2312" w:hint="eastAsia"/>
          <w:sz w:val="28"/>
          <w:szCs w:val="28"/>
        </w:rPr>
        <w:t>万元，下降</w:t>
      </w:r>
      <w:r>
        <w:rPr>
          <w:rFonts w:ascii="FangSong_GB2312" w:eastAsia="FangSong_GB2312" w:hint="eastAsia"/>
          <w:sz w:val="28"/>
          <w:szCs w:val="28"/>
        </w:rPr>
        <w:t>79.35%</w:t>
      </w:r>
      <w:r>
        <w:rPr>
          <w:rFonts w:ascii="FangSong_GB2312" w:eastAsia="FangSong_GB2312" w:hint="eastAsia"/>
          <w:sz w:val="28"/>
          <w:szCs w:val="28"/>
        </w:rPr>
        <w:t>。其中：</w:t>
      </w:r>
    </w:p>
    <w:p w:rsidR="006A178F" w:rsidRDefault="00A27C72">
      <w:pPr>
        <w:spacing w:line="580" w:lineRule="exact"/>
        <w:ind w:firstLineChars="200" w:firstLine="560"/>
        <w:rPr>
          <w:rFonts w:ascii="FangSong_GB2312" w:eastAsia="FangSong_GB2312"/>
          <w:sz w:val="28"/>
          <w:szCs w:val="28"/>
        </w:rPr>
      </w:pPr>
      <w:r>
        <w:rPr>
          <w:rFonts w:ascii="FangSong_GB2312" w:eastAsia="FangSong_GB2312" w:hint="eastAsia"/>
          <w:sz w:val="28"/>
          <w:szCs w:val="28"/>
        </w:rPr>
        <w:t>“进修及培训”</w:t>
      </w:r>
      <w:r>
        <w:rPr>
          <w:rFonts w:ascii="FangSong_GB2312" w:eastAsia="FangSong_GB2312" w:hint="eastAsia"/>
          <w:sz w:val="28"/>
          <w:szCs w:val="28"/>
        </w:rPr>
        <w:t>201</w:t>
      </w:r>
      <w:r>
        <w:rPr>
          <w:rFonts w:ascii="FangSong_GB2312" w:eastAsia="FangSong_GB2312"/>
          <w:sz w:val="28"/>
          <w:szCs w:val="28"/>
        </w:rPr>
        <w:t>9</w:t>
      </w:r>
      <w:r>
        <w:rPr>
          <w:rFonts w:ascii="FangSong_GB2312" w:eastAsia="FangSong_GB2312" w:hint="eastAsia"/>
          <w:sz w:val="28"/>
          <w:szCs w:val="28"/>
        </w:rPr>
        <w:t>年度决算</w:t>
      </w:r>
      <w:r>
        <w:rPr>
          <w:rFonts w:ascii="FangSong_GB2312" w:eastAsia="FangSong_GB2312" w:hint="eastAsia"/>
          <w:sz w:val="28"/>
          <w:szCs w:val="28"/>
        </w:rPr>
        <w:t>5.37</w:t>
      </w:r>
      <w:r>
        <w:rPr>
          <w:rFonts w:ascii="FangSong_GB2312" w:eastAsia="FangSong_GB2312" w:hint="eastAsia"/>
          <w:sz w:val="28"/>
          <w:szCs w:val="28"/>
        </w:rPr>
        <w:t>万元，比</w:t>
      </w:r>
      <w:r>
        <w:rPr>
          <w:rFonts w:ascii="FangSong_GB2312" w:eastAsia="FangSong_GB2312" w:hint="eastAsia"/>
          <w:sz w:val="28"/>
          <w:szCs w:val="28"/>
        </w:rPr>
        <w:t>201</w:t>
      </w:r>
      <w:r>
        <w:rPr>
          <w:rFonts w:ascii="FangSong_GB2312" w:eastAsia="FangSong_GB2312"/>
          <w:sz w:val="28"/>
          <w:szCs w:val="28"/>
        </w:rPr>
        <w:t>9</w:t>
      </w:r>
      <w:r>
        <w:rPr>
          <w:rFonts w:ascii="FangSong_GB2312" w:eastAsia="FangSong_GB2312" w:hint="eastAsia"/>
          <w:sz w:val="28"/>
          <w:szCs w:val="28"/>
        </w:rPr>
        <w:t>年年初预算减少</w:t>
      </w:r>
      <w:r>
        <w:rPr>
          <w:rFonts w:ascii="FangSong_GB2312" w:eastAsia="FangSong_GB2312" w:hint="eastAsia"/>
          <w:sz w:val="28"/>
          <w:szCs w:val="28"/>
        </w:rPr>
        <w:t>20.65</w:t>
      </w:r>
      <w:r>
        <w:rPr>
          <w:rFonts w:ascii="FangSong_GB2312" w:eastAsia="FangSong_GB2312" w:hint="eastAsia"/>
          <w:sz w:val="28"/>
          <w:szCs w:val="28"/>
        </w:rPr>
        <w:t>万元，下降</w:t>
      </w:r>
      <w:r>
        <w:rPr>
          <w:rFonts w:ascii="FangSong_GB2312" w:eastAsia="FangSong_GB2312" w:hint="eastAsia"/>
          <w:sz w:val="28"/>
          <w:szCs w:val="28"/>
        </w:rPr>
        <w:t>79.35%</w:t>
      </w:r>
      <w:r>
        <w:rPr>
          <w:rFonts w:ascii="FangSong_GB2312" w:eastAsia="FangSong_GB2312" w:hint="eastAsia"/>
          <w:sz w:val="28"/>
          <w:szCs w:val="28"/>
        </w:rPr>
        <w:t>。主要原因：重点商务工作培训费调整。</w:t>
      </w:r>
    </w:p>
    <w:p w:rsidR="006A178F" w:rsidRDefault="00A27C72">
      <w:pPr>
        <w:spacing w:line="580" w:lineRule="exact"/>
        <w:ind w:firstLineChars="200" w:firstLine="560"/>
        <w:rPr>
          <w:rFonts w:ascii="FangSong_GB2312" w:eastAsia="FangSong_GB2312"/>
          <w:sz w:val="28"/>
          <w:szCs w:val="28"/>
        </w:rPr>
      </w:pPr>
      <w:r>
        <w:rPr>
          <w:rFonts w:ascii="FangSong_GB2312" w:eastAsia="FangSong_GB2312" w:hint="eastAsia"/>
          <w:sz w:val="28"/>
          <w:szCs w:val="28"/>
        </w:rPr>
        <w:t>3.</w:t>
      </w:r>
      <w:r>
        <w:rPr>
          <w:rFonts w:ascii="FangSong_GB2312" w:eastAsia="FangSong_GB2312" w:hint="eastAsia"/>
          <w:sz w:val="28"/>
          <w:szCs w:val="28"/>
        </w:rPr>
        <w:t>“社会保障和就业支出”</w:t>
      </w:r>
      <w:r>
        <w:rPr>
          <w:rFonts w:ascii="FangSong_GB2312" w:eastAsia="FangSong_GB2312" w:hint="eastAsia"/>
          <w:sz w:val="28"/>
          <w:szCs w:val="28"/>
        </w:rPr>
        <w:t>201</w:t>
      </w:r>
      <w:r>
        <w:rPr>
          <w:rFonts w:ascii="FangSong_GB2312" w:eastAsia="FangSong_GB2312"/>
          <w:sz w:val="28"/>
          <w:szCs w:val="28"/>
        </w:rPr>
        <w:t>9</w:t>
      </w:r>
      <w:r>
        <w:rPr>
          <w:rFonts w:ascii="FangSong_GB2312" w:eastAsia="FangSong_GB2312" w:hint="eastAsia"/>
          <w:sz w:val="28"/>
          <w:szCs w:val="28"/>
        </w:rPr>
        <w:t>年度决算</w:t>
      </w:r>
      <w:r>
        <w:rPr>
          <w:rFonts w:ascii="FangSong_GB2312" w:eastAsia="FangSong_GB2312" w:hint="eastAsia"/>
          <w:sz w:val="28"/>
          <w:szCs w:val="28"/>
        </w:rPr>
        <w:t>89.89</w:t>
      </w:r>
      <w:r>
        <w:rPr>
          <w:rFonts w:ascii="FangSong_GB2312" w:eastAsia="FangSong_GB2312" w:hint="eastAsia"/>
          <w:sz w:val="28"/>
          <w:szCs w:val="28"/>
        </w:rPr>
        <w:t>万元，比</w:t>
      </w:r>
      <w:r>
        <w:rPr>
          <w:rFonts w:ascii="FangSong_GB2312" w:eastAsia="FangSong_GB2312" w:hint="eastAsia"/>
          <w:sz w:val="28"/>
          <w:szCs w:val="28"/>
        </w:rPr>
        <w:t>201</w:t>
      </w:r>
      <w:r>
        <w:rPr>
          <w:rFonts w:ascii="FangSong_GB2312" w:eastAsia="FangSong_GB2312"/>
          <w:sz w:val="28"/>
          <w:szCs w:val="28"/>
        </w:rPr>
        <w:t>9</w:t>
      </w:r>
      <w:r>
        <w:rPr>
          <w:rFonts w:ascii="FangSong_GB2312" w:eastAsia="FangSong_GB2312" w:hint="eastAsia"/>
          <w:sz w:val="28"/>
          <w:szCs w:val="28"/>
        </w:rPr>
        <w:t>年年初预算减少</w:t>
      </w:r>
      <w:r>
        <w:rPr>
          <w:rFonts w:ascii="FangSong_GB2312" w:eastAsia="FangSong_GB2312" w:hint="eastAsia"/>
          <w:sz w:val="28"/>
          <w:szCs w:val="28"/>
        </w:rPr>
        <w:t>13.94</w:t>
      </w:r>
      <w:r>
        <w:rPr>
          <w:rFonts w:ascii="FangSong_GB2312" w:eastAsia="FangSong_GB2312" w:hint="eastAsia"/>
          <w:sz w:val="28"/>
          <w:szCs w:val="28"/>
        </w:rPr>
        <w:t>万元，下降</w:t>
      </w:r>
      <w:r>
        <w:rPr>
          <w:rFonts w:ascii="FangSong_GB2312" w:eastAsia="FangSong_GB2312" w:hint="eastAsia"/>
          <w:sz w:val="28"/>
          <w:szCs w:val="28"/>
        </w:rPr>
        <w:t>13</w:t>
      </w:r>
      <w:r>
        <w:rPr>
          <w:rFonts w:ascii="FangSong_GB2312" w:eastAsia="FangSong_GB2312"/>
          <w:sz w:val="28"/>
          <w:szCs w:val="28"/>
        </w:rPr>
        <w:t>.</w:t>
      </w:r>
      <w:r>
        <w:rPr>
          <w:rFonts w:ascii="FangSong_GB2312" w:eastAsia="FangSong_GB2312" w:hint="eastAsia"/>
          <w:sz w:val="28"/>
          <w:szCs w:val="28"/>
        </w:rPr>
        <w:t>42%</w:t>
      </w:r>
      <w:r>
        <w:rPr>
          <w:rFonts w:ascii="FangSong_GB2312" w:eastAsia="FangSong_GB2312" w:hint="eastAsia"/>
          <w:sz w:val="28"/>
          <w:szCs w:val="28"/>
        </w:rPr>
        <w:t>。其中：</w:t>
      </w:r>
    </w:p>
    <w:p w:rsidR="006A178F" w:rsidRDefault="00A27C72">
      <w:pPr>
        <w:spacing w:line="580" w:lineRule="exact"/>
        <w:ind w:firstLineChars="200" w:firstLine="560"/>
        <w:rPr>
          <w:rFonts w:ascii="FangSong_GB2312" w:eastAsia="FangSong_GB2312"/>
          <w:sz w:val="28"/>
          <w:szCs w:val="28"/>
        </w:rPr>
      </w:pPr>
      <w:r>
        <w:rPr>
          <w:rFonts w:ascii="FangSong_GB2312" w:eastAsia="FangSong_GB2312" w:hint="eastAsia"/>
          <w:sz w:val="28"/>
          <w:szCs w:val="28"/>
        </w:rPr>
        <w:t>“行政事业单位离退休”</w:t>
      </w:r>
      <w:r>
        <w:rPr>
          <w:rFonts w:ascii="FangSong_GB2312" w:eastAsia="FangSong_GB2312" w:hint="eastAsia"/>
          <w:sz w:val="28"/>
          <w:szCs w:val="28"/>
        </w:rPr>
        <w:t>201</w:t>
      </w:r>
      <w:r>
        <w:rPr>
          <w:rFonts w:ascii="FangSong_GB2312" w:eastAsia="FangSong_GB2312"/>
          <w:sz w:val="28"/>
          <w:szCs w:val="28"/>
        </w:rPr>
        <w:t>9</w:t>
      </w:r>
      <w:r>
        <w:rPr>
          <w:rFonts w:ascii="FangSong_GB2312" w:eastAsia="FangSong_GB2312" w:hint="eastAsia"/>
          <w:sz w:val="28"/>
          <w:szCs w:val="28"/>
        </w:rPr>
        <w:t>年度决算</w:t>
      </w:r>
      <w:r>
        <w:rPr>
          <w:rFonts w:ascii="FangSong_GB2312" w:eastAsia="FangSong_GB2312" w:hint="eastAsia"/>
          <w:sz w:val="28"/>
          <w:szCs w:val="28"/>
        </w:rPr>
        <w:t>89.89</w:t>
      </w:r>
      <w:r>
        <w:rPr>
          <w:rFonts w:ascii="FangSong_GB2312" w:eastAsia="FangSong_GB2312" w:hint="eastAsia"/>
          <w:sz w:val="28"/>
          <w:szCs w:val="28"/>
        </w:rPr>
        <w:t>万元，比</w:t>
      </w:r>
      <w:r>
        <w:rPr>
          <w:rFonts w:ascii="FangSong_GB2312" w:eastAsia="FangSong_GB2312" w:hint="eastAsia"/>
          <w:sz w:val="28"/>
          <w:szCs w:val="28"/>
        </w:rPr>
        <w:t>201</w:t>
      </w:r>
      <w:r>
        <w:rPr>
          <w:rFonts w:ascii="FangSong_GB2312" w:eastAsia="FangSong_GB2312"/>
          <w:sz w:val="28"/>
          <w:szCs w:val="28"/>
        </w:rPr>
        <w:t>9</w:t>
      </w:r>
      <w:r>
        <w:rPr>
          <w:rFonts w:ascii="FangSong_GB2312" w:eastAsia="FangSong_GB2312" w:hint="eastAsia"/>
          <w:sz w:val="28"/>
          <w:szCs w:val="28"/>
        </w:rPr>
        <w:t>年年初预算减少</w:t>
      </w:r>
      <w:r>
        <w:rPr>
          <w:rFonts w:ascii="FangSong_GB2312" w:eastAsia="FangSong_GB2312" w:hint="eastAsia"/>
          <w:sz w:val="28"/>
          <w:szCs w:val="28"/>
        </w:rPr>
        <w:t>13.94</w:t>
      </w:r>
      <w:r>
        <w:rPr>
          <w:rFonts w:ascii="FangSong_GB2312" w:eastAsia="FangSong_GB2312" w:hint="eastAsia"/>
          <w:sz w:val="28"/>
          <w:szCs w:val="28"/>
        </w:rPr>
        <w:t>万元，下降</w:t>
      </w:r>
      <w:r>
        <w:rPr>
          <w:rFonts w:ascii="FangSong_GB2312" w:eastAsia="FangSong_GB2312" w:hint="eastAsia"/>
          <w:sz w:val="28"/>
          <w:szCs w:val="28"/>
        </w:rPr>
        <w:t>13.42%</w:t>
      </w:r>
      <w:r>
        <w:rPr>
          <w:rFonts w:ascii="FangSong_GB2312" w:eastAsia="FangSong_GB2312" w:hint="eastAsia"/>
          <w:sz w:val="28"/>
          <w:szCs w:val="28"/>
        </w:rPr>
        <w:t>。主要原因：调整职业年金缴费支出。</w:t>
      </w:r>
    </w:p>
    <w:p w:rsidR="006A178F" w:rsidRDefault="00A27C72">
      <w:pPr>
        <w:spacing w:line="580" w:lineRule="exact"/>
        <w:ind w:firstLineChars="200" w:firstLine="560"/>
        <w:rPr>
          <w:rFonts w:ascii="FangSong_GB2312" w:eastAsia="FangSong_GB2312"/>
          <w:sz w:val="28"/>
          <w:szCs w:val="28"/>
        </w:rPr>
      </w:pPr>
      <w:r>
        <w:rPr>
          <w:rFonts w:ascii="FangSong_GB2312" w:eastAsia="FangSong_GB2312" w:hint="eastAsia"/>
          <w:sz w:val="28"/>
          <w:szCs w:val="28"/>
        </w:rPr>
        <w:t>4.</w:t>
      </w:r>
      <w:r>
        <w:rPr>
          <w:rFonts w:ascii="FangSong_GB2312" w:eastAsia="FangSong_GB2312" w:hint="eastAsia"/>
          <w:sz w:val="28"/>
          <w:szCs w:val="28"/>
        </w:rPr>
        <w:t>“城乡社区支出”</w:t>
      </w:r>
      <w:r>
        <w:rPr>
          <w:rFonts w:ascii="FangSong_GB2312" w:eastAsia="FangSong_GB2312" w:hint="eastAsia"/>
          <w:sz w:val="28"/>
          <w:szCs w:val="28"/>
        </w:rPr>
        <w:t>201</w:t>
      </w:r>
      <w:r>
        <w:rPr>
          <w:rFonts w:ascii="FangSong_GB2312" w:eastAsia="FangSong_GB2312"/>
          <w:sz w:val="28"/>
          <w:szCs w:val="28"/>
        </w:rPr>
        <w:t>9</w:t>
      </w:r>
      <w:r>
        <w:rPr>
          <w:rFonts w:ascii="FangSong_GB2312" w:eastAsia="FangSong_GB2312" w:hint="eastAsia"/>
          <w:sz w:val="28"/>
          <w:szCs w:val="28"/>
        </w:rPr>
        <w:t>年度决算</w:t>
      </w:r>
      <w:r>
        <w:rPr>
          <w:rFonts w:ascii="FangSong_GB2312" w:eastAsia="FangSong_GB2312" w:hint="eastAsia"/>
          <w:sz w:val="28"/>
          <w:szCs w:val="28"/>
        </w:rPr>
        <w:t>693.50</w:t>
      </w:r>
      <w:r>
        <w:rPr>
          <w:rFonts w:ascii="FangSong_GB2312" w:eastAsia="FangSong_GB2312" w:hint="eastAsia"/>
          <w:sz w:val="28"/>
          <w:szCs w:val="28"/>
        </w:rPr>
        <w:t>万元，比</w:t>
      </w:r>
      <w:r>
        <w:rPr>
          <w:rFonts w:ascii="FangSong_GB2312" w:eastAsia="FangSong_GB2312" w:hint="eastAsia"/>
          <w:sz w:val="28"/>
          <w:szCs w:val="28"/>
        </w:rPr>
        <w:t>201</w:t>
      </w:r>
      <w:r>
        <w:rPr>
          <w:rFonts w:ascii="FangSong_GB2312" w:eastAsia="FangSong_GB2312"/>
          <w:sz w:val="28"/>
          <w:szCs w:val="28"/>
        </w:rPr>
        <w:t>9</w:t>
      </w:r>
      <w:r>
        <w:rPr>
          <w:rFonts w:ascii="FangSong_GB2312" w:eastAsia="FangSong_GB2312" w:hint="eastAsia"/>
          <w:sz w:val="28"/>
          <w:szCs w:val="28"/>
        </w:rPr>
        <w:t>年年初预算增加</w:t>
      </w:r>
      <w:r>
        <w:rPr>
          <w:rFonts w:ascii="FangSong_GB2312" w:eastAsia="FangSong_GB2312" w:hint="eastAsia"/>
          <w:sz w:val="28"/>
          <w:szCs w:val="28"/>
        </w:rPr>
        <w:t>693.50</w:t>
      </w:r>
      <w:r>
        <w:rPr>
          <w:rFonts w:ascii="FangSong_GB2312" w:eastAsia="FangSong_GB2312" w:hint="eastAsia"/>
          <w:sz w:val="28"/>
          <w:szCs w:val="28"/>
        </w:rPr>
        <w:t>万元。其中：</w:t>
      </w:r>
    </w:p>
    <w:p w:rsidR="006A178F" w:rsidRDefault="00A27C72">
      <w:pPr>
        <w:spacing w:line="580" w:lineRule="exact"/>
        <w:ind w:firstLineChars="200" w:firstLine="560"/>
        <w:rPr>
          <w:rFonts w:ascii="FangSong_GB2312" w:eastAsia="FangSong_GB2312"/>
          <w:sz w:val="28"/>
          <w:szCs w:val="28"/>
        </w:rPr>
      </w:pPr>
      <w:r>
        <w:rPr>
          <w:rFonts w:ascii="FangSong_GB2312" w:eastAsia="FangSong_GB2312" w:hint="eastAsia"/>
          <w:sz w:val="28"/>
          <w:szCs w:val="28"/>
        </w:rPr>
        <w:t>“城乡社区公共设施”</w:t>
      </w:r>
      <w:r>
        <w:rPr>
          <w:rFonts w:ascii="FangSong_GB2312" w:eastAsia="FangSong_GB2312" w:hint="eastAsia"/>
          <w:sz w:val="28"/>
          <w:szCs w:val="28"/>
        </w:rPr>
        <w:t>201</w:t>
      </w:r>
      <w:r>
        <w:rPr>
          <w:rFonts w:ascii="FangSong_GB2312" w:eastAsia="FangSong_GB2312"/>
          <w:sz w:val="28"/>
          <w:szCs w:val="28"/>
        </w:rPr>
        <w:t>9</w:t>
      </w:r>
      <w:r>
        <w:rPr>
          <w:rFonts w:ascii="FangSong_GB2312" w:eastAsia="FangSong_GB2312" w:hint="eastAsia"/>
          <w:sz w:val="28"/>
          <w:szCs w:val="28"/>
        </w:rPr>
        <w:t>年度决算</w:t>
      </w:r>
      <w:r>
        <w:rPr>
          <w:rFonts w:ascii="FangSong_GB2312" w:eastAsia="FangSong_GB2312" w:hint="eastAsia"/>
          <w:sz w:val="28"/>
          <w:szCs w:val="28"/>
        </w:rPr>
        <w:t>693.50</w:t>
      </w:r>
      <w:r>
        <w:rPr>
          <w:rFonts w:ascii="FangSong_GB2312" w:eastAsia="FangSong_GB2312" w:hint="eastAsia"/>
          <w:sz w:val="28"/>
          <w:szCs w:val="28"/>
        </w:rPr>
        <w:t>万元，比</w:t>
      </w:r>
      <w:r>
        <w:rPr>
          <w:rFonts w:ascii="FangSong_GB2312" w:eastAsia="FangSong_GB2312" w:hint="eastAsia"/>
          <w:sz w:val="28"/>
          <w:szCs w:val="28"/>
        </w:rPr>
        <w:t>201</w:t>
      </w:r>
      <w:r>
        <w:rPr>
          <w:rFonts w:ascii="FangSong_GB2312" w:eastAsia="FangSong_GB2312"/>
          <w:sz w:val="28"/>
          <w:szCs w:val="28"/>
        </w:rPr>
        <w:t>9</w:t>
      </w:r>
      <w:r>
        <w:rPr>
          <w:rFonts w:ascii="FangSong_GB2312" w:eastAsia="FangSong_GB2312" w:hint="eastAsia"/>
          <w:sz w:val="28"/>
          <w:szCs w:val="28"/>
        </w:rPr>
        <w:t>年年初预算增加</w:t>
      </w:r>
      <w:r>
        <w:rPr>
          <w:rFonts w:ascii="FangSong_GB2312" w:eastAsia="FangSong_GB2312" w:hint="eastAsia"/>
          <w:sz w:val="28"/>
          <w:szCs w:val="28"/>
        </w:rPr>
        <w:t>693.50</w:t>
      </w:r>
      <w:r>
        <w:rPr>
          <w:rFonts w:ascii="FangSong_GB2312" w:eastAsia="FangSong_GB2312" w:hint="eastAsia"/>
          <w:sz w:val="28"/>
          <w:szCs w:val="28"/>
        </w:rPr>
        <w:t>万元。主要原因：增加丰台区便民服务设施项目市级资金。</w:t>
      </w:r>
    </w:p>
    <w:p w:rsidR="006A178F" w:rsidRDefault="00A27C72">
      <w:pPr>
        <w:spacing w:line="580" w:lineRule="exact"/>
        <w:ind w:firstLineChars="200" w:firstLine="560"/>
        <w:rPr>
          <w:rFonts w:ascii="FangSong_GB2312" w:eastAsia="FangSong_GB2312"/>
          <w:sz w:val="28"/>
          <w:szCs w:val="28"/>
        </w:rPr>
      </w:pPr>
      <w:r>
        <w:rPr>
          <w:rFonts w:ascii="FangSong_GB2312" w:eastAsia="FangSong_GB2312" w:hint="eastAsia"/>
          <w:sz w:val="28"/>
          <w:szCs w:val="28"/>
        </w:rPr>
        <w:t>5.</w:t>
      </w:r>
      <w:r>
        <w:rPr>
          <w:rFonts w:ascii="FangSong_GB2312" w:eastAsia="FangSong_GB2312" w:hint="eastAsia"/>
          <w:sz w:val="28"/>
          <w:szCs w:val="28"/>
        </w:rPr>
        <w:t>“住房保障支出”</w:t>
      </w:r>
      <w:r>
        <w:rPr>
          <w:rFonts w:ascii="FangSong_GB2312" w:eastAsia="FangSong_GB2312" w:hint="eastAsia"/>
          <w:sz w:val="28"/>
          <w:szCs w:val="28"/>
        </w:rPr>
        <w:t>201</w:t>
      </w:r>
      <w:r>
        <w:rPr>
          <w:rFonts w:ascii="FangSong_GB2312" w:eastAsia="FangSong_GB2312"/>
          <w:sz w:val="28"/>
          <w:szCs w:val="28"/>
        </w:rPr>
        <w:t>9</w:t>
      </w:r>
      <w:r>
        <w:rPr>
          <w:rFonts w:ascii="FangSong_GB2312" w:eastAsia="FangSong_GB2312" w:hint="eastAsia"/>
          <w:sz w:val="28"/>
          <w:szCs w:val="28"/>
        </w:rPr>
        <w:t>年度决算</w:t>
      </w:r>
      <w:r>
        <w:rPr>
          <w:rFonts w:ascii="FangSong_GB2312" w:eastAsia="FangSong_GB2312" w:hint="eastAsia"/>
          <w:sz w:val="28"/>
          <w:szCs w:val="28"/>
        </w:rPr>
        <w:t>153.44</w:t>
      </w:r>
      <w:r>
        <w:rPr>
          <w:rFonts w:ascii="FangSong_GB2312" w:eastAsia="FangSong_GB2312" w:hint="eastAsia"/>
          <w:sz w:val="28"/>
          <w:szCs w:val="28"/>
        </w:rPr>
        <w:t>万元，比</w:t>
      </w:r>
      <w:r>
        <w:rPr>
          <w:rFonts w:ascii="FangSong_GB2312" w:eastAsia="FangSong_GB2312" w:hint="eastAsia"/>
          <w:sz w:val="28"/>
          <w:szCs w:val="28"/>
        </w:rPr>
        <w:t>201</w:t>
      </w:r>
      <w:r>
        <w:rPr>
          <w:rFonts w:ascii="FangSong_GB2312" w:eastAsia="FangSong_GB2312"/>
          <w:sz w:val="28"/>
          <w:szCs w:val="28"/>
        </w:rPr>
        <w:t>9</w:t>
      </w:r>
      <w:r>
        <w:rPr>
          <w:rFonts w:ascii="FangSong_GB2312" w:eastAsia="FangSong_GB2312" w:hint="eastAsia"/>
          <w:sz w:val="28"/>
          <w:szCs w:val="28"/>
        </w:rPr>
        <w:t>年年初预算增加</w:t>
      </w:r>
      <w:r>
        <w:rPr>
          <w:rFonts w:ascii="FangSong_GB2312" w:eastAsia="FangSong_GB2312" w:hint="eastAsia"/>
          <w:sz w:val="28"/>
          <w:szCs w:val="28"/>
        </w:rPr>
        <w:t>17.19</w:t>
      </w:r>
      <w:r>
        <w:rPr>
          <w:rFonts w:ascii="FangSong_GB2312" w:eastAsia="FangSong_GB2312" w:hint="eastAsia"/>
          <w:sz w:val="28"/>
          <w:szCs w:val="28"/>
        </w:rPr>
        <w:t>万元，增长</w:t>
      </w:r>
      <w:r>
        <w:rPr>
          <w:rFonts w:ascii="FangSong_GB2312" w:eastAsia="FangSong_GB2312" w:hint="eastAsia"/>
          <w:sz w:val="28"/>
          <w:szCs w:val="28"/>
        </w:rPr>
        <w:t>12.62%</w:t>
      </w:r>
      <w:r>
        <w:rPr>
          <w:rFonts w:ascii="FangSong_GB2312" w:eastAsia="FangSong_GB2312" w:hint="eastAsia"/>
          <w:sz w:val="28"/>
          <w:szCs w:val="28"/>
        </w:rPr>
        <w:t>。其中：</w:t>
      </w:r>
    </w:p>
    <w:p w:rsidR="006A178F" w:rsidRDefault="00A27C72">
      <w:pPr>
        <w:spacing w:line="560" w:lineRule="exact"/>
        <w:ind w:firstLineChars="200" w:firstLine="560"/>
        <w:rPr>
          <w:rFonts w:ascii="FangSong_GB2312" w:eastAsia="FangSong_GB2312"/>
          <w:sz w:val="28"/>
          <w:szCs w:val="28"/>
        </w:rPr>
      </w:pPr>
      <w:r>
        <w:rPr>
          <w:rFonts w:ascii="FangSong_GB2312" w:eastAsia="FangSong_GB2312" w:hint="eastAsia"/>
          <w:sz w:val="28"/>
          <w:szCs w:val="28"/>
        </w:rPr>
        <w:lastRenderedPageBreak/>
        <w:t>“住房改革支出”</w:t>
      </w:r>
      <w:r>
        <w:rPr>
          <w:rFonts w:ascii="FangSong_GB2312" w:eastAsia="FangSong_GB2312" w:hint="eastAsia"/>
          <w:sz w:val="28"/>
          <w:szCs w:val="28"/>
        </w:rPr>
        <w:t>201</w:t>
      </w:r>
      <w:r>
        <w:rPr>
          <w:rFonts w:ascii="FangSong_GB2312" w:eastAsia="FangSong_GB2312"/>
          <w:sz w:val="28"/>
          <w:szCs w:val="28"/>
        </w:rPr>
        <w:t>9</w:t>
      </w:r>
      <w:r>
        <w:rPr>
          <w:rFonts w:ascii="FangSong_GB2312" w:eastAsia="FangSong_GB2312" w:hint="eastAsia"/>
          <w:sz w:val="28"/>
          <w:szCs w:val="28"/>
        </w:rPr>
        <w:t>年度决算</w:t>
      </w:r>
      <w:r>
        <w:rPr>
          <w:rFonts w:ascii="FangSong_GB2312" w:eastAsia="FangSong_GB2312" w:hint="eastAsia"/>
          <w:sz w:val="28"/>
          <w:szCs w:val="28"/>
        </w:rPr>
        <w:t>153.44</w:t>
      </w:r>
      <w:r>
        <w:rPr>
          <w:rFonts w:ascii="FangSong_GB2312" w:eastAsia="FangSong_GB2312" w:hint="eastAsia"/>
          <w:sz w:val="28"/>
          <w:szCs w:val="28"/>
        </w:rPr>
        <w:t>万元，比</w:t>
      </w:r>
      <w:r>
        <w:rPr>
          <w:rFonts w:ascii="FangSong_GB2312" w:eastAsia="FangSong_GB2312" w:hint="eastAsia"/>
          <w:sz w:val="28"/>
          <w:szCs w:val="28"/>
        </w:rPr>
        <w:t>201</w:t>
      </w:r>
      <w:r>
        <w:rPr>
          <w:rFonts w:ascii="FangSong_GB2312" w:eastAsia="FangSong_GB2312"/>
          <w:sz w:val="28"/>
          <w:szCs w:val="28"/>
        </w:rPr>
        <w:t>9</w:t>
      </w:r>
      <w:r>
        <w:rPr>
          <w:rFonts w:ascii="FangSong_GB2312" w:eastAsia="FangSong_GB2312" w:hint="eastAsia"/>
          <w:sz w:val="28"/>
          <w:szCs w:val="28"/>
        </w:rPr>
        <w:t>年年初预算增加</w:t>
      </w:r>
      <w:r>
        <w:rPr>
          <w:rFonts w:ascii="FangSong_GB2312" w:eastAsia="FangSong_GB2312" w:hint="eastAsia"/>
          <w:sz w:val="28"/>
          <w:szCs w:val="28"/>
        </w:rPr>
        <w:t>17.19</w:t>
      </w:r>
      <w:r>
        <w:rPr>
          <w:rFonts w:ascii="FangSong_GB2312" w:eastAsia="FangSong_GB2312" w:hint="eastAsia"/>
          <w:sz w:val="28"/>
          <w:szCs w:val="28"/>
        </w:rPr>
        <w:t>万元，增长</w:t>
      </w:r>
      <w:r>
        <w:rPr>
          <w:rFonts w:ascii="FangSong_GB2312" w:eastAsia="FangSong_GB2312" w:hint="eastAsia"/>
          <w:sz w:val="28"/>
          <w:szCs w:val="28"/>
        </w:rPr>
        <w:t>12.62%</w:t>
      </w:r>
      <w:r>
        <w:rPr>
          <w:rFonts w:ascii="FangSong_GB2312" w:eastAsia="FangSong_GB2312" w:hint="eastAsia"/>
          <w:sz w:val="28"/>
          <w:szCs w:val="28"/>
        </w:rPr>
        <w:t>。主要原因：人员增加，住房补贴增加。</w:t>
      </w:r>
    </w:p>
    <w:p w:rsidR="006A178F" w:rsidRDefault="00A27C72">
      <w:pPr>
        <w:spacing w:line="560" w:lineRule="exact"/>
        <w:ind w:firstLineChars="200" w:firstLine="560"/>
        <w:rPr>
          <w:rFonts w:ascii="FangSong_GB2312" w:eastAsia="FangSong_GB2312"/>
          <w:sz w:val="28"/>
          <w:szCs w:val="28"/>
        </w:rPr>
      </w:pPr>
      <w:r>
        <w:rPr>
          <w:rFonts w:ascii="FangSong_GB2312" w:eastAsia="FangSong_GB2312" w:hint="eastAsia"/>
          <w:sz w:val="28"/>
          <w:szCs w:val="28"/>
        </w:rPr>
        <w:t>6.</w:t>
      </w:r>
      <w:r>
        <w:rPr>
          <w:rFonts w:ascii="FangSong_GB2312" w:eastAsia="FangSong_GB2312" w:hint="eastAsia"/>
          <w:sz w:val="28"/>
          <w:szCs w:val="28"/>
        </w:rPr>
        <w:t>“灾害防治及应急管理支出”</w:t>
      </w:r>
      <w:r>
        <w:rPr>
          <w:rFonts w:ascii="FangSong_GB2312" w:eastAsia="FangSong_GB2312" w:hint="eastAsia"/>
          <w:sz w:val="28"/>
          <w:szCs w:val="28"/>
        </w:rPr>
        <w:t>201</w:t>
      </w:r>
      <w:r>
        <w:rPr>
          <w:rFonts w:ascii="FangSong_GB2312" w:eastAsia="FangSong_GB2312"/>
          <w:sz w:val="28"/>
          <w:szCs w:val="28"/>
        </w:rPr>
        <w:t>9</w:t>
      </w:r>
      <w:r>
        <w:rPr>
          <w:rFonts w:ascii="FangSong_GB2312" w:eastAsia="FangSong_GB2312" w:hint="eastAsia"/>
          <w:sz w:val="28"/>
          <w:szCs w:val="28"/>
        </w:rPr>
        <w:t>年度决算</w:t>
      </w:r>
      <w:r>
        <w:rPr>
          <w:rFonts w:ascii="FangSong_GB2312" w:eastAsia="FangSong_GB2312" w:hint="eastAsia"/>
          <w:sz w:val="28"/>
          <w:szCs w:val="28"/>
        </w:rPr>
        <w:t>7</w:t>
      </w:r>
      <w:r>
        <w:rPr>
          <w:rFonts w:ascii="FangSong_GB2312" w:eastAsia="FangSong_GB2312" w:hint="eastAsia"/>
          <w:sz w:val="28"/>
          <w:szCs w:val="28"/>
        </w:rPr>
        <w:t>2.29</w:t>
      </w:r>
      <w:r>
        <w:rPr>
          <w:rFonts w:ascii="FangSong_GB2312" w:eastAsia="FangSong_GB2312" w:hint="eastAsia"/>
          <w:sz w:val="28"/>
          <w:szCs w:val="28"/>
        </w:rPr>
        <w:t>万元，比</w:t>
      </w:r>
      <w:r>
        <w:rPr>
          <w:rFonts w:ascii="FangSong_GB2312" w:eastAsia="FangSong_GB2312" w:hint="eastAsia"/>
          <w:sz w:val="28"/>
          <w:szCs w:val="28"/>
        </w:rPr>
        <w:t>201</w:t>
      </w:r>
      <w:r>
        <w:rPr>
          <w:rFonts w:ascii="FangSong_GB2312" w:eastAsia="FangSong_GB2312"/>
          <w:sz w:val="28"/>
          <w:szCs w:val="28"/>
        </w:rPr>
        <w:t>9</w:t>
      </w:r>
      <w:r>
        <w:rPr>
          <w:rFonts w:ascii="FangSong_GB2312" w:eastAsia="FangSong_GB2312" w:hint="eastAsia"/>
          <w:sz w:val="28"/>
          <w:szCs w:val="28"/>
        </w:rPr>
        <w:t>年年初预算减少</w:t>
      </w:r>
      <w:r>
        <w:rPr>
          <w:rFonts w:ascii="FangSong_GB2312" w:eastAsia="FangSong_GB2312" w:hint="eastAsia"/>
          <w:sz w:val="28"/>
          <w:szCs w:val="28"/>
        </w:rPr>
        <w:t>4.11</w:t>
      </w:r>
      <w:r>
        <w:rPr>
          <w:rFonts w:ascii="FangSong_GB2312" w:eastAsia="FangSong_GB2312" w:hint="eastAsia"/>
          <w:sz w:val="28"/>
          <w:szCs w:val="28"/>
        </w:rPr>
        <w:t>万元，下降</w:t>
      </w:r>
      <w:r>
        <w:rPr>
          <w:rFonts w:ascii="FangSong_GB2312" w:eastAsia="FangSong_GB2312" w:hint="eastAsia"/>
          <w:sz w:val="28"/>
          <w:szCs w:val="28"/>
        </w:rPr>
        <w:t>5.38%</w:t>
      </w:r>
      <w:r>
        <w:rPr>
          <w:rFonts w:ascii="FangSong_GB2312" w:eastAsia="FangSong_GB2312" w:hint="eastAsia"/>
          <w:sz w:val="28"/>
          <w:szCs w:val="28"/>
        </w:rPr>
        <w:t>。其中：</w:t>
      </w:r>
    </w:p>
    <w:p w:rsidR="006A178F" w:rsidRDefault="00A27C72">
      <w:pPr>
        <w:spacing w:line="560" w:lineRule="exact"/>
        <w:ind w:firstLineChars="200" w:firstLine="560"/>
        <w:rPr>
          <w:rFonts w:ascii="FangSong_GB2312" w:eastAsia="FangSong_GB2312"/>
          <w:sz w:val="28"/>
          <w:szCs w:val="28"/>
        </w:rPr>
      </w:pPr>
      <w:r>
        <w:rPr>
          <w:rFonts w:ascii="FangSong_GB2312" w:eastAsia="FangSong_GB2312" w:hint="eastAsia"/>
          <w:sz w:val="28"/>
          <w:szCs w:val="28"/>
        </w:rPr>
        <w:t>“应急管理事务”</w:t>
      </w:r>
      <w:r>
        <w:rPr>
          <w:rFonts w:ascii="FangSong_GB2312" w:eastAsia="FangSong_GB2312" w:hint="eastAsia"/>
          <w:sz w:val="28"/>
          <w:szCs w:val="28"/>
        </w:rPr>
        <w:t>201</w:t>
      </w:r>
      <w:r>
        <w:rPr>
          <w:rFonts w:ascii="FangSong_GB2312" w:eastAsia="FangSong_GB2312"/>
          <w:sz w:val="28"/>
          <w:szCs w:val="28"/>
        </w:rPr>
        <w:t>9</w:t>
      </w:r>
      <w:r>
        <w:rPr>
          <w:rFonts w:ascii="FangSong_GB2312" w:eastAsia="FangSong_GB2312" w:hint="eastAsia"/>
          <w:sz w:val="28"/>
          <w:szCs w:val="28"/>
        </w:rPr>
        <w:t>年度决算</w:t>
      </w:r>
      <w:r>
        <w:rPr>
          <w:rFonts w:ascii="FangSong_GB2312" w:eastAsia="FangSong_GB2312" w:hint="eastAsia"/>
          <w:sz w:val="28"/>
          <w:szCs w:val="28"/>
        </w:rPr>
        <w:t>72.29</w:t>
      </w:r>
      <w:r>
        <w:rPr>
          <w:rFonts w:ascii="FangSong_GB2312" w:eastAsia="FangSong_GB2312" w:hint="eastAsia"/>
          <w:sz w:val="28"/>
          <w:szCs w:val="28"/>
        </w:rPr>
        <w:t>万元，比</w:t>
      </w:r>
      <w:r>
        <w:rPr>
          <w:rFonts w:ascii="FangSong_GB2312" w:eastAsia="FangSong_GB2312" w:hint="eastAsia"/>
          <w:sz w:val="28"/>
          <w:szCs w:val="28"/>
        </w:rPr>
        <w:t>201</w:t>
      </w:r>
      <w:r>
        <w:rPr>
          <w:rFonts w:ascii="FangSong_GB2312" w:eastAsia="FangSong_GB2312"/>
          <w:sz w:val="28"/>
          <w:szCs w:val="28"/>
        </w:rPr>
        <w:t>9</w:t>
      </w:r>
      <w:r>
        <w:rPr>
          <w:rFonts w:ascii="FangSong_GB2312" w:eastAsia="FangSong_GB2312" w:hint="eastAsia"/>
          <w:sz w:val="28"/>
          <w:szCs w:val="28"/>
        </w:rPr>
        <w:t>年年初预算减少</w:t>
      </w:r>
      <w:r>
        <w:rPr>
          <w:rFonts w:ascii="FangSong_GB2312" w:eastAsia="FangSong_GB2312" w:hint="eastAsia"/>
          <w:sz w:val="28"/>
          <w:szCs w:val="28"/>
        </w:rPr>
        <w:t>4.11</w:t>
      </w:r>
      <w:r>
        <w:rPr>
          <w:rFonts w:ascii="FangSong_GB2312" w:eastAsia="FangSong_GB2312" w:hint="eastAsia"/>
          <w:sz w:val="28"/>
          <w:szCs w:val="28"/>
        </w:rPr>
        <w:t>万元，下降</w:t>
      </w:r>
      <w:r>
        <w:rPr>
          <w:rFonts w:ascii="FangSong_GB2312" w:eastAsia="FangSong_GB2312" w:hint="eastAsia"/>
          <w:sz w:val="28"/>
          <w:szCs w:val="28"/>
        </w:rPr>
        <w:t>5.38%</w:t>
      </w:r>
      <w:r>
        <w:rPr>
          <w:rFonts w:ascii="FangSong_GB2312" w:eastAsia="FangSong_GB2312" w:hint="eastAsia"/>
          <w:sz w:val="28"/>
          <w:szCs w:val="28"/>
        </w:rPr>
        <w:t>。主要原因：专职安全员经费调整。</w:t>
      </w:r>
    </w:p>
    <w:p w:rsidR="006A178F" w:rsidRDefault="00A27C72" w:rsidP="006A178F">
      <w:pPr>
        <w:spacing w:line="560" w:lineRule="exact"/>
        <w:ind w:firstLineChars="200" w:firstLine="562"/>
        <w:rPr>
          <w:rFonts w:ascii="FangSong_GB2312" w:eastAsia="FangSong_GB2312"/>
          <w:sz w:val="28"/>
          <w:szCs w:val="28"/>
        </w:rPr>
      </w:pPr>
      <w:r>
        <w:rPr>
          <w:rFonts w:ascii="黑体" w:eastAsia="黑体" w:hint="eastAsia"/>
          <w:b/>
          <w:sz w:val="28"/>
          <w:szCs w:val="28"/>
        </w:rPr>
        <w:t>五、政府性基金预算财政拨款支出决算情况说明</w:t>
      </w:r>
    </w:p>
    <w:p w:rsidR="006A178F" w:rsidRDefault="00A27C72">
      <w:pPr>
        <w:autoSpaceDE w:val="0"/>
        <w:autoSpaceDN w:val="0"/>
        <w:adjustRightInd w:val="0"/>
        <w:spacing w:line="560" w:lineRule="exact"/>
        <w:ind w:firstLineChars="200" w:firstLine="560"/>
        <w:jc w:val="left"/>
        <w:rPr>
          <w:rFonts w:ascii="FangSong_GB2312" w:eastAsia="FangSong_GB2312"/>
          <w:sz w:val="28"/>
          <w:szCs w:val="28"/>
        </w:rPr>
      </w:pPr>
      <w:r>
        <w:rPr>
          <w:rFonts w:ascii="FangSong_GB2312" w:eastAsia="FangSong_GB2312" w:hint="eastAsia"/>
          <w:sz w:val="28"/>
          <w:szCs w:val="28"/>
        </w:rPr>
        <w:t>（一）政府性基金预算财政拨款支出决算总体情况</w:t>
      </w:r>
    </w:p>
    <w:p w:rsidR="006A178F" w:rsidRDefault="00A27C72">
      <w:pPr>
        <w:tabs>
          <w:tab w:val="center" w:pos="6979"/>
        </w:tabs>
        <w:spacing w:line="560" w:lineRule="exact"/>
        <w:ind w:firstLineChars="200" w:firstLine="560"/>
        <w:rPr>
          <w:rFonts w:ascii="FangSong_GB2312" w:eastAsia="FangSong_GB2312"/>
          <w:sz w:val="28"/>
          <w:szCs w:val="28"/>
        </w:rPr>
      </w:pPr>
      <w:r>
        <w:rPr>
          <w:rFonts w:ascii="FangSong_GB2312" w:eastAsia="FangSong_GB2312" w:hint="eastAsia"/>
          <w:sz w:val="28"/>
          <w:szCs w:val="28"/>
        </w:rPr>
        <w:t>201</w:t>
      </w:r>
      <w:r>
        <w:rPr>
          <w:rFonts w:ascii="FangSong_GB2312" w:eastAsia="FangSong_GB2312"/>
          <w:sz w:val="28"/>
          <w:szCs w:val="28"/>
        </w:rPr>
        <w:t>9</w:t>
      </w:r>
      <w:r>
        <w:rPr>
          <w:rFonts w:ascii="FangSong_GB2312" w:eastAsia="FangSong_GB2312" w:hint="eastAsia"/>
          <w:sz w:val="28"/>
          <w:szCs w:val="28"/>
        </w:rPr>
        <w:t>年度政府性基金预算财政拨款支出</w:t>
      </w:r>
      <w:r>
        <w:rPr>
          <w:rFonts w:ascii="FangSong_GB2312" w:eastAsia="FangSong_GB2312" w:hint="eastAsia"/>
          <w:sz w:val="28"/>
          <w:szCs w:val="28"/>
        </w:rPr>
        <w:t>0.00</w:t>
      </w:r>
      <w:r>
        <w:rPr>
          <w:rFonts w:ascii="FangSong_GB2312" w:eastAsia="FangSong_GB2312" w:hint="eastAsia"/>
          <w:sz w:val="28"/>
          <w:szCs w:val="28"/>
        </w:rPr>
        <w:t>万元。</w:t>
      </w:r>
    </w:p>
    <w:p w:rsidR="006A178F" w:rsidRDefault="00A27C72">
      <w:pPr>
        <w:autoSpaceDE w:val="0"/>
        <w:autoSpaceDN w:val="0"/>
        <w:adjustRightInd w:val="0"/>
        <w:spacing w:line="560" w:lineRule="exact"/>
        <w:ind w:firstLineChars="200" w:firstLine="560"/>
        <w:jc w:val="left"/>
        <w:rPr>
          <w:rFonts w:ascii="FangSong_GB2312" w:eastAsia="FangSong_GB2312"/>
          <w:sz w:val="28"/>
          <w:szCs w:val="28"/>
        </w:rPr>
      </w:pPr>
      <w:r>
        <w:rPr>
          <w:rFonts w:ascii="FangSong_GB2312" w:eastAsia="FangSong_GB2312" w:hint="eastAsia"/>
          <w:sz w:val="28"/>
          <w:szCs w:val="28"/>
        </w:rPr>
        <w:t>（二）政府性基金预算财政拨款支出决算具体情况</w:t>
      </w:r>
    </w:p>
    <w:p w:rsidR="006A178F" w:rsidRDefault="00A27C72">
      <w:pPr>
        <w:tabs>
          <w:tab w:val="center" w:pos="6979"/>
        </w:tabs>
        <w:spacing w:line="560" w:lineRule="exact"/>
        <w:ind w:firstLineChars="200" w:firstLine="560"/>
        <w:rPr>
          <w:rFonts w:ascii="FangSong_GB2312" w:eastAsia="FangSong_GB2312"/>
          <w:sz w:val="28"/>
          <w:szCs w:val="28"/>
        </w:rPr>
      </w:pPr>
      <w:r>
        <w:rPr>
          <w:rFonts w:ascii="FangSong_GB2312" w:eastAsia="FangSong_GB2312" w:hint="eastAsia"/>
          <w:sz w:val="28"/>
          <w:szCs w:val="28"/>
        </w:rPr>
        <w:t>无。</w:t>
      </w:r>
    </w:p>
    <w:p w:rsidR="006A178F" w:rsidRDefault="00A27C72" w:rsidP="006A178F">
      <w:pPr>
        <w:spacing w:line="560" w:lineRule="exact"/>
        <w:ind w:firstLineChars="196" w:firstLine="551"/>
        <w:rPr>
          <w:rFonts w:ascii="黑体" w:eastAsia="黑体"/>
          <w:sz w:val="28"/>
          <w:szCs w:val="28"/>
        </w:rPr>
      </w:pPr>
      <w:r>
        <w:rPr>
          <w:rFonts w:ascii="黑体" w:eastAsia="黑体" w:hint="eastAsia"/>
          <w:b/>
          <w:sz w:val="28"/>
          <w:szCs w:val="28"/>
        </w:rPr>
        <w:t>六、财政拨款基本支出决算情况说明</w:t>
      </w:r>
    </w:p>
    <w:p w:rsidR="006A178F" w:rsidRDefault="00A27C72" w:rsidP="006A178F">
      <w:pPr>
        <w:tabs>
          <w:tab w:val="center" w:pos="6979"/>
        </w:tabs>
        <w:spacing w:line="560" w:lineRule="exact"/>
        <w:ind w:firstLineChars="196" w:firstLine="549"/>
        <w:rPr>
          <w:rFonts w:ascii="宋体" w:hAnsi="宋体"/>
          <w:b/>
          <w:spacing w:val="40"/>
          <w:sz w:val="32"/>
          <w:szCs w:val="32"/>
        </w:rPr>
      </w:pPr>
      <w:r>
        <w:rPr>
          <w:rFonts w:ascii="FangSong_GB2312" w:eastAsia="FangSong_GB2312" w:hint="eastAsia"/>
          <w:sz w:val="28"/>
          <w:szCs w:val="28"/>
        </w:rPr>
        <w:t>201</w:t>
      </w:r>
      <w:r>
        <w:rPr>
          <w:rFonts w:ascii="FangSong_GB2312" w:eastAsia="FangSong_GB2312"/>
          <w:sz w:val="28"/>
          <w:szCs w:val="28"/>
        </w:rPr>
        <w:t>9</w:t>
      </w:r>
      <w:r>
        <w:rPr>
          <w:rFonts w:ascii="FangSong_GB2312" w:eastAsia="FangSong_GB2312" w:hint="eastAsia"/>
          <w:sz w:val="28"/>
          <w:szCs w:val="28"/>
        </w:rPr>
        <w:t>年本部门使用一般公共预算财政拨款安排基本支出</w:t>
      </w:r>
      <w:r>
        <w:rPr>
          <w:rFonts w:ascii="FangSong_GB2312" w:eastAsia="FangSong_GB2312" w:hint="eastAsia"/>
          <w:sz w:val="28"/>
          <w:szCs w:val="28"/>
        </w:rPr>
        <w:t>1038.35</w:t>
      </w:r>
      <w:r>
        <w:rPr>
          <w:rFonts w:ascii="FangSong_GB2312" w:eastAsia="FangSong_GB2312" w:hint="eastAsia"/>
          <w:sz w:val="28"/>
          <w:szCs w:val="28"/>
        </w:rPr>
        <w:t>万元，使用政府性基金财政拨款安排基本支出</w:t>
      </w:r>
      <w:r>
        <w:rPr>
          <w:rFonts w:ascii="FangSong_GB2312" w:eastAsia="FangSong_GB2312" w:hint="eastAsia"/>
          <w:sz w:val="28"/>
          <w:szCs w:val="28"/>
        </w:rPr>
        <w:t>0.00</w:t>
      </w:r>
      <w:r>
        <w:rPr>
          <w:rFonts w:ascii="FangSong_GB2312" w:eastAsia="FangSong_GB2312" w:hint="eastAsia"/>
          <w:sz w:val="28"/>
          <w:szCs w:val="28"/>
        </w:rPr>
        <w:t>万元，其中：（</w:t>
      </w:r>
      <w:r>
        <w:rPr>
          <w:rFonts w:ascii="FangSong_GB2312" w:eastAsia="FangSong_GB2312" w:hint="eastAsia"/>
          <w:sz w:val="28"/>
          <w:szCs w:val="28"/>
        </w:rPr>
        <w:t>1</w:t>
      </w:r>
      <w:r>
        <w:rPr>
          <w:rFonts w:ascii="FangSong_GB2312" w:eastAsia="FangSong_GB2312" w:hint="eastAsia"/>
          <w:sz w:val="28"/>
          <w:szCs w:val="28"/>
        </w:rPr>
        <w:t>）工资福利支出包括基本工资</w:t>
      </w:r>
      <w:r>
        <w:rPr>
          <w:rFonts w:ascii="FangSong_GB2312" w:eastAsia="FangSong_GB2312"/>
          <w:sz w:val="28"/>
          <w:szCs w:val="28"/>
        </w:rPr>
        <w:t>、津贴补贴、奖金、</w:t>
      </w:r>
      <w:r>
        <w:rPr>
          <w:rFonts w:ascii="FangSong_GB2312" w:eastAsia="FangSong_GB2312" w:hint="eastAsia"/>
          <w:sz w:val="28"/>
          <w:szCs w:val="28"/>
        </w:rPr>
        <w:t>机关事业单位基本养老保险缴费</w:t>
      </w:r>
      <w:r>
        <w:rPr>
          <w:rFonts w:ascii="FangSong_GB2312" w:eastAsia="FangSong_GB2312"/>
          <w:sz w:val="28"/>
          <w:szCs w:val="28"/>
        </w:rPr>
        <w:t>、</w:t>
      </w:r>
      <w:r>
        <w:rPr>
          <w:rFonts w:ascii="FangSong_GB2312" w:eastAsia="FangSong_GB2312" w:hint="eastAsia"/>
          <w:sz w:val="28"/>
          <w:szCs w:val="28"/>
        </w:rPr>
        <w:t>职业年金缴费</w:t>
      </w:r>
      <w:r>
        <w:rPr>
          <w:rFonts w:ascii="FangSong_GB2312" w:eastAsia="FangSong_GB2312"/>
          <w:sz w:val="28"/>
          <w:szCs w:val="28"/>
        </w:rPr>
        <w:t>、</w:t>
      </w:r>
      <w:r>
        <w:rPr>
          <w:rFonts w:ascii="FangSong_GB2312" w:eastAsia="FangSong_GB2312" w:hint="eastAsia"/>
          <w:sz w:val="28"/>
          <w:szCs w:val="28"/>
        </w:rPr>
        <w:t>职工基本医疗保险缴费、其他</w:t>
      </w:r>
      <w:r>
        <w:rPr>
          <w:rFonts w:ascii="FangSong_GB2312" w:eastAsia="FangSong_GB2312"/>
          <w:sz w:val="28"/>
          <w:szCs w:val="28"/>
        </w:rPr>
        <w:t>社会保障缴费、</w:t>
      </w:r>
      <w:r>
        <w:rPr>
          <w:rFonts w:ascii="FangSong_GB2312" w:eastAsia="FangSong_GB2312" w:hint="eastAsia"/>
          <w:sz w:val="28"/>
          <w:szCs w:val="28"/>
        </w:rPr>
        <w:t>住房公积金等支出；（</w:t>
      </w:r>
      <w:r>
        <w:rPr>
          <w:rFonts w:ascii="FangSong_GB2312" w:eastAsia="FangSong_GB2312" w:hint="eastAsia"/>
          <w:sz w:val="28"/>
          <w:szCs w:val="28"/>
        </w:rPr>
        <w:t>2</w:t>
      </w:r>
      <w:r>
        <w:rPr>
          <w:rFonts w:ascii="FangSong_GB2312" w:eastAsia="FangSong_GB2312" w:hint="eastAsia"/>
          <w:sz w:val="28"/>
          <w:szCs w:val="28"/>
        </w:rPr>
        <w:t>）商品和服务支出包括</w:t>
      </w:r>
      <w:r>
        <w:rPr>
          <w:rFonts w:ascii="FangSong_GB2312" w:eastAsia="FangSong_GB2312"/>
          <w:sz w:val="28"/>
          <w:szCs w:val="28"/>
        </w:rPr>
        <w:t>办公费、印刷费、</w:t>
      </w:r>
      <w:r>
        <w:rPr>
          <w:rFonts w:ascii="FangSong_GB2312" w:eastAsia="FangSong_GB2312" w:hint="eastAsia"/>
          <w:sz w:val="28"/>
          <w:szCs w:val="28"/>
        </w:rPr>
        <w:t>咨询费、手续费、水费、</w:t>
      </w:r>
      <w:r>
        <w:rPr>
          <w:rFonts w:ascii="FangSong_GB2312" w:eastAsia="FangSong_GB2312"/>
          <w:sz w:val="28"/>
          <w:szCs w:val="28"/>
        </w:rPr>
        <w:t>邮电费、差旅费、</w:t>
      </w:r>
      <w:r>
        <w:rPr>
          <w:rFonts w:ascii="FangSong_GB2312" w:eastAsia="FangSong_GB2312" w:hint="eastAsia"/>
          <w:sz w:val="28"/>
          <w:szCs w:val="28"/>
        </w:rPr>
        <w:t>因公出国（境）费用、</w:t>
      </w:r>
      <w:r>
        <w:rPr>
          <w:rFonts w:ascii="FangSong_GB2312" w:eastAsia="FangSong_GB2312"/>
          <w:sz w:val="28"/>
          <w:szCs w:val="28"/>
        </w:rPr>
        <w:t>维修（护）费、</w:t>
      </w:r>
      <w:r>
        <w:rPr>
          <w:rFonts w:ascii="FangSong_GB2312" w:eastAsia="FangSong_GB2312" w:hint="eastAsia"/>
          <w:sz w:val="28"/>
          <w:szCs w:val="28"/>
        </w:rPr>
        <w:t>租赁费</w:t>
      </w:r>
      <w:r>
        <w:rPr>
          <w:rFonts w:ascii="FangSong_GB2312" w:eastAsia="FangSong_GB2312"/>
          <w:sz w:val="28"/>
          <w:szCs w:val="28"/>
        </w:rPr>
        <w:t>、培训费、</w:t>
      </w:r>
      <w:r>
        <w:rPr>
          <w:rFonts w:ascii="FangSong_GB2312" w:eastAsia="FangSong_GB2312" w:hint="eastAsia"/>
          <w:sz w:val="28"/>
          <w:szCs w:val="28"/>
        </w:rPr>
        <w:t>劳务费</w:t>
      </w:r>
      <w:r>
        <w:rPr>
          <w:rFonts w:ascii="FangSong_GB2312" w:eastAsia="FangSong_GB2312"/>
          <w:sz w:val="28"/>
          <w:szCs w:val="28"/>
        </w:rPr>
        <w:t>、</w:t>
      </w:r>
      <w:r>
        <w:rPr>
          <w:rFonts w:ascii="FangSong_GB2312" w:eastAsia="FangSong_GB2312" w:hint="eastAsia"/>
          <w:sz w:val="28"/>
          <w:szCs w:val="28"/>
        </w:rPr>
        <w:t>委托业务费、</w:t>
      </w:r>
      <w:r>
        <w:rPr>
          <w:rFonts w:ascii="FangSong_GB2312" w:eastAsia="FangSong_GB2312"/>
          <w:sz w:val="28"/>
          <w:szCs w:val="28"/>
        </w:rPr>
        <w:t>工会经费、福利费、其他交通费、其他商品和服务</w:t>
      </w:r>
      <w:r>
        <w:rPr>
          <w:rFonts w:ascii="FangSong_GB2312" w:eastAsia="FangSong_GB2312" w:hint="eastAsia"/>
          <w:sz w:val="28"/>
          <w:szCs w:val="28"/>
        </w:rPr>
        <w:t>等</w:t>
      </w:r>
      <w:r>
        <w:rPr>
          <w:rFonts w:ascii="FangSong_GB2312" w:eastAsia="FangSong_GB2312"/>
          <w:sz w:val="28"/>
          <w:szCs w:val="28"/>
        </w:rPr>
        <w:t>支出</w:t>
      </w:r>
      <w:r>
        <w:rPr>
          <w:rFonts w:ascii="FangSong_GB2312" w:eastAsia="FangSong_GB2312" w:hint="eastAsia"/>
          <w:sz w:val="28"/>
          <w:szCs w:val="28"/>
        </w:rPr>
        <w:t>；（</w:t>
      </w:r>
      <w:r>
        <w:rPr>
          <w:rFonts w:ascii="FangSong_GB2312" w:eastAsia="FangSong_GB2312" w:hint="eastAsia"/>
          <w:sz w:val="28"/>
          <w:szCs w:val="28"/>
        </w:rPr>
        <w:t>3</w:t>
      </w:r>
      <w:r>
        <w:rPr>
          <w:rFonts w:ascii="FangSong_GB2312" w:eastAsia="FangSong_GB2312" w:hint="eastAsia"/>
          <w:sz w:val="28"/>
          <w:szCs w:val="28"/>
        </w:rPr>
        <w:t>）对个人和家庭补助支出包括</w:t>
      </w:r>
      <w:r>
        <w:rPr>
          <w:rFonts w:ascii="FangSong_GB2312" w:eastAsia="FangSong_GB2312"/>
          <w:sz w:val="28"/>
          <w:szCs w:val="28"/>
        </w:rPr>
        <w:t>退休费</w:t>
      </w:r>
      <w:r>
        <w:rPr>
          <w:rFonts w:ascii="FangSong_GB2312" w:eastAsia="FangSong_GB2312" w:hint="eastAsia"/>
          <w:sz w:val="28"/>
          <w:szCs w:val="28"/>
        </w:rPr>
        <w:t>、奖励金</w:t>
      </w:r>
      <w:r>
        <w:rPr>
          <w:rFonts w:ascii="FangSong_GB2312" w:eastAsia="FangSong_GB2312" w:hint="eastAsia"/>
          <w:sz w:val="28"/>
          <w:szCs w:val="28"/>
        </w:rPr>
        <w:t>等</w:t>
      </w:r>
      <w:r>
        <w:rPr>
          <w:rFonts w:ascii="FangSong_GB2312" w:eastAsia="FangSong_GB2312"/>
          <w:sz w:val="28"/>
          <w:szCs w:val="28"/>
        </w:rPr>
        <w:t>支出</w:t>
      </w:r>
      <w:r>
        <w:rPr>
          <w:rFonts w:ascii="FangSong_GB2312" w:eastAsia="FangSong_GB2312" w:hint="eastAsia"/>
          <w:sz w:val="28"/>
          <w:szCs w:val="28"/>
        </w:rPr>
        <w:t>。（</w:t>
      </w:r>
      <w:r>
        <w:rPr>
          <w:rFonts w:ascii="FangSong_GB2312" w:eastAsia="FangSong_GB2312" w:hint="eastAsia"/>
          <w:sz w:val="28"/>
          <w:szCs w:val="28"/>
        </w:rPr>
        <w:t>4</w:t>
      </w:r>
      <w:r>
        <w:rPr>
          <w:rFonts w:ascii="FangSong_GB2312" w:eastAsia="FangSong_GB2312" w:hint="eastAsia"/>
          <w:sz w:val="28"/>
          <w:szCs w:val="28"/>
        </w:rPr>
        <w:t>）资本性支出包括</w:t>
      </w:r>
      <w:r>
        <w:rPr>
          <w:rFonts w:ascii="FangSong_GB2312" w:eastAsia="FangSong_GB2312"/>
          <w:sz w:val="28"/>
          <w:szCs w:val="28"/>
        </w:rPr>
        <w:t>办公设备购置</w:t>
      </w:r>
      <w:r>
        <w:rPr>
          <w:rFonts w:ascii="FangSong_GB2312" w:eastAsia="FangSong_GB2312" w:hint="eastAsia"/>
          <w:sz w:val="28"/>
          <w:szCs w:val="28"/>
        </w:rPr>
        <w:t>支出</w:t>
      </w:r>
      <w:r>
        <w:rPr>
          <w:rFonts w:ascii="FangSong_GB2312" w:eastAsia="FangSong_GB2312"/>
          <w:sz w:val="28"/>
          <w:szCs w:val="28"/>
        </w:rPr>
        <w:t>。</w:t>
      </w:r>
      <w:r>
        <w:rPr>
          <w:rFonts w:ascii="FangSong_GB2312" w:eastAsia="FangSong_GB2312"/>
          <w:sz w:val="28"/>
          <w:szCs w:val="28"/>
        </w:rPr>
        <w:br w:type="page"/>
      </w:r>
      <w:r>
        <w:rPr>
          <w:rFonts w:ascii="FangSong_GB2312" w:eastAsia="FangSong_GB2312"/>
          <w:b/>
          <w:sz w:val="32"/>
          <w:szCs w:val="32"/>
        </w:rPr>
        <w:lastRenderedPageBreak/>
        <w:tab/>
      </w:r>
    </w:p>
    <w:p w:rsidR="006A178F" w:rsidRDefault="00A27C72">
      <w:pPr>
        <w:tabs>
          <w:tab w:val="center" w:pos="6979"/>
        </w:tabs>
        <w:jc w:val="center"/>
        <w:rPr>
          <w:rFonts w:ascii="宋体" w:hAnsi="宋体" w:cs="宋体"/>
          <w:b/>
          <w:spacing w:val="40"/>
          <w:kern w:val="0"/>
          <w:sz w:val="32"/>
          <w:szCs w:val="32"/>
        </w:rPr>
      </w:pPr>
      <w:r>
        <w:rPr>
          <w:rFonts w:ascii="宋体" w:hAnsi="宋体" w:cs="宋体" w:hint="eastAsia"/>
          <w:b/>
          <w:bCs/>
          <w:spacing w:val="40"/>
          <w:kern w:val="0"/>
          <w:sz w:val="32"/>
          <w:szCs w:val="32"/>
        </w:rPr>
        <w:t>第二部分</w:t>
      </w:r>
      <w:r>
        <w:rPr>
          <w:rFonts w:ascii="宋体" w:hAnsi="宋体" w:hint="eastAsia"/>
          <w:b/>
          <w:spacing w:val="40"/>
          <w:sz w:val="32"/>
          <w:szCs w:val="32"/>
        </w:rPr>
        <w:t>201</w:t>
      </w:r>
      <w:r>
        <w:rPr>
          <w:rFonts w:ascii="宋体" w:hAnsi="宋体"/>
          <w:b/>
          <w:spacing w:val="40"/>
          <w:sz w:val="32"/>
          <w:szCs w:val="32"/>
        </w:rPr>
        <w:t>9</w:t>
      </w:r>
      <w:r>
        <w:rPr>
          <w:rFonts w:ascii="宋体" w:hAnsi="宋体" w:hint="eastAsia"/>
          <w:b/>
          <w:spacing w:val="40"/>
          <w:sz w:val="32"/>
          <w:szCs w:val="32"/>
        </w:rPr>
        <w:t>年度</w:t>
      </w:r>
      <w:r>
        <w:rPr>
          <w:rFonts w:ascii="宋体" w:hAnsi="宋体" w:cs="宋体" w:hint="eastAsia"/>
          <w:b/>
          <w:spacing w:val="40"/>
          <w:kern w:val="0"/>
          <w:sz w:val="32"/>
          <w:szCs w:val="32"/>
        </w:rPr>
        <w:t>其他重要事项的情况说明</w:t>
      </w:r>
    </w:p>
    <w:p w:rsidR="006A178F" w:rsidRDefault="00A27C72">
      <w:pPr>
        <w:spacing w:line="560" w:lineRule="exact"/>
        <w:ind w:firstLineChars="200" w:firstLine="560"/>
        <w:rPr>
          <w:rFonts w:ascii="黑体" w:eastAsia="黑体"/>
          <w:sz w:val="28"/>
          <w:szCs w:val="28"/>
        </w:rPr>
      </w:pPr>
      <w:r>
        <w:rPr>
          <w:rFonts w:ascii="黑体" w:eastAsia="黑体" w:hint="eastAsia"/>
          <w:sz w:val="28"/>
          <w:szCs w:val="28"/>
        </w:rPr>
        <w:t>一、“三公”经费财政拨款决算情况</w:t>
      </w:r>
    </w:p>
    <w:p w:rsidR="006A178F" w:rsidRDefault="00A27C72">
      <w:pPr>
        <w:spacing w:line="560" w:lineRule="exact"/>
        <w:ind w:firstLine="600"/>
        <w:rPr>
          <w:rFonts w:ascii="FangSong_GB2312" w:eastAsia="FangSong_GB2312"/>
          <w:sz w:val="28"/>
          <w:szCs w:val="28"/>
        </w:rPr>
      </w:pPr>
      <w:r>
        <w:rPr>
          <w:rFonts w:ascii="FangSong_GB2312" w:eastAsia="FangSong_GB2312" w:hint="eastAsia"/>
          <w:sz w:val="28"/>
          <w:szCs w:val="28"/>
        </w:rPr>
        <w:t>“三公”经费包括本部门所属</w:t>
      </w:r>
      <w:r>
        <w:rPr>
          <w:rFonts w:ascii="FangSong_GB2312" w:eastAsia="FangSong_GB2312" w:hint="eastAsia"/>
          <w:bCs/>
          <w:sz w:val="28"/>
          <w:szCs w:val="28"/>
        </w:rPr>
        <w:t>1</w:t>
      </w:r>
      <w:r>
        <w:rPr>
          <w:rFonts w:ascii="FangSong_GB2312" w:eastAsia="FangSong_GB2312" w:hint="eastAsia"/>
          <w:sz w:val="28"/>
          <w:szCs w:val="28"/>
        </w:rPr>
        <w:t>个行政单位、</w:t>
      </w:r>
      <w:r>
        <w:rPr>
          <w:rFonts w:ascii="FangSong_GB2312" w:eastAsia="FangSong_GB2312" w:hint="eastAsia"/>
          <w:sz w:val="28"/>
          <w:szCs w:val="28"/>
        </w:rPr>
        <w:t>1</w:t>
      </w:r>
      <w:r>
        <w:rPr>
          <w:rFonts w:ascii="FangSong_GB2312" w:eastAsia="FangSong_GB2312" w:hint="eastAsia"/>
          <w:bCs/>
          <w:sz w:val="28"/>
          <w:szCs w:val="28"/>
        </w:rPr>
        <w:t>个公益一类</w:t>
      </w:r>
      <w:r>
        <w:rPr>
          <w:rFonts w:ascii="FangSong_GB2312" w:eastAsia="FangSong_GB2312" w:hint="eastAsia"/>
          <w:sz w:val="28"/>
          <w:szCs w:val="28"/>
        </w:rPr>
        <w:t>事业单位。</w:t>
      </w:r>
      <w:r>
        <w:rPr>
          <w:rFonts w:ascii="FangSong_GB2312" w:eastAsia="FangSong_GB2312" w:hint="eastAsia"/>
          <w:sz w:val="28"/>
          <w:szCs w:val="28"/>
        </w:rPr>
        <w:t>201</w:t>
      </w:r>
      <w:r>
        <w:rPr>
          <w:rFonts w:ascii="FangSong_GB2312" w:eastAsia="FangSong_GB2312"/>
          <w:sz w:val="28"/>
          <w:szCs w:val="28"/>
        </w:rPr>
        <w:t>9</w:t>
      </w:r>
      <w:r>
        <w:rPr>
          <w:rFonts w:ascii="FangSong_GB2312" w:eastAsia="FangSong_GB2312" w:hint="eastAsia"/>
          <w:sz w:val="28"/>
          <w:szCs w:val="28"/>
        </w:rPr>
        <w:t>年“三公”经费财政拨款决算数</w:t>
      </w:r>
      <w:r>
        <w:rPr>
          <w:rFonts w:ascii="FangSong_GB2312" w:eastAsia="FangSong_GB2312" w:hint="eastAsia"/>
          <w:sz w:val="28"/>
          <w:szCs w:val="28"/>
        </w:rPr>
        <w:t>10.43</w:t>
      </w:r>
      <w:r>
        <w:rPr>
          <w:rFonts w:ascii="FangSong_GB2312" w:eastAsia="FangSong_GB2312" w:hint="eastAsia"/>
          <w:sz w:val="28"/>
          <w:szCs w:val="28"/>
        </w:rPr>
        <w:t>万元，比</w:t>
      </w:r>
      <w:r>
        <w:rPr>
          <w:rFonts w:ascii="FangSong_GB2312" w:eastAsia="FangSong_GB2312" w:hint="eastAsia"/>
          <w:sz w:val="28"/>
          <w:szCs w:val="28"/>
        </w:rPr>
        <w:t>201</w:t>
      </w:r>
      <w:r>
        <w:rPr>
          <w:rFonts w:ascii="FangSong_GB2312" w:eastAsia="FangSong_GB2312"/>
          <w:sz w:val="28"/>
          <w:szCs w:val="28"/>
        </w:rPr>
        <w:t>9</w:t>
      </w:r>
      <w:r>
        <w:rPr>
          <w:rFonts w:ascii="FangSong_GB2312" w:eastAsia="FangSong_GB2312" w:hint="eastAsia"/>
          <w:sz w:val="28"/>
          <w:szCs w:val="28"/>
        </w:rPr>
        <w:t>年“三公”经费财政拨款年初预算</w:t>
      </w:r>
      <w:r>
        <w:rPr>
          <w:rFonts w:ascii="FangSong_GB2312" w:eastAsia="FangSong_GB2312" w:hint="eastAsia"/>
          <w:sz w:val="28"/>
          <w:szCs w:val="28"/>
        </w:rPr>
        <w:t>0.34</w:t>
      </w:r>
      <w:r>
        <w:rPr>
          <w:rFonts w:ascii="FangSong_GB2312" w:eastAsia="FangSong_GB2312" w:hint="eastAsia"/>
          <w:sz w:val="28"/>
          <w:szCs w:val="28"/>
        </w:rPr>
        <w:t>万元增加</w:t>
      </w:r>
      <w:r>
        <w:rPr>
          <w:rFonts w:ascii="FangSong_GB2312" w:eastAsia="FangSong_GB2312" w:hint="eastAsia"/>
          <w:sz w:val="28"/>
          <w:szCs w:val="28"/>
        </w:rPr>
        <w:t>10.09</w:t>
      </w:r>
      <w:r>
        <w:rPr>
          <w:rFonts w:ascii="FangSong_GB2312" w:eastAsia="FangSong_GB2312" w:hint="eastAsia"/>
          <w:sz w:val="28"/>
          <w:szCs w:val="28"/>
        </w:rPr>
        <w:t>万元。其中：</w:t>
      </w:r>
    </w:p>
    <w:p w:rsidR="006A178F" w:rsidRDefault="00A27C72">
      <w:pPr>
        <w:ind w:firstLineChars="200" w:firstLine="560"/>
        <w:jc w:val="left"/>
        <w:rPr>
          <w:rFonts w:ascii="FangSong_GB2312" w:eastAsia="FangSong_GB2312" w:hAnsi="FangSong_GB2312" w:cs="FangSong_GB2312"/>
          <w:sz w:val="28"/>
          <w:szCs w:val="28"/>
        </w:rPr>
      </w:pPr>
      <w:r>
        <w:rPr>
          <w:rFonts w:ascii="FangSong_GB2312" w:eastAsia="FangSong_GB2312" w:hint="eastAsia"/>
          <w:sz w:val="28"/>
          <w:szCs w:val="28"/>
        </w:rPr>
        <w:t>1.</w:t>
      </w:r>
      <w:r>
        <w:rPr>
          <w:rFonts w:ascii="FangSong_GB2312" w:eastAsia="FangSong_GB2312" w:hint="eastAsia"/>
          <w:sz w:val="28"/>
          <w:szCs w:val="28"/>
        </w:rPr>
        <w:t>因公出国（境）费用。</w:t>
      </w:r>
      <w:r>
        <w:rPr>
          <w:rFonts w:ascii="FangSong_GB2312" w:eastAsia="FangSong_GB2312" w:hint="eastAsia"/>
          <w:sz w:val="28"/>
          <w:szCs w:val="28"/>
        </w:rPr>
        <w:t>201</w:t>
      </w:r>
      <w:r>
        <w:rPr>
          <w:rFonts w:ascii="FangSong_GB2312" w:eastAsia="FangSong_GB2312"/>
          <w:sz w:val="28"/>
          <w:szCs w:val="28"/>
        </w:rPr>
        <w:t>9</w:t>
      </w:r>
      <w:r>
        <w:rPr>
          <w:rFonts w:ascii="FangSong_GB2312" w:eastAsia="FangSong_GB2312" w:hint="eastAsia"/>
          <w:sz w:val="28"/>
          <w:szCs w:val="28"/>
        </w:rPr>
        <w:t>年决算数</w:t>
      </w:r>
      <w:r>
        <w:rPr>
          <w:rFonts w:ascii="FangSong_GB2312" w:eastAsia="FangSong_GB2312" w:hint="eastAsia"/>
          <w:sz w:val="28"/>
          <w:szCs w:val="28"/>
        </w:rPr>
        <w:t>10.43</w:t>
      </w:r>
      <w:r>
        <w:rPr>
          <w:rFonts w:ascii="FangSong_GB2312" w:eastAsia="FangSong_GB2312" w:hint="eastAsia"/>
          <w:sz w:val="28"/>
          <w:szCs w:val="28"/>
        </w:rPr>
        <w:t>万元，比</w:t>
      </w:r>
      <w:r>
        <w:rPr>
          <w:rFonts w:ascii="FangSong_GB2312" w:eastAsia="FangSong_GB2312" w:hint="eastAsia"/>
          <w:sz w:val="28"/>
          <w:szCs w:val="28"/>
        </w:rPr>
        <w:t>201</w:t>
      </w:r>
      <w:r>
        <w:rPr>
          <w:rFonts w:ascii="FangSong_GB2312" w:eastAsia="FangSong_GB2312"/>
          <w:sz w:val="28"/>
          <w:szCs w:val="28"/>
        </w:rPr>
        <w:t>9</w:t>
      </w:r>
      <w:r>
        <w:rPr>
          <w:rFonts w:ascii="FangSong_GB2312" w:eastAsia="FangSong_GB2312" w:hint="eastAsia"/>
          <w:sz w:val="28"/>
          <w:szCs w:val="28"/>
        </w:rPr>
        <w:t>年年初预算数</w:t>
      </w:r>
      <w:r>
        <w:rPr>
          <w:rFonts w:ascii="FangSong_GB2312" w:eastAsia="FangSong_GB2312" w:hint="eastAsia"/>
          <w:sz w:val="28"/>
          <w:szCs w:val="28"/>
        </w:rPr>
        <w:t>0</w:t>
      </w:r>
      <w:r>
        <w:rPr>
          <w:rFonts w:ascii="FangSong_GB2312" w:eastAsia="FangSong_GB2312" w:hint="eastAsia"/>
          <w:sz w:val="28"/>
          <w:szCs w:val="28"/>
        </w:rPr>
        <w:t>万元增加</w:t>
      </w:r>
      <w:r>
        <w:rPr>
          <w:rFonts w:ascii="FangSong_GB2312" w:eastAsia="FangSong_GB2312" w:hint="eastAsia"/>
          <w:sz w:val="28"/>
          <w:szCs w:val="28"/>
        </w:rPr>
        <w:t>10.43</w:t>
      </w:r>
      <w:r>
        <w:rPr>
          <w:rFonts w:ascii="FangSong_GB2312" w:eastAsia="FangSong_GB2312" w:hint="eastAsia"/>
          <w:sz w:val="28"/>
          <w:szCs w:val="28"/>
        </w:rPr>
        <w:t>万元。主要原因：按照我区出国经费管理办法，因公出国（境）费用的年初预算数均为</w:t>
      </w:r>
      <w:r>
        <w:rPr>
          <w:rFonts w:ascii="FangSong_GB2312" w:eastAsia="FangSong_GB2312" w:hint="eastAsia"/>
          <w:sz w:val="28"/>
          <w:szCs w:val="28"/>
        </w:rPr>
        <w:t>0</w:t>
      </w:r>
      <w:r>
        <w:rPr>
          <w:rFonts w:ascii="FangSong_GB2312" w:eastAsia="FangSong_GB2312" w:hint="eastAsia"/>
          <w:sz w:val="28"/>
          <w:szCs w:val="28"/>
        </w:rPr>
        <w:t>；</w:t>
      </w:r>
      <w:r>
        <w:rPr>
          <w:rFonts w:ascii="FangSong_GB2312" w:eastAsia="FangSong_GB2312" w:hAnsi="FangSong_GB2312" w:cs="FangSong_GB2312" w:hint="eastAsia"/>
          <w:sz w:val="28"/>
          <w:szCs w:val="28"/>
        </w:rPr>
        <w:t>2019</w:t>
      </w:r>
      <w:r>
        <w:rPr>
          <w:rFonts w:ascii="FangSong_GB2312" w:eastAsia="FangSong_GB2312" w:hAnsi="FangSong_GB2312" w:cs="FangSong_GB2312" w:hint="eastAsia"/>
          <w:sz w:val="28"/>
          <w:szCs w:val="28"/>
        </w:rPr>
        <w:t>年因公出国（境）费用主要用于赴荷兰、比利时、西班牙三国开展农产品物流供应链体</w:t>
      </w:r>
      <w:proofErr w:type="gramStart"/>
      <w:r>
        <w:rPr>
          <w:rFonts w:ascii="FangSong_GB2312" w:eastAsia="FangSong_GB2312" w:hAnsi="FangSong_GB2312" w:cs="FangSong_GB2312" w:hint="eastAsia"/>
          <w:sz w:val="28"/>
          <w:szCs w:val="28"/>
        </w:rPr>
        <w:t>系建设</w:t>
      </w:r>
      <w:proofErr w:type="gramEnd"/>
      <w:r>
        <w:rPr>
          <w:rFonts w:ascii="FangSong_GB2312" w:eastAsia="FangSong_GB2312" w:hAnsi="FangSong_GB2312" w:cs="FangSong_GB2312" w:hint="eastAsia"/>
          <w:sz w:val="28"/>
          <w:szCs w:val="28"/>
        </w:rPr>
        <w:t>运营、物流园区管理体制机制模式的合作洽谈交流工作，</w:t>
      </w:r>
      <w:r>
        <w:rPr>
          <w:rFonts w:ascii="FangSong_GB2312" w:eastAsia="FangSong_GB2312" w:hAnsi="FangSong_GB2312" w:cs="FangSong_GB2312" w:hint="eastAsia"/>
          <w:color w:val="000000"/>
          <w:sz w:val="28"/>
          <w:szCs w:val="28"/>
        </w:rPr>
        <w:t>赴英国、爱尔兰开展投资促进活动，赴日本、韩国调研学习跨境贸易模式经验、洽谈国际交流合作</w:t>
      </w:r>
      <w:r>
        <w:rPr>
          <w:rFonts w:ascii="FangSong_GB2312" w:eastAsia="FangSong_GB2312" w:hAnsi="FangSong_GB2312" w:cs="FangSong_GB2312" w:hint="eastAsia"/>
          <w:sz w:val="28"/>
          <w:szCs w:val="28"/>
        </w:rPr>
        <w:t>等方面，</w:t>
      </w:r>
      <w:r>
        <w:rPr>
          <w:rFonts w:ascii="FangSong_GB2312" w:eastAsia="FangSong_GB2312" w:hAnsi="FangSong_GB2312" w:cs="FangSong_GB2312" w:hint="eastAsia"/>
          <w:sz w:val="28"/>
          <w:szCs w:val="28"/>
        </w:rPr>
        <w:t>2019</w:t>
      </w:r>
      <w:r>
        <w:rPr>
          <w:rFonts w:ascii="FangSong_GB2312" w:eastAsia="FangSong_GB2312" w:hAnsi="FangSong_GB2312" w:cs="FangSong_GB2312" w:hint="eastAsia"/>
          <w:sz w:val="28"/>
          <w:szCs w:val="28"/>
        </w:rPr>
        <w:t>年随市因公出国（境）团组</w:t>
      </w:r>
      <w:r>
        <w:rPr>
          <w:rFonts w:ascii="FangSong_GB2312" w:eastAsia="FangSong_GB2312" w:hAnsi="FangSong_GB2312" w:cs="FangSong_GB2312" w:hint="eastAsia"/>
          <w:sz w:val="28"/>
          <w:szCs w:val="28"/>
        </w:rPr>
        <w:t>3</w:t>
      </w:r>
      <w:r>
        <w:rPr>
          <w:rFonts w:ascii="FangSong_GB2312" w:eastAsia="FangSong_GB2312" w:hAnsi="FangSong_GB2312" w:cs="FangSong_GB2312" w:hint="eastAsia"/>
          <w:sz w:val="28"/>
          <w:szCs w:val="28"/>
        </w:rPr>
        <w:t>个、</w:t>
      </w:r>
      <w:r>
        <w:rPr>
          <w:rFonts w:ascii="FangSong_GB2312" w:eastAsia="FangSong_GB2312" w:hAnsi="FangSong_GB2312" w:cs="FangSong_GB2312" w:hint="eastAsia"/>
          <w:sz w:val="28"/>
          <w:szCs w:val="28"/>
        </w:rPr>
        <w:t>3</w:t>
      </w:r>
      <w:r>
        <w:rPr>
          <w:rFonts w:ascii="FangSong_GB2312" w:eastAsia="FangSong_GB2312" w:hAnsi="FangSong_GB2312" w:cs="FangSong_GB2312" w:hint="eastAsia"/>
          <w:sz w:val="28"/>
          <w:szCs w:val="28"/>
        </w:rPr>
        <w:t>人次，人均因公出国（境）费用</w:t>
      </w:r>
      <w:r>
        <w:rPr>
          <w:rFonts w:ascii="FangSong_GB2312" w:eastAsia="FangSong_GB2312" w:hAnsi="FangSong_GB2312" w:cs="FangSong_GB2312" w:hint="eastAsia"/>
          <w:sz w:val="28"/>
          <w:szCs w:val="28"/>
        </w:rPr>
        <w:t>3.48</w:t>
      </w:r>
      <w:r>
        <w:rPr>
          <w:rFonts w:ascii="FangSong_GB2312" w:eastAsia="FangSong_GB2312" w:hAnsi="FangSong_GB2312" w:cs="FangSong_GB2312" w:hint="eastAsia"/>
          <w:sz w:val="28"/>
          <w:szCs w:val="28"/>
        </w:rPr>
        <w:t>万元。</w:t>
      </w:r>
    </w:p>
    <w:p w:rsidR="006A178F" w:rsidRDefault="00A27C72">
      <w:pPr>
        <w:spacing w:line="560" w:lineRule="exact"/>
        <w:ind w:firstLine="600"/>
        <w:rPr>
          <w:rFonts w:ascii="FangSong_GB2312" w:eastAsia="FangSong_GB2312"/>
          <w:sz w:val="28"/>
          <w:szCs w:val="28"/>
        </w:rPr>
      </w:pPr>
      <w:r>
        <w:rPr>
          <w:rFonts w:ascii="FangSong_GB2312" w:eastAsia="FangSong_GB2312" w:hint="eastAsia"/>
          <w:sz w:val="28"/>
          <w:szCs w:val="28"/>
        </w:rPr>
        <w:t>2.</w:t>
      </w:r>
      <w:r>
        <w:rPr>
          <w:rFonts w:ascii="FangSong_GB2312" w:eastAsia="FangSong_GB2312" w:hint="eastAsia"/>
          <w:sz w:val="28"/>
          <w:szCs w:val="28"/>
        </w:rPr>
        <w:t>公务接待费。</w:t>
      </w:r>
      <w:r>
        <w:rPr>
          <w:rFonts w:ascii="FangSong_GB2312" w:eastAsia="FangSong_GB2312" w:hint="eastAsia"/>
          <w:sz w:val="28"/>
          <w:szCs w:val="28"/>
        </w:rPr>
        <w:t>201</w:t>
      </w:r>
      <w:r>
        <w:rPr>
          <w:rFonts w:ascii="FangSong_GB2312" w:eastAsia="FangSong_GB2312"/>
          <w:sz w:val="28"/>
          <w:szCs w:val="28"/>
        </w:rPr>
        <w:t>9</w:t>
      </w:r>
      <w:r>
        <w:rPr>
          <w:rFonts w:ascii="FangSong_GB2312" w:eastAsia="FangSong_GB2312" w:hint="eastAsia"/>
          <w:sz w:val="28"/>
          <w:szCs w:val="28"/>
        </w:rPr>
        <w:t>年决算数</w:t>
      </w:r>
      <w:r>
        <w:rPr>
          <w:rFonts w:ascii="FangSong_GB2312" w:eastAsia="FangSong_GB2312" w:hint="eastAsia"/>
          <w:sz w:val="28"/>
          <w:szCs w:val="28"/>
        </w:rPr>
        <w:t>0.00</w:t>
      </w:r>
      <w:r>
        <w:rPr>
          <w:rFonts w:ascii="FangSong_GB2312" w:eastAsia="FangSong_GB2312" w:hint="eastAsia"/>
          <w:sz w:val="28"/>
          <w:szCs w:val="28"/>
        </w:rPr>
        <w:t>万元，比</w:t>
      </w:r>
      <w:r>
        <w:rPr>
          <w:rFonts w:ascii="FangSong_GB2312" w:eastAsia="FangSong_GB2312" w:hint="eastAsia"/>
          <w:sz w:val="28"/>
          <w:szCs w:val="28"/>
        </w:rPr>
        <w:t>201</w:t>
      </w:r>
      <w:r>
        <w:rPr>
          <w:rFonts w:ascii="FangSong_GB2312" w:eastAsia="FangSong_GB2312"/>
          <w:sz w:val="28"/>
          <w:szCs w:val="28"/>
        </w:rPr>
        <w:t>9</w:t>
      </w:r>
      <w:r>
        <w:rPr>
          <w:rFonts w:ascii="FangSong_GB2312" w:eastAsia="FangSong_GB2312" w:hint="eastAsia"/>
          <w:sz w:val="28"/>
          <w:szCs w:val="28"/>
        </w:rPr>
        <w:t>年年初预算数</w:t>
      </w:r>
      <w:r>
        <w:rPr>
          <w:rFonts w:ascii="FangSong_GB2312" w:eastAsia="FangSong_GB2312" w:hint="eastAsia"/>
          <w:sz w:val="28"/>
          <w:szCs w:val="28"/>
        </w:rPr>
        <w:t>0.34</w:t>
      </w:r>
      <w:r>
        <w:rPr>
          <w:rFonts w:ascii="FangSong_GB2312" w:eastAsia="FangSong_GB2312" w:hint="eastAsia"/>
          <w:sz w:val="28"/>
          <w:szCs w:val="28"/>
        </w:rPr>
        <w:t>万元减少</w:t>
      </w:r>
      <w:r>
        <w:rPr>
          <w:rFonts w:ascii="FangSong_GB2312" w:eastAsia="FangSong_GB2312" w:hint="eastAsia"/>
          <w:sz w:val="28"/>
          <w:szCs w:val="28"/>
        </w:rPr>
        <w:t>0.34</w:t>
      </w:r>
      <w:r>
        <w:rPr>
          <w:rFonts w:ascii="FangSong_GB2312" w:eastAsia="FangSong_GB2312" w:hint="eastAsia"/>
          <w:sz w:val="28"/>
          <w:szCs w:val="28"/>
        </w:rPr>
        <w:t>万元。主要原因：精简公务接待支出。</w:t>
      </w:r>
    </w:p>
    <w:p w:rsidR="006A178F" w:rsidRDefault="00A27C72">
      <w:pPr>
        <w:spacing w:line="560" w:lineRule="exact"/>
        <w:ind w:firstLineChars="200" w:firstLine="560"/>
        <w:rPr>
          <w:rFonts w:ascii="FangSong_GB2312" w:eastAsia="FangSong_GB2312"/>
          <w:sz w:val="28"/>
          <w:szCs w:val="28"/>
        </w:rPr>
      </w:pPr>
      <w:r>
        <w:rPr>
          <w:rFonts w:ascii="FangSong_GB2312" w:eastAsia="FangSong_GB2312" w:hint="eastAsia"/>
          <w:sz w:val="28"/>
          <w:szCs w:val="28"/>
        </w:rPr>
        <w:t>3.</w:t>
      </w:r>
      <w:r>
        <w:rPr>
          <w:rFonts w:ascii="FangSong_GB2312" w:eastAsia="FangSong_GB2312" w:hint="eastAsia"/>
          <w:sz w:val="28"/>
          <w:szCs w:val="28"/>
        </w:rPr>
        <w:t>公务用车购置及运行维护费。</w:t>
      </w:r>
      <w:r>
        <w:rPr>
          <w:rFonts w:ascii="FangSong_GB2312" w:eastAsia="FangSong_GB2312" w:hint="eastAsia"/>
          <w:sz w:val="28"/>
          <w:szCs w:val="28"/>
        </w:rPr>
        <w:t>201</w:t>
      </w:r>
      <w:r>
        <w:rPr>
          <w:rFonts w:ascii="FangSong_GB2312" w:eastAsia="FangSong_GB2312"/>
          <w:sz w:val="28"/>
          <w:szCs w:val="28"/>
        </w:rPr>
        <w:t>9</w:t>
      </w:r>
      <w:r>
        <w:rPr>
          <w:rFonts w:ascii="FangSong_GB2312" w:eastAsia="FangSong_GB2312" w:hint="eastAsia"/>
          <w:sz w:val="28"/>
          <w:szCs w:val="28"/>
        </w:rPr>
        <w:t>年决算数</w:t>
      </w:r>
      <w:r>
        <w:rPr>
          <w:rFonts w:ascii="FangSong_GB2312" w:eastAsia="FangSong_GB2312" w:hint="eastAsia"/>
          <w:sz w:val="28"/>
          <w:szCs w:val="28"/>
        </w:rPr>
        <w:t>0.00</w:t>
      </w:r>
      <w:r>
        <w:rPr>
          <w:rFonts w:ascii="FangSong_GB2312" w:eastAsia="FangSong_GB2312" w:hint="eastAsia"/>
          <w:sz w:val="28"/>
          <w:szCs w:val="28"/>
        </w:rPr>
        <w:t>万元，比</w:t>
      </w:r>
      <w:r>
        <w:rPr>
          <w:rFonts w:ascii="FangSong_GB2312" w:eastAsia="FangSong_GB2312" w:hint="eastAsia"/>
          <w:sz w:val="28"/>
          <w:szCs w:val="28"/>
        </w:rPr>
        <w:t>20</w:t>
      </w:r>
      <w:r>
        <w:rPr>
          <w:rFonts w:ascii="FangSong_GB2312" w:eastAsia="FangSong_GB2312" w:hint="eastAsia"/>
          <w:sz w:val="28"/>
          <w:szCs w:val="28"/>
        </w:rPr>
        <w:t>1</w:t>
      </w:r>
      <w:r>
        <w:rPr>
          <w:rFonts w:ascii="FangSong_GB2312" w:eastAsia="FangSong_GB2312"/>
          <w:sz w:val="28"/>
          <w:szCs w:val="28"/>
        </w:rPr>
        <w:t>9</w:t>
      </w:r>
      <w:r>
        <w:rPr>
          <w:rFonts w:ascii="FangSong_GB2312" w:eastAsia="FangSong_GB2312" w:hint="eastAsia"/>
          <w:sz w:val="28"/>
          <w:szCs w:val="28"/>
        </w:rPr>
        <w:t>年年初预算数</w:t>
      </w:r>
      <w:r>
        <w:rPr>
          <w:rFonts w:ascii="FangSong_GB2312" w:eastAsia="FangSong_GB2312" w:hint="eastAsia"/>
          <w:sz w:val="28"/>
          <w:szCs w:val="28"/>
        </w:rPr>
        <w:t>0.00</w:t>
      </w:r>
      <w:r>
        <w:rPr>
          <w:rFonts w:ascii="FangSong_GB2312" w:eastAsia="FangSong_GB2312" w:hint="eastAsia"/>
          <w:sz w:val="28"/>
          <w:szCs w:val="28"/>
        </w:rPr>
        <w:t>万元持平。其中，公务用车购置费</w:t>
      </w:r>
      <w:r>
        <w:rPr>
          <w:rFonts w:ascii="FangSong_GB2312" w:eastAsia="FangSong_GB2312" w:hint="eastAsia"/>
          <w:sz w:val="28"/>
          <w:szCs w:val="28"/>
        </w:rPr>
        <w:t>201</w:t>
      </w:r>
      <w:r>
        <w:rPr>
          <w:rFonts w:ascii="FangSong_GB2312" w:eastAsia="FangSong_GB2312"/>
          <w:sz w:val="28"/>
          <w:szCs w:val="28"/>
        </w:rPr>
        <w:t>9</w:t>
      </w:r>
      <w:r>
        <w:rPr>
          <w:rFonts w:ascii="FangSong_GB2312" w:eastAsia="FangSong_GB2312" w:hint="eastAsia"/>
          <w:sz w:val="28"/>
          <w:szCs w:val="28"/>
        </w:rPr>
        <w:t>年决算数</w:t>
      </w:r>
      <w:r>
        <w:rPr>
          <w:rFonts w:ascii="FangSong_GB2312" w:eastAsia="FangSong_GB2312" w:hint="eastAsia"/>
          <w:sz w:val="28"/>
          <w:szCs w:val="28"/>
        </w:rPr>
        <w:t>0.00</w:t>
      </w:r>
      <w:r>
        <w:rPr>
          <w:rFonts w:ascii="FangSong_GB2312" w:eastAsia="FangSong_GB2312" w:hint="eastAsia"/>
          <w:sz w:val="28"/>
          <w:szCs w:val="28"/>
        </w:rPr>
        <w:t>万元，比</w:t>
      </w:r>
      <w:r>
        <w:rPr>
          <w:rFonts w:ascii="FangSong_GB2312" w:eastAsia="FangSong_GB2312" w:hint="eastAsia"/>
          <w:sz w:val="28"/>
          <w:szCs w:val="28"/>
        </w:rPr>
        <w:t>201</w:t>
      </w:r>
      <w:r>
        <w:rPr>
          <w:rFonts w:ascii="FangSong_GB2312" w:eastAsia="FangSong_GB2312"/>
          <w:sz w:val="28"/>
          <w:szCs w:val="28"/>
        </w:rPr>
        <w:t>9</w:t>
      </w:r>
      <w:r>
        <w:rPr>
          <w:rFonts w:ascii="FangSong_GB2312" w:eastAsia="FangSong_GB2312" w:hint="eastAsia"/>
          <w:sz w:val="28"/>
          <w:szCs w:val="28"/>
        </w:rPr>
        <w:t>年年初预算数</w:t>
      </w:r>
      <w:r>
        <w:rPr>
          <w:rFonts w:ascii="FangSong_GB2312" w:eastAsia="FangSong_GB2312" w:hint="eastAsia"/>
          <w:sz w:val="28"/>
          <w:szCs w:val="28"/>
        </w:rPr>
        <w:t>0.00</w:t>
      </w:r>
      <w:r>
        <w:rPr>
          <w:rFonts w:ascii="FangSong_GB2312" w:eastAsia="FangSong_GB2312" w:hint="eastAsia"/>
          <w:sz w:val="28"/>
          <w:szCs w:val="28"/>
        </w:rPr>
        <w:t>万元持平。公务用车运行维护费</w:t>
      </w:r>
      <w:r>
        <w:rPr>
          <w:rFonts w:ascii="FangSong_GB2312" w:eastAsia="FangSong_GB2312" w:hint="eastAsia"/>
          <w:sz w:val="28"/>
          <w:szCs w:val="28"/>
        </w:rPr>
        <w:t>201</w:t>
      </w:r>
      <w:r>
        <w:rPr>
          <w:rFonts w:ascii="FangSong_GB2312" w:eastAsia="FangSong_GB2312"/>
          <w:sz w:val="28"/>
          <w:szCs w:val="28"/>
        </w:rPr>
        <w:t>9</w:t>
      </w:r>
      <w:r>
        <w:rPr>
          <w:rFonts w:ascii="FangSong_GB2312" w:eastAsia="FangSong_GB2312" w:hint="eastAsia"/>
          <w:sz w:val="28"/>
          <w:szCs w:val="28"/>
        </w:rPr>
        <w:t>年决算数</w:t>
      </w:r>
      <w:r>
        <w:rPr>
          <w:rFonts w:ascii="FangSong_GB2312" w:eastAsia="FangSong_GB2312" w:hint="eastAsia"/>
          <w:sz w:val="28"/>
          <w:szCs w:val="28"/>
        </w:rPr>
        <w:t>0.00</w:t>
      </w:r>
      <w:r>
        <w:rPr>
          <w:rFonts w:ascii="FangSong_GB2312" w:eastAsia="FangSong_GB2312" w:hint="eastAsia"/>
          <w:sz w:val="28"/>
          <w:szCs w:val="28"/>
        </w:rPr>
        <w:t>万元，比</w:t>
      </w:r>
      <w:r>
        <w:rPr>
          <w:rFonts w:ascii="FangSong_GB2312" w:eastAsia="FangSong_GB2312" w:hint="eastAsia"/>
          <w:sz w:val="28"/>
          <w:szCs w:val="28"/>
        </w:rPr>
        <w:t>201</w:t>
      </w:r>
      <w:r>
        <w:rPr>
          <w:rFonts w:ascii="FangSong_GB2312" w:eastAsia="FangSong_GB2312"/>
          <w:sz w:val="28"/>
          <w:szCs w:val="28"/>
        </w:rPr>
        <w:t>9</w:t>
      </w:r>
      <w:r>
        <w:rPr>
          <w:rFonts w:ascii="FangSong_GB2312" w:eastAsia="FangSong_GB2312" w:hint="eastAsia"/>
          <w:sz w:val="28"/>
          <w:szCs w:val="28"/>
        </w:rPr>
        <w:t>年年初预算数</w:t>
      </w:r>
      <w:r>
        <w:rPr>
          <w:rFonts w:ascii="FangSong_GB2312" w:eastAsia="FangSong_GB2312" w:hint="eastAsia"/>
          <w:sz w:val="28"/>
          <w:szCs w:val="28"/>
        </w:rPr>
        <w:t>0.00</w:t>
      </w:r>
      <w:r>
        <w:rPr>
          <w:rFonts w:ascii="FangSong_GB2312" w:eastAsia="FangSong_GB2312" w:hint="eastAsia"/>
          <w:sz w:val="28"/>
          <w:szCs w:val="28"/>
        </w:rPr>
        <w:t>万元持平。</w:t>
      </w:r>
      <w:r>
        <w:rPr>
          <w:rFonts w:ascii="FangSong_GB2312" w:eastAsia="FangSong_GB2312" w:hint="eastAsia"/>
          <w:sz w:val="28"/>
          <w:szCs w:val="28"/>
        </w:rPr>
        <w:t>201</w:t>
      </w:r>
      <w:r>
        <w:rPr>
          <w:rFonts w:ascii="FangSong_GB2312" w:eastAsia="FangSong_GB2312"/>
          <w:sz w:val="28"/>
          <w:szCs w:val="28"/>
        </w:rPr>
        <w:t>9</w:t>
      </w:r>
      <w:r>
        <w:rPr>
          <w:rFonts w:ascii="FangSong_GB2312" w:eastAsia="FangSong_GB2312" w:hint="eastAsia"/>
          <w:sz w:val="28"/>
          <w:szCs w:val="28"/>
        </w:rPr>
        <w:t>年公务用车运行维护费中，公务用车加油</w:t>
      </w:r>
      <w:r>
        <w:rPr>
          <w:rFonts w:ascii="FangSong_GB2312" w:eastAsia="FangSong_GB2312" w:hint="eastAsia"/>
          <w:sz w:val="28"/>
          <w:szCs w:val="28"/>
        </w:rPr>
        <w:t>0.00</w:t>
      </w:r>
      <w:r>
        <w:rPr>
          <w:rFonts w:ascii="FangSong_GB2312" w:eastAsia="FangSong_GB2312" w:hint="eastAsia"/>
          <w:sz w:val="28"/>
          <w:szCs w:val="28"/>
        </w:rPr>
        <w:t>万元，公务用车维修</w:t>
      </w:r>
      <w:r>
        <w:rPr>
          <w:rFonts w:ascii="FangSong_GB2312" w:eastAsia="FangSong_GB2312" w:hint="eastAsia"/>
          <w:sz w:val="28"/>
          <w:szCs w:val="28"/>
        </w:rPr>
        <w:t>0.00</w:t>
      </w:r>
      <w:r>
        <w:rPr>
          <w:rFonts w:ascii="FangSong_GB2312" w:eastAsia="FangSong_GB2312" w:hint="eastAsia"/>
          <w:sz w:val="28"/>
          <w:szCs w:val="28"/>
        </w:rPr>
        <w:t>万元，公务用车保险</w:t>
      </w:r>
      <w:r>
        <w:rPr>
          <w:rFonts w:ascii="FangSong_GB2312" w:eastAsia="FangSong_GB2312" w:hint="eastAsia"/>
          <w:sz w:val="28"/>
          <w:szCs w:val="28"/>
        </w:rPr>
        <w:t>0.00</w:t>
      </w:r>
      <w:r>
        <w:rPr>
          <w:rFonts w:ascii="FangSong_GB2312" w:eastAsia="FangSong_GB2312" w:hint="eastAsia"/>
          <w:sz w:val="28"/>
          <w:szCs w:val="28"/>
        </w:rPr>
        <w:t>万元，公务用车其他支出</w:t>
      </w:r>
      <w:r>
        <w:rPr>
          <w:rFonts w:ascii="FangSong_GB2312" w:eastAsia="FangSong_GB2312" w:hint="eastAsia"/>
          <w:sz w:val="28"/>
          <w:szCs w:val="28"/>
        </w:rPr>
        <w:t>0.00</w:t>
      </w:r>
      <w:r>
        <w:rPr>
          <w:rFonts w:ascii="FangSong_GB2312" w:eastAsia="FangSong_GB2312" w:hint="eastAsia"/>
          <w:sz w:val="28"/>
          <w:szCs w:val="28"/>
        </w:rPr>
        <w:t>万元。</w:t>
      </w:r>
      <w:r>
        <w:rPr>
          <w:rFonts w:ascii="FangSong_GB2312" w:eastAsia="FangSong_GB2312" w:hint="eastAsia"/>
          <w:sz w:val="28"/>
          <w:szCs w:val="28"/>
        </w:rPr>
        <w:t>201</w:t>
      </w:r>
      <w:r>
        <w:rPr>
          <w:rFonts w:ascii="FangSong_GB2312" w:eastAsia="FangSong_GB2312"/>
          <w:sz w:val="28"/>
          <w:szCs w:val="28"/>
        </w:rPr>
        <w:t>9</w:t>
      </w:r>
      <w:r>
        <w:rPr>
          <w:rFonts w:ascii="FangSong_GB2312" w:eastAsia="FangSong_GB2312" w:hint="eastAsia"/>
          <w:sz w:val="28"/>
          <w:szCs w:val="28"/>
        </w:rPr>
        <w:t>年公务用车保有量</w:t>
      </w:r>
      <w:r>
        <w:rPr>
          <w:rFonts w:ascii="FangSong_GB2312" w:eastAsia="FangSong_GB2312" w:hint="eastAsia"/>
          <w:sz w:val="28"/>
          <w:szCs w:val="28"/>
        </w:rPr>
        <w:t>1</w:t>
      </w:r>
      <w:r>
        <w:rPr>
          <w:rFonts w:ascii="FangSong_GB2312" w:eastAsia="FangSong_GB2312" w:hint="eastAsia"/>
          <w:sz w:val="28"/>
          <w:szCs w:val="28"/>
        </w:rPr>
        <w:t>辆，车均运行维护费</w:t>
      </w:r>
      <w:r>
        <w:rPr>
          <w:rFonts w:ascii="FangSong_GB2312" w:eastAsia="FangSong_GB2312" w:hint="eastAsia"/>
          <w:sz w:val="28"/>
          <w:szCs w:val="28"/>
        </w:rPr>
        <w:t>0.00</w:t>
      </w:r>
      <w:r>
        <w:rPr>
          <w:rFonts w:ascii="FangSong_GB2312" w:eastAsia="FangSong_GB2312" w:hint="eastAsia"/>
          <w:sz w:val="28"/>
          <w:szCs w:val="28"/>
        </w:rPr>
        <w:t>万</w:t>
      </w:r>
      <w:r>
        <w:rPr>
          <w:rFonts w:ascii="FangSong_GB2312" w:eastAsia="FangSong_GB2312" w:hint="eastAsia"/>
          <w:sz w:val="28"/>
          <w:szCs w:val="28"/>
        </w:rPr>
        <w:lastRenderedPageBreak/>
        <w:t>元，运行维护费（公务用车加油、公务用车维修、公务用车保险和公务用车其他支出）均由丰台区机关车改办支付。</w:t>
      </w:r>
    </w:p>
    <w:p w:rsidR="006A178F" w:rsidRDefault="00A27C72">
      <w:pPr>
        <w:tabs>
          <w:tab w:val="center" w:pos="6979"/>
        </w:tabs>
        <w:ind w:firstLineChars="198" w:firstLine="554"/>
        <w:rPr>
          <w:rFonts w:ascii="黑体" w:eastAsia="黑体"/>
          <w:sz w:val="28"/>
          <w:szCs w:val="28"/>
        </w:rPr>
      </w:pPr>
      <w:r>
        <w:rPr>
          <w:rFonts w:ascii="黑体" w:eastAsia="黑体" w:hint="eastAsia"/>
          <w:sz w:val="28"/>
          <w:szCs w:val="28"/>
        </w:rPr>
        <w:t>二</w:t>
      </w:r>
      <w:r>
        <w:rPr>
          <w:rFonts w:ascii="黑体" w:eastAsia="黑体" w:hint="eastAsia"/>
          <w:sz w:val="28"/>
          <w:szCs w:val="28"/>
        </w:rPr>
        <w:t>、机关运行经费支出情况</w:t>
      </w:r>
    </w:p>
    <w:p w:rsidR="006A178F" w:rsidRDefault="00A27C72" w:rsidP="006A178F">
      <w:pPr>
        <w:ind w:firstLineChars="192" w:firstLine="538"/>
        <w:rPr>
          <w:rFonts w:ascii="FangSong_GB2312" w:eastAsia="FangSong_GB2312"/>
          <w:sz w:val="28"/>
          <w:szCs w:val="28"/>
        </w:rPr>
      </w:pPr>
      <w:r>
        <w:rPr>
          <w:rFonts w:ascii="FangSong_GB2312" w:eastAsia="FangSong_GB2312" w:hint="eastAsia"/>
          <w:sz w:val="28"/>
          <w:szCs w:val="28"/>
        </w:rPr>
        <w:t>201</w:t>
      </w:r>
      <w:r>
        <w:rPr>
          <w:rFonts w:ascii="FangSong_GB2312" w:eastAsia="FangSong_GB2312"/>
          <w:sz w:val="28"/>
          <w:szCs w:val="28"/>
        </w:rPr>
        <w:t>9</w:t>
      </w:r>
      <w:r>
        <w:rPr>
          <w:rFonts w:ascii="FangSong_GB2312" w:eastAsia="FangSong_GB2312" w:hint="eastAsia"/>
          <w:sz w:val="28"/>
          <w:szCs w:val="28"/>
        </w:rPr>
        <w:t>年本部门行政单位（含参照公务员法管理事业单位）使用一般公共预算财政拨款安排的基本支出中的日常公用经费支出，合计</w:t>
      </w:r>
      <w:r>
        <w:rPr>
          <w:rFonts w:ascii="FangSong_GB2312" w:eastAsia="FangSong_GB2312" w:hint="eastAsia"/>
          <w:sz w:val="28"/>
          <w:szCs w:val="28"/>
        </w:rPr>
        <w:t>58.64</w:t>
      </w:r>
      <w:r>
        <w:rPr>
          <w:rFonts w:ascii="FangSong_GB2312" w:eastAsia="FangSong_GB2312" w:hint="eastAsia"/>
          <w:sz w:val="28"/>
          <w:szCs w:val="28"/>
        </w:rPr>
        <w:t>万元，比上年减少</w:t>
      </w:r>
      <w:r>
        <w:rPr>
          <w:rFonts w:ascii="FangSong_GB2312" w:eastAsia="FangSong_GB2312" w:hint="eastAsia"/>
          <w:sz w:val="28"/>
          <w:szCs w:val="28"/>
        </w:rPr>
        <w:t>3.13</w:t>
      </w:r>
      <w:r>
        <w:rPr>
          <w:rFonts w:ascii="FangSong_GB2312" w:eastAsia="FangSong_GB2312" w:hint="eastAsia"/>
          <w:sz w:val="28"/>
          <w:szCs w:val="28"/>
        </w:rPr>
        <w:t>万元，减少原因：缩减日常公用经费开支。</w:t>
      </w:r>
    </w:p>
    <w:p w:rsidR="006A178F" w:rsidRDefault="00A27C72">
      <w:pPr>
        <w:ind w:left="540"/>
        <w:rPr>
          <w:rFonts w:ascii="黑体" w:eastAsia="黑体"/>
          <w:sz w:val="28"/>
          <w:szCs w:val="28"/>
        </w:rPr>
      </w:pPr>
      <w:r>
        <w:rPr>
          <w:rFonts w:ascii="黑体" w:eastAsia="黑体" w:hint="eastAsia"/>
          <w:sz w:val="28"/>
          <w:szCs w:val="28"/>
        </w:rPr>
        <w:t>三、政府采购支出情况</w:t>
      </w:r>
    </w:p>
    <w:p w:rsidR="006A178F" w:rsidRDefault="00A27C72" w:rsidP="006A178F">
      <w:pPr>
        <w:ind w:firstLineChars="192" w:firstLine="538"/>
        <w:rPr>
          <w:rFonts w:ascii="FangSong_GB2312" w:eastAsia="FangSong_GB2312"/>
          <w:sz w:val="28"/>
          <w:szCs w:val="28"/>
        </w:rPr>
      </w:pPr>
      <w:r>
        <w:rPr>
          <w:rFonts w:ascii="FangSong_GB2312" w:eastAsia="FangSong_GB2312" w:hint="eastAsia"/>
          <w:sz w:val="28"/>
          <w:szCs w:val="28"/>
        </w:rPr>
        <w:t>201</w:t>
      </w:r>
      <w:r>
        <w:rPr>
          <w:rFonts w:ascii="FangSong_GB2312" w:eastAsia="FangSong_GB2312"/>
          <w:sz w:val="28"/>
          <w:szCs w:val="28"/>
        </w:rPr>
        <w:t>9</w:t>
      </w:r>
      <w:r>
        <w:rPr>
          <w:rFonts w:ascii="FangSong_GB2312" w:eastAsia="FangSong_GB2312" w:hint="eastAsia"/>
          <w:sz w:val="28"/>
          <w:szCs w:val="28"/>
        </w:rPr>
        <w:t>年本部门政府采购支出总额</w:t>
      </w:r>
      <w:r>
        <w:rPr>
          <w:rFonts w:ascii="FangSong_GB2312" w:eastAsia="FangSong_GB2312" w:hint="eastAsia"/>
          <w:sz w:val="28"/>
          <w:szCs w:val="28"/>
        </w:rPr>
        <w:t>325.44</w:t>
      </w:r>
      <w:r>
        <w:rPr>
          <w:rFonts w:ascii="FangSong_GB2312" w:eastAsia="FangSong_GB2312" w:hint="eastAsia"/>
          <w:sz w:val="28"/>
          <w:szCs w:val="28"/>
        </w:rPr>
        <w:t>万元，其中：政府采购货物支出</w:t>
      </w:r>
      <w:r>
        <w:rPr>
          <w:rFonts w:ascii="FangSong_GB2312" w:eastAsia="FangSong_GB2312" w:hint="eastAsia"/>
          <w:sz w:val="28"/>
          <w:szCs w:val="28"/>
        </w:rPr>
        <w:t>6.84</w:t>
      </w:r>
      <w:r>
        <w:rPr>
          <w:rFonts w:ascii="FangSong_GB2312" w:eastAsia="FangSong_GB2312" w:hint="eastAsia"/>
          <w:sz w:val="28"/>
          <w:szCs w:val="28"/>
        </w:rPr>
        <w:t>万元，政府采购工程支出</w:t>
      </w:r>
      <w:r>
        <w:rPr>
          <w:rFonts w:ascii="FangSong_GB2312" w:eastAsia="FangSong_GB2312" w:hint="eastAsia"/>
          <w:sz w:val="28"/>
          <w:szCs w:val="28"/>
        </w:rPr>
        <w:t>0.00</w:t>
      </w:r>
      <w:r>
        <w:rPr>
          <w:rFonts w:ascii="FangSong_GB2312" w:eastAsia="FangSong_GB2312" w:hint="eastAsia"/>
          <w:sz w:val="28"/>
          <w:szCs w:val="28"/>
        </w:rPr>
        <w:t>万元，政府采购服务支出</w:t>
      </w:r>
      <w:r>
        <w:rPr>
          <w:rFonts w:ascii="FangSong_GB2312" w:eastAsia="FangSong_GB2312" w:hint="eastAsia"/>
          <w:sz w:val="28"/>
          <w:szCs w:val="28"/>
        </w:rPr>
        <w:t>318.60</w:t>
      </w:r>
      <w:r>
        <w:rPr>
          <w:rFonts w:ascii="FangSong_GB2312" w:eastAsia="FangSong_GB2312" w:hint="eastAsia"/>
          <w:sz w:val="28"/>
          <w:szCs w:val="28"/>
        </w:rPr>
        <w:t>万元。授予中小企业合同金额</w:t>
      </w:r>
      <w:r>
        <w:rPr>
          <w:rFonts w:ascii="FangSong_GB2312" w:eastAsia="FangSong_GB2312" w:hint="eastAsia"/>
          <w:sz w:val="28"/>
          <w:szCs w:val="28"/>
        </w:rPr>
        <w:t>91.56</w:t>
      </w:r>
      <w:r>
        <w:rPr>
          <w:rFonts w:ascii="FangSong_GB2312" w:eastAsia="FangSong_GB2312" w:hint="eastAsia"/>
          <w:sz w:val="28"/>
          <w:szCs w:val="28"/>
        </w:rPr>
        <w:t>万元，占政府采购支出总额的</w:t>
      </w:r>
      <w:r>
        <w:rPr>
          <w:rFonts w:ascii="FangSong_GB2312" w:eastAsia="FangSong_GB2312" w:hint="eastAsia"/>
          <w:sz w:val="28"/>
          <w:szCs w:val="28"/>
        </w:rPr>
        <w:t>28.14%</w:t>
      </w:r>
      <w:r>
        <w:rPr>
          <w:rFonts w:ascii="FangSong_GB2312" w:eastAsia="FangSong_GB2312" w:hint="eastAsia"/>
          <w:sz w:val="28"/>
          <w:szCs w:val="28"/>
        </w:rPr>
        <w:t>，其中：授予小</w:t>
      </w:r>
      <w:proofErr w:type="gramStart"/>
      <w:r>
        <w:rPr>
          <w:rFonts w:ascii="FangSong_GB2312" w:eastAsia="FangSong_GB2312" w:hint="eastAsia"/>
          <w:sz w:val="28"/>
          <w:szCs w:val="28"/>
        </w:rPr>
        <w:t>微企业</w:t>
      </w:r>
      <w:proofErr w:type="gramEnd"/>
      <w:r>
        <w:rPr>
          <w:rFonts w:ascii="FangSong_GB2312" w:eastAsia="FangSong_GB2312" w:hint="eastAsia"/>
          <w:sz w:val="28"/>
          <w:szCs w:val="28"/>
        </w:rPr>
        <w:t>合同金额</w:t>
      </w:r>
      <w:r>
        <w:rPr>
          <w:rFonts w:ascii="FangSong_GB2312" w:eastAsia="FangSong_GB2312" w:hint="eastAsia"/>
          <w:sz w:val="28"/>
          <w:szCs w:val="28"/>
        </w:rPr>
        <w:t>72.14</w:t>
      </w:r>
      <w:r>
        <w:rPr>
          <w:rFonts w:ascii="FangSong_GB2312" w:eastAsia="FangSong_GB2312" w:hint="eastAsia"/>
          <w:sz w:val="28"/>
          <w:szCs w:val="28"/>
        </w:rPr>
        <w:t>万元，占政府采购支出总额的</w:t>
      </w:r>
      <w:r>
        <w:rPr>
          <w:rFonts w:ascii="FangSong_GB2312" w:eastAsia="FangSong_GB2312" w:hint="eastAsia"/>
          <w:sz w:val="28"/>
          <w:szCs w:val="28"/>
        </w:rPr>
        <w:t>22.17%</w:t>
      </w:r>
      <w:r>
        <w:rPr>
          <w:rFonts w:ascii="FangSong_GB2312" w:eastAsia="FangSong_GB2312" w:hint="eastAsia"/>
          <w:sz w:val="28"/>
          <w:szCs w:val="28"/>
        </w:rPr>
        <w:t>。</w:t>
      </w:r>
    </w:p>
    <w:p w:rsidR="006A178F" w:rsidRDefault="00A27C72">
      <w:pPr>
        <w:ind w:firstLineChars="200" w:firstLine="560"/>
        <w:rPr>
          <w:rFonts w:ascii="黑体" w:eastAsia="黑体"/>
          <w:sz w:val="28"/>
          <w:szCs w:val="28"/>
        </w:rPr>
      </w:pPr>
      <w:r>
        <w:rPr>
          <w:rFonts w:ascii="黑体" w:eastAsia="黑体" w:hint="eastAsia"/>
          <w:sz w:val="28"/>
          <w:szCs w:val="28"/>
        </w:rPr>
        <w:t>四、国有资产占用情况</w:t>
      </w:r>
    </w:p>
    <w:p w:rsidR="006A178F" w:rsidRDefault="00A27C72">
      <w:pPr>
        <w:ind w:firstLineChars="200" w:firstLine="560"/>
        <w:rPr>
          <w:rFonts w:ascii="FangSong_GB2312" w:eastAsia="FangSong_GB2312"/>
          <w:sz w:val="32"/>
          <w:szCs w:val="32"/>
        </w:rPr>
      </w:pPr>
      <w:r>
        <w:rPr>
          <w:rFonts w:ascii="FangSong_GB2312" w:eastAsia="FangSong_GB2312" w:hint="eastAsia"/>
          <w:sz w:val="28"/>
          <w:szCs w:val="28"/>
        </w:rPr>
        <w:t>2</w:t>
      </w:r>
      <w:r>
        <w:rPr>
          <w:rFonts w:ascii="FangSong_GB2312" w:eastAsia="FangSong_GB2312"/>
          <w:sz w:val="28"/>
          <w:szCs w:val="28"/>
        </w:rPr>
        <w:t>019</w:t>
      </w:r>
      <w:r>
        <w:rPr>
          <w:rFonts w:ascii="FangSong_GB2312" w:eastAsia="FangSong_GB2312" w:hint="eastAsia"/>
          <w:sz w:val="28"/>
          <w:szCs w:val="28"/>
        </w:rPr>
        <w:t>年本部门车辆</w:t>
      </w:r>
      <w:r>
        <w:rPr>
          <w:rFonts w:ascii="FangSong_GB2312" w:eastAsia="FangSong_GB2312" w:hint="eastAsia"/>
          <w:sz w:val="28"/>
          <w:szCs w:val="28"/>
        </w:rPr>
        <w:t>1</w:t>
      </w:r>
      <w:r>
        <w:rPr>
          <w:rFonts w:ascii="FangSong_GB2312" w:eastAsia="FangSong_GB2312" w:hint="eastAsia"/>
          <w:sz w:val="28"/>
          <w:szCs w:val="28"/>
        </w:rPr>
        <w:t>台，</w:t>
      </w:r>
      <w:r>
        <w:rPr>
          <w:rFonts w:ascii="FangSong_GB2312" w:eastAsia="FangSong_GB2312" w:hint="eastAsia"/>
          <w:sz w:val="28"/>
          <w:szCs w:val="28"/>
        </w:rPr>
        <w:t>16.80</w:t>
      </w:r>
      <w:r>
        <w:rPr>
          <w:rFonts w:ascii="FangSong_GB2312" w:eastAsia="FangSong_GB2312" w:hint="eastAsia"/>
          <w:sz w:val="28"/>
          <w:szCs w:val="28"/>
        </w:rPr>
        <w:t>万元；单位价值</w:t>
      </w:r>
      <w:r>
        <w:rPr>
          <w:rFonts w:ascii="FangSong_GB2312" w:eastAsia="FangSong_GB2312" w:hint="eastAsia"/>
          <w:sz w:val="28"/>
          <w:szCs w:val="28"/>
        </w:rPr>
        <w:t>50</w:t>
      </w:r>
      <w:r>
        <w:rPr>
          <w:rFonts w:ascii="FangSong_GB2312" w:eastAsia="FangSong_GB2312" w:hint="eastAsia"/>
          <w:sz w:val="28"/>
          <w:szCs w:val="28"/>
        </w:rPr>
        <w:t>万元以上的通用设备</w:t>
      </w:r>
      <w:r>
        <w:rPr>
          <w:rFonts w:ascii="FangSong_GB2312" w:eastAsia="FangSong_GB2312" w:hint="eastAsia"/>
          <w:sz w:val="28"/>
          <w:szCs w:val="28"/>
        </w:rPr>
        <w:t>0</w:t>
      </w:r>
      <w:r>
        <w:rPr>
          <w:rFonts w:ascii="FangSong_GB2312" w:eastAsia="FangSong_GB2312" w:hint="eastAsia"/>
          <w:sz w:val="28"/>
          <w:szCs w:val="28"/>
        </w:rPr>
        <w:t>台（套），单位价值</w:t>
      </w:r>
      <w:r>
        <w:rPr>
          <w:rFonts w:ascii="FangSong_GB2312" w:eastAsia="FangSong_GB2312" w:hint="eastAsia"/>
          <w:sz w:val="28"/>
          <w:szCs w:val="28"/>
        </w:rPr>
        <w:t>100</w:t>
      </w:r>
      <w:r>
        <w:rPr>
          <w:rFonts w:ascii="FangSong_GB2312" w:eastAsia="FangSong_GB2312" w:hint="eastAsia"/>
          <w:sz w:val="28"/>
          <w:szCs w:val="28"/>
        </w:rPr>
        <w:t>万元以上的专用设备</w:t>
      </w:r>
      <w:r>
        <w:rPr>
          <w:rFonts w:ascii="FangSong_GB2312" w:eastAsia="FangSong_GB2312" w:hint="eastAsia"/>
          <w:sz w:val="28"/>
          <w:szCs w:val="28"/>
        </w:rPr>
        <w:t>0</w:t>
      </w:r>
      <w:r>
        <w:rPr>
          <w:rFonts w:ascii="FangSong_GB2312" w:eastAsia="FangSong_GB2312" w:hint="eastAsia"/>
          <w:sz w:val="28"/>
          <w:szCs w:val="28"/>
        </w:rPr>
        <w:t>台（套）。</w:t>
      </w:r>
    </w:p>
    <w:p w:rsidR="006A178F" w:rsidRDefault="00A27C72">
      <w:pPr>
        <w:ind w:firstLineChars="200" w:firstLine="560"/>
        <w:rPr>
          <w:rFonts w:ascii="黑体" w:eastAsia="黑体"/>
          <w:sz w:val="28"/>
          <w:szCs w:val="28"/>
        </w:rPr>
      </w:pPr>
      <w:r>
        <w:rPr>
          <w:rFonts w:ascii="黑体" w:eastAsia="黑体" w:hint="eastAsia"/>
          <w:sz w:val="28"/>
          <w:szCs w:val="28"/>
        </w:rPr>
        <w:t>五、国有资本经营预算财</w:t>
      </w:r>
      <w:r>
        <w:rPr>
          <w:rFonts w:ascii="黑体" w:eastAsia="黑体"/>
          <w:sz w:val="28"/>
          <w:szCs w:val="28"/>
        </w:rPr>
        <w:t>政拨款</w:t>
      </w:r>
      <w:r>
        <w:rPr>
          <w:rFonts w:ascii="黑体" w:eastAsia="黑体" w:hint="eastAsia"/>
          <w:sz w:val="28"/>
          <w:szCs w:val="28"/>
        </w:rPr>
        <w:t>收支情况</w:t>
      </w:r>
    </w:p>
    <w:p w:rsidR="006A178F" w:rsidRDefault="00A27C72" w:rsidP="006A178F">
      <w:pPr>
        <w:ind w:firstLineChars="192" w:firstLine="538"/>
        <w:rPr>
          <w:rFonts w:ascii="FangSong_GB2312" w:eastAsia="FangSong_GB2312"/>
          <w:sz w:val="28"/>
          <w:szCs w:val="28"/>
        </w:rPr>
      </w:pPr>
      <w:r>
        <w:rPr>
          <w:rFonts w:ascii="FangSong_GB2312" w:eastAsia="FangSong_GB2312"/>
          <w:sz w:val="28"/>
          <w:szCs w:val="28"/>
        </w:rPr>
        <w:t>2019</w:t>
      </w:r>
      <w:r>
        <w:rPr>
          <w:rFonts w:ascii="FangSong_GB2312" w:eastAsia="FangSong_GB2312"/>
          <w:sz w:val="28"/>
          <w:szCs w:val="28"/>
        </w:rPr>
        <w:t>年</w:t>
      </w:r>
      <w:r>
        <w:rPr>
          <w:rFonts w:ascii="FangSong_GB2312" w:eastAsia="FangSong_GB2312" w:hint="eastAsia"/>
          <w:sz w:val="28"/>
          <w:szCs w:val="28"/>
        </w:rPr>
        <w:t>本部门国有资本经营预算财政</w:t>
      </w:r>
      <w:r>
        <w:rPr>
          <w:rFonts w:ascii="FangSong_GB2312" w:eastAsia="FangSong_GB2312"/>
          <w:sz w:val="28"/>
          <w:szCs w:val="28"/>
        </w:rPr>
        <w:t>拨款</w:t>
      </w:r>
      <w:r>
        <w:rPr>
          <w:rFonts w:ascii="FangSong_GB2312" w:eastAsia="FangSong_GB2312" w:hint="eastAsia"/>
          <w:sz w:val="28"/>
          <w:szCs w:val="28"/>
        </w:rPr>
        <w:t>收入总</w:t>
      </w:r>
      <w:r>
        <w:rPr>
          <w:rFonts w:ascii="FangSong_GB2312" w:eastAsia="FangSong_GB2312"/>
          <w:sz w:val="28"/>
          <w:szCs w:val="28"/>
        </w:rPr>
        <w:t>计</w:t>
      </w:r>
      <w:r>
        <w:rPr>
          <w:rFonts w:ascii="FangSong_GB2312" w:eastAsia="FangSong_GB2312" w:hint="eastAsia"/>
          <w:sz w:val="28"/>
          <w:szCs w:val="28"/>
        </w:rPr>
        <w:t>0.00</w:t>
      </w:r>
      <w:r>
        <w:rPr>
          <w:rFonts w:ascii="FangSong_GB2312" w:eastAsia="FangSong_GB2312" w:hint="eastAsia"/>
          <w:sz w:val="28"/>
          <w:szCs w:val="28"/>
        </w:rPr>
        <w:t>万元，国有资本经营预算财政</w:t>
      </w:r>
      <w:r>
        <w:rPr>
          <w:rFonts w:ascii="FangSong_GB2312" w:eastAsia="FangSong_GB2312"/>
          <w:sz w:val="28"/>
          <w:szCs w:val="28"/>
        </w:rPr>
        <w:t>拨款</w:t>
      </w:r>
      <w:r>
        <w:rPr>
          <w:rFonts w:ascii="FangSong_GB2312" w:eastAsia="FangSong_GB2312" w:hint="eastAsia"/>
          <w:sz w:val="28"/>
          <w:szCs w:val="28"/>
        </w:rPr>
        <w:t>支出总</w:t>
      </w:r>
      <w:r>
        <w:rPr>
          <w:rFonts w:ascii="FangSong_GB2312" w:eastAsia="FangSong_GB2312"/>
          <w:sz w:val="28"/>
          <w:szCs w:val="28"/>
        </w:rPr>
        <w:t>计</w:t>
      </w:r>
      <w:r>
        <w:rPr>
          <w:rFonts w:ascii="FangSong_GB2312" w:eastAsia="FangSong_GB2312" w:hint="eastAsia"/>
          <w:sz w:val="28"/>
          <w:szCs w:val="28"/>
        </w:rPr>
        <w:t>0.00</w:t>
      </w:r>
      <w:r>
        <w:rPr>
          <w:rFonts w:ascii="FangSong_GB2312" w:eastAsia="FangSong_GB2312" w:hint="eastAsia"/>
          <w:sz w:val="28"/>
          <w:szCs w:val="28"/>
        </w:rPr>
        <w:t>万元。</w:t>
      </w:r>
    </w:p>
    <w:p w:rsidR="006A178F" w:rsidRDefault="00A27C72" w:rsidP="006A178F">
      <w:pPr>
        <w:ind w:firstLineChars="192" w:firstLine="538"/>
        <w:rPr>
          <w:rFonts w:ascii="黑体" w:eastAsia="黑体"/>
          <w:sz w:val="28"/>
          <w:szCs w:val="28"/>
        </w:rPr>
      </w:pPr>
      <w:r>
        <w:rPr>
          <w:rFonts w:ascii="黑体" w:eastAsia="黑体" w:hint="eastAsia"/>
          <w:sz w:val="28"/>
          <w:szCs w:val="28"/>
        </w:rPr>
        <w:t>六</w:t>
      </w:r>
      <w:r>
        <w:rPr>
          <w:rFonts w:ascii="黑体" w:eastAsia="黑体"/>
          <w:sz w:val="28"/>
          <w:szCs w:val="28"/>
        </w:rPr>
        <w:t>、政府购买服务</w:t>
      </w:r>
      <w:r>
        <w:rPr>
          <w:rFonts w:ascii="黑体" w:eastAsia="黑体" w:hint="eastAsia"/>
          <w:sz w:val="28"/>
          <w:szCs w:val="28"/>
        </w:rPr>
        <w:t>支出</w:t>
      </w:r>
      <w:r>
        <w:rPr>
          <w:rFonts w:ascii="黑体" w:eastAsia="黑体"/>
          <w:sz w:val="28"/>
          <w:szCs w:val="28"/>
        </w:rPr>
        <w:t>说明</w:t>
      </w:r>
    </w:p>
    <w:p w:rsidR="006A178F" w:rsidRDefault="00A27C72" w:rsidP="006A178F">
      <w:pPr>
        <w:ind w:firstLineChars="192" w:firstLine="538"/>
        <w:rPr>
          <w:rFonts w:ascii="FangSong_GB2312" w:eastAsia="FangSong_GB2312"/>
          <w:sz w:val="28"/>
          <w:szCs w:val="28"/>
        </w:rPr>
      </w:pPr>
      <w:r>
        <w:rPr>
          <w:rFonts w:ascii="FangSong_GB2312" w:eastAsia="FangSong_GB2312"/>
          <w:sz w:val="28"/>
          <w:szCs w:val="28"/>
        </w:rPr>
        <w:t>2019</w:t>
      </w:r>
      <w:r>
        <w:rPr>
          <w:rFonts w:ascii="FangSong_GB2312" w:eastAsia="FangSong_GB2312" w:hint="eastAsia"/>
          <w:sz w:val="28"/>
          <w:szCs w:val="28"/>
        </w:rPr>
        <w:t>年</w:t>
      </w:r>
      <w:r>
        <w:rPr>
          <w:rFonts w:ascii="FangSong_GB2312" w:eastAsia="FangSong_GB2312"/>
          <w:sz w:val="28"/>
          <w:szCs w:val="28"/>
        </w:rPr>
        <w:t>本部门政府购买服务决算</w:t>
      </w:r>
      <w:r>
        <w:rPr>
          <w:rFonts w:ascii="FangSong_GB2312" w:eastAsia="FangSong_GB2312" w:hint="eastAsia"/>
          <w:sz w:val="28"/>
          <w:szCs w:val="28"/>
        </w:rPr>
        <w:t>318.60</w:t>
      </w:r>
      <w:r>
        <w:rPr>
          <w:rFonts w:ascii="FangSong_GB2312" w:eastAsia="FangSong_GB2312" w:hint="eastAsia"/>
          <w:sz w:val="28"/>
          <w:szCs w:val="28"/>
        </w:rPr>
        <w:t>万元。</w:t>
      </w:r>
    </w:p>
    <w:p w:rsidR="006A178F" w:rsidRDefault="00A27C72">
      <w:pPr>
        <w:ind w:firstLineChars="200" w:firstLine="560"/>
        <w:jc w:val="left"/>
        <w:rPr>
          <w:rFonts w:ascii="FangSong_GB2312" w:eastAsia="FangSong_GB2312"/>
          <w:color w:val="000000"/>
          <w:sz w:val="32"/>
          <w:szCs w:val="32"/>
        </w:rPr>
      </w:pPr>
      <w:r>
        <w:rPr>
          <w:rFonts w:ascii="黑体" w:eastAsia="黑体" w:hint="eastAsia"/>
          <w:sz w:val="28"/>
          <w:szCs w:val="28"/>
        </w:rPr>
        <w:lastRenderedPageBreak/>
        <w:t>七、</w:t>
      </w:r>
      <w:r>
        <w:rPr>
          <w:rFonts w:ascii="黑体" w:eastAsia="黑体"/>
          <w:sz w:val="28"/>
          <w:szCs w:val="28"/>
        </w:rPr>
        <w:t>专业名词解释</w:t>
      </w:r>
    </w:p>
    <w:p w:rsidR="006A178F" w:rsidRDefault="00A27C72">
      <w:pPr>
        <w:ind w:firstLineChars="200" w:firstLine="560"/>
        <w:rPr>
          <w:rFonts w:ascii="FangSong_GB2312" w:eastAsia="FangSong_GB2312"/>
          <w:sz w:val="28"/>
          <w:szCs w:val="28"/>
        </w:rPr>
      </w:pPr>
      <w:r>
        <w:rPr>
          <w:rFonts w:ascii="FangSong_GB2312" w:eastAsia="FangSong_GB2312" w:hint="eastAsia"/>
          <w:sz w:val="28"/>
          <w:szCs w:val="28"/>
        </w:rPr>
        <w:t>1.</w:t>
      </w:r>
      <w:r>
        <w:rPr>
          <w:rFonts w:ascii="FangSong_GB2312" w:eastAsia="FangSong_GB2312" w:hint="eastAsia"/>
          <w:sz w:val="28"/>
          <w:szCs w:val="28"/>
        </w:rPr>
        <w:t>“三公”经费：</w:t>
      </w:r>
      <w:r>
        <w:rPr>
          <w:rFonts w:ascii="FangSong_GB2312" w:eastAsia="FangSong_GB2312" w:hAnsi="宋体" w:hint="eastAsia"/>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w:t>
      </w:r>
      <w:proofErr w:type="gramStart"/>
      <w:r>
        <w:rPr>
          <w:rFonts w:ascii="FangSong_GB2312" w:eastAsia="FangSong_GB2312" w:hAnsi="宋体" w:hint="eastAsia"/>
          <w:sz w:val="28"/>
          <w:szCs w:val="28"/>
        </w:rPr>
        <w:t>含车辆</w:t>
      </w:r>
      <w:proofErr w:type="gramEnd"/>
      <w:r>
        <w:rPr>
          <w:rFonts w:ascii="FangSong_GB2312" w:eastAsia="FangSong_GB2312" w:hAnsi="宋体" w:hint="eastAsia"/>
          <w:sz w:val="28"/>
          <w:szCs w:val="28"/>
        </w:rPr>
        <w:t>购置税、牌照费）及单位按规定保留的公务用车燃料费、维修费</w:t>
      </w:r>
      <w:r>
        <w:rPr>
          <w:rFonts w:ascii="FangSong_GB2312" w:eastAsia="FangSong_GB2312" w:hAnsi="宋体" w:hint="eastAsia"/>
          <w:sz w:val="28"/>
          <w:szCs w:val="28"/>
        </w:rPr>
        <w:t>、过路过桥费、保险费、安全奖励费等支出；公务接待费指单位按规定开支的各类公务接待（含外宾接待）支出。</w:t>
      </w:r>
    </w:p>
    <w:p w:rsidR="006A178F" w:rsidRDefault="00A27C72">
      <w:pPr>
        <w:ind w:firstLineChars="150" w:firstLine="420"/>
        <w:rPr>
          <w:rFonts w:ascii="FangSong_GB2312" w:eastAsia="FangSong_GB2312"/>
          <w:sz w:val="28"/>
          <w:szCs w:val="28"/>
        </w:rPr>
      </w:pPr>
      <w:r>
        <w:rPr>
          <w:rFonts w:ascii="FangSong_GB2312" w:eastAsia="FangSong_GB2312"/>
          <w:sz w:val="28"/>
          <w:szCs w:val="28"/>
        </w:rPr>
        <w:t>2.</w:t>
      </w:r>
      <w:r>
        <w:rPr>
          <w:rFonts w:ascii="FangSong_GB2312" w:eastAsia="FangSong_GB2312" w:hint="eastAsia"/>
          <w:sz w:val="28"/>
          <w:szCs w:val="28"/>
        </w:rPr>
        <w:t>机关运行经费：</w:t>
      </w:r>
      <w:r>
        <w:rPr>
          <w:rFonts w:ascii="FangSong_GB2312" w:eastAsia="FangSong_GB2312" w:hAnsi="宋体" w:hint="eastAsia"/>
          <w:sz w:val="28"/>
          <w:szCs w:val="28"/>
        </w:rPr>
        <w:t>是指行政单位（含参照公务员法管理事业单位）使用</w:t>
      </w:r>
      <w:r>
        <w:rPr>
          <w:rFonts w:ascii="FangSong_GB2312" w:eastAsia="FangSong_GB2312" w:hAnsi="宋体"/>
          <w:sz w:val="28"/>
          <w:szCs w:val="28"/>
        </w:rPr>
        <w:t>一般公共预算财政</w:t>
      </w:r>
      <w:r>
        <w:rPr>
          <w:rFonts w:ascii="FangSong_GB2312" w:eastAsia="FangSong_GB2312" w:hAnsi="宋体" w:hint="eastAsia"/>
          <w:sz w:val="28"/>
          <w:szCs w:val="28"/>
        </w:rPr>
        <w:t>拨款</w:t>
      </w:r>
      <w:r>
        <w:rPr>
          <w:rFonts w:ascii="FangSong_GB2312" w:eastAsia="FangSong_GB2312" w:hAnsi="宋体"/>
          <w:sz w:val="28"/>
          <w:szCs w:val="28"/>
        </w:rPr>
        <w:t>安排的基本支出中的日常公用经费支出</w:t>
      </w:r>
      <w:r>
        <w:rPr>
          <w:rFonts w:ascii="FangSong_GB2312" w:eastAsia="FangSong_GB2312" w:hAnsi="宋体" w:hint="eastAsia"/>
          <w:sz w:val="28"/>
          <w:szCs w:val="28"/>
        </w:rPr>
        <w:t>，包括办公及印刷费、邮电费、差旅费、会议费、福利费、日常维修费、专用材料及一般设备购置费、办公用房水电费、办公用房取暖费、办公用房物业管理费、公务用车运行维护费以及其他费用。</w:t>
      </w:r>
    </w:p>
    <w:p w:rsidR="006A178F" w:rsidRDefault="00A27C72">
      <w:pPr>
        <w:ind w:firstLineChars="150" w:firstLine="420"/>
        <w:rPr>
          <w:rFonts w:ascii="FangSong_GB2312" w:eastAsia="FangSong_GB2312"/>
          <w:sz w:val="28"/>
          <w:szCs w:val="28"/>
        </w:rPr>
      </w:pPr>
      <w:r>
        <w:rPr>
          <w:rFonts w:ascii="FangSong_GB2312" w:eastAsia="FangSong_GB2312" w:hint="eastAsia"/>
          <w:sz w:val="28"/>
          <w:szCs w:val="28"/>
        </w:rPr>
        <w:t>3</w:t>
      </w:r>
      <w:r>
        <w:rPr>
          <w:rFonts w:ascii="FangSong_GB2312" w:eastAsia="FangSong_GB2312"/>
          <w:sz w:val="28"/>
          <w:szCs w:val="28"/>
        </w:rPr>
        <w:t>.</w:t>
      </w:r>
      <w:r>
        <w:rPr>
          <w:rFonts w:ascii="FangSong_GB2312" w:eastAsia="FangSong_GB2312" w:hint="eastAsia"/>
          <w:sz w:val="28"/>
          <w:szCs w:val="28"/>
        </w:rPr>
        <w:t>政府采购</w:t>
      </w:r>
      <w:r>
        <w:rPr>
          <w:rFonts w:ascii="FangSong_GB2312" w:eastAsia="FangSong_GB2312"/>
          <w:sz w:val="28"/>
          <w:szCs w:val="28"/>
        </w:rPr>
        <w:t>：</w:t>
      </w:r>
      <w:r>
        <w:rPr>
          <w:rFonts w:ascii="FangSong_GB2312" w:eastAsia="FangSong_GB2312" w:hint="eastAsia"/>
          <w:sz w:val="28"/>
          <w:szCs w:val="28"/>
        </w:rPr>
        <w:t>指</w:t>
      </w:r>
      <w:r>
        <w:rPr>
          <w:rFonts w:ascii="FangSong_GB2312" w:eastAsia="FangSong_GB2312"/>
          <w:sz w:val="28"/>
          <w:szCs w:val="28"/>
        </w:rPr>
        <w:t>各级国家机关、事业单位和团体组织，使用</w:t>
      </w:r>
      <w:r>
        <w:rPr>
          <w:rFonts w:ascii="FangSong_GB2312" w:eastAsia="FangSong_GB2312" w:hint="eastAsia"/>
          <w:sz w:val="28"/>
          <w:szCs w:val="28"/>
        </w:rPr>
        <w:t>财政性</w:t>
      </w:r>
      <w:r>
        <w:rPr>
          <w:rFonts w:ascii="FangSong_GB2312" w:eastAsia="FangSong_GB2312"/>
          <w:sz w:val="28"/>
          <w:szCs w:val="28"/>
        </w:rPr>
        <w:t>资金采购依法制定的集中目录以内的或者采购限额标准以上的货物、工程和服务的行为。</w:t>
      </w:r>
    </w:p>
    <w:p w:rsidR="006A178F" w:rsidRDefault="00A27C72">
      <w:pPr>
        <w:ind w:firstLineChars="150" w:firstLine="420"/>
        <w:rPr>
          <w:rFonts w:ascii="FangSong_GB2312" w:eastAsia="FangSong_GB2312"/>
          <w:sz w:val="28"/>
          <w:szCs w:val="28"/>
        </w:rPr>
      </w:pPr>
      <w:r>
        <w:rPr>
          <w:rFonts w:ascii="FangSong_GB2312" w:eastAsia="FangSong_GB2312" w:hint="eastAsia"/>
          <w:sz w:val="28"/>
          <w:szCs w:val="28"/>
        </w:rPr>
        <w:t>4</w:t>
      </w:r>
      <w:r>
        <w:rPr>
          <w:rFonts w:ascii="FangSong_GB2312" w:eastAsia="FangSong_GB2312"/>
          <w:sz w:val="28"/>
          <w:szCs w:val="28"/>
        </w:rPr>
        <w:t>.</w:t>
      </w:r>
      <w:r>
        <w:rPr>
          <w:rFonts w:ascii="FangSong_GB2312" w:eastAsia="FangSong_GB2312"/>
          <w:sz w:val="28"/>
          <w:szCs w:val="28"/>
        </w:rPr>
        <w:t>政府购买服务：</w:t>
      </w:r>
      <w:r>
        <w:rPr>
          <w:rFonts w:ascii="FangSong_GB2312" w:eastAsia="FangSong_GB2312" w:hint="eastAsia"/>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rsidR="006A178F" w:rsidRDefault="00A27C72">
      <w:pPr>
        <w:ind w:firstLineChars="150" w:firstLine="420"/>
        <w:rPr>
          <w:rFonts w:ascii="FangSong_GB2312" w:eastAsia="FangSong_GB2312"/>
          <w:sz w:val="28"/>
          <w:szCs w:val="28"/>
        </w:rPr>
      </w:pPr>
      <w:r>
        <w:rPr>
          <w:rFonts w:ascii="FangSong_GB2312" w:eastAsia="FangSong_GB2312" w:hint="eastAsia"/>
          <w:sz w:val="28"/>
          <w:szCs w:val="28"/>
        </w:rPr>
        <w:t>5.</w:t>
      </w:r>
      <w:r>
        <w:rPr>
          <w:rFonts w:ascii="FangSong_GB2312" w:eastAsia="FangSong_GB2312" w:hint="eastAsia"/>
          <w:sz w:val="28"/>
          <w:szCs w:val="28"/>
        </w:rPr>
        <w:t>行政事业性收费</w:t>
      </w:r>
      <w:r>
        <w:rPr>
          <w:rFonts w:ascii="FangSong_GB2312" w:eastAsia="FangSong_GB2312" w:hint="eastAsia"/>
          <w:sz w:val="28"/>
          <w:szCs w:val="28"/>
        </w:rPr>
        <w:t>:</w:t>
      </w:r>
      <w:r>
        <w:rPr>
          <w:rFonts w:ascii="FangSong_GB2312" w:eastAsia="FangSong_GB2312" w:hint="eastAsia"/>
          <w:sz w:val="28"/>
          <w:szCs w:val="28"/>
        </w:rPr>
        <w:t>是指国家机关、事业单位、代行政府职能的社会团体及其他组织根据法律、行政法规、地方性法规等有关规定，依照国务院规定程序批准，在向公民、法人提供特定服务的过程中，按照成本补偿和非盈利原则向特定服务对象收取的费用。</w:t>
      </w:r>
    </w:p>
    <w:p w:rsidR="006A178F" w:rsidRDefault="00A27C72">
      <w:pPr>
        <w:ind w:firstLineChars="150" w:firstLine="420"/>
        <w:rPr>
          <w:rFonts w:ascii="FangSong_GB2312" w:eastAsia="FangSong_GB2312"/>
          <w:sz w:val="28"/>
          <w:szCs w:val="28"/>
        </w:rPr>
      </w:pPr>
      <w:r>
        <w:rPr>
          <w:rFonts w:ascii="FangSong_GB2312" w:eastAsia="FangSong_GB2312" w:hint="eastAsia"/>
          <w:sz w:val="28"/>
          <w:szCs w:val="28"/>
        </w:rPr>
        <w:lastRenderedPageBreak/>
        <w:t>6.</w:t>
      </w:r>
      <w:r>
        <w:rPr>
          <w:rFonts w:ascii="FangSong_GB2312" w:eastAsia="FangSong_GB2312" w:hint="eastAsia"/>
          <w:sz w:val="28"/>
          <w:szCs w:val="28"/>
        </w:rPr>
        <w:t>部门整体</w:t>
      </w:r>
      <w:r>
        <w:rPr>
          <w:rFonts w:ascii="FangSong_GB2312" w:eastAsia="FangSong_GB2312" w:hint="eastAsia"/>
          <w:sz w:val="28"/>
          <w:szCs w:val="28"/>
        </w:rPr>
        <w:t>支出绩效评价：是对包括部门整体基本支出和项目支出在内的整体预算支出的绩效评价，评价以项目支出为重点。一般以预算年度为周期，对跨年度的重点项目可根据项目支出完成情况实施阶段性评价。</w:t>
      </w:r>
    </w:p>
    <w:p w:rsidR="006A178F" w:rsidRDefault="006A178F">
      <w:pPr>
        <w:ind w:firstLineChars="150" w:firstLine="420"/>
        <w:rPr>
          <w:rFonts w:ascii="FangSong_GB2312" w:eastAsia="FangSong_GB2312"/>
          <w:sz w:val="28"/>
          <w:szCs w:val="28"/>
        </w:rPr>
      </w:pPr>
    </w:p>
    <w:p w:rsidR="006A178F" w:rsidRDefault="006A178F">
      <w:pPr>
        <w:ind w:firstLineChars="150" w:firstLine="420"/>
        <w:rPr>
          <w:rFonts w:ascii="FangSong_GB2312" w:eastAsia="FangSong_GB2312"/>
          <w:sz w:val="28"/>
          <w:szCs w:val="28"/>
        </w:rPr>
      </w:pPr>
    </w:p>
    <w:p w:rsidR="006A178F" w:rsidRDefault="006A178F">
      <w:pPr>
        <w:ind w:firstLineChars="150" w:firstLine="420"/>
        <w:rPr>
          <w:rFonts w:ascii="FangSong_GB2312" w:eastAsia="FangSong_GB2312"/>
          <w:sz w:val="28"/>
          <w:szCs w:val="28"/>
        </w:rPr>
      </w:pPr>
    </w:p>
    <w:p w:rsidR="006A178F" w:rsidRDefault="006A178F">
      <w:pPr>
        <w:ind w:firstLineChars="150" w:firstLine="420"/>
        <w:rPr>
          <w:rFonts w:ascii="FangSong_GB2312" w:eastAsia="FangSong_GB2312"/>
          <w:sz w:val="28"/>
          <w:szCs w:val="28"/>
        </w:rPr>
      </w:pPr>
    </w:p>
    <w:p w:rsidR="006A178F" w:rsidRDefault="006A178F">
      <w:pPr>
        <w:ind w:firstLineChars="150" w:firstLine="420"/>
        <w:rPr>
          <w:rFonts w:ascii="FangSong_GB2312" w:eastAsia="FangSong_GB2312"/>
          <w:sz w:val="28"/>
          <w:szCs w:val="28"/>
        </w:rPr>
      </w:pPr>
    </w:p>
    <w:p w:rsidR="006A178F" w:rsidRDefault="006A178F">
      <w:pPr>
        <w:ind w:firstLineChars="150" w:firstLine="420"/>
        <w:rPr>
          <w:rFonts w:ascii="FangSong_GB2312" w:eastAsia="FangSong_GB2312"/>
          <w:sz w:val="28"/>
          <w:szCs w:val="28"/>
        </w:rPr>
      </w:pPr>
    </w:p>
    <w:p w:rsidR="006A178F" w:rsidRDefault="006A178F">
      <w:pPr>
        <w:ind w:firstLineChars="150" w:firstLine="420"/>
        <w:rPr>
          <w:rFonts w:ascii="FangSong_GB2312" w:eastAsia="FangSong_GB2312"/>
          <w:sz w:val="28"/>
          <w:szCs w:val="28"/>
        </w:rPr>
      </w:pPr>
    </w:p>
    <w:p w:rsidR="006A178F" w:rsidRDefault="006A178F">
      <w:pPr>
        <w:ind w:firstLineChars="150" w:firstLine="420"/>
        <w:rPr>
          <w:rFonts w:ascii="FangSong_GB2312" w:eastAsia="FangSong_GB2312"/>
          <w:sz w:val="28"/>
          <w:szCs w:val="28"/>
        </w:rPr>
      </w:pPr>
    </w:p>
    <w:p w:rsidR="006A178F" w:rsidRDefault="006A178F">
      <w:pPr>
        <w:ind w:firstLineChars="150" w:firstLine="420"/>
        <w:rPr>
          <w:rFonts w:ascii="FangSong_GB2312" w:eastAsia="FangSong_GB2312"/>
          <w:sz w:val="28"/>
          <w:szCs w:val="28"/>
        </w:rPr>
      </w:pPr>
    </w:p>
    <w:p w:rsidR="006A178F" w:rsidRDefault="006A178F">
      <w:pPr>
        <w:ind w:firstLineChars="150" w:firstLine="420"/>
        <w:rPr>
          <w:rFonts w:ascii="FangSong_GB2312" w:eastAsia="FangSong_GB2312"/>
          <w:sz w:val="28"/>
          <w:szCs w:val="28"/>
        </w:rPr>
      </w:pPr>
    </w:p>
    <w:p w:rsidR="006A178F" w:rsidRDefault="006A178F">
      <w:pPr>
        <w:ind w:firstLineChars="150" w:firstLine="420"/>
        <w:rPr>
          <w:rFonts w:ascii="FangSong_GB2312" w:eastAsia="FangSong_GB2312"/>
          <w:sz w:val="28"/>
          <w:szCs w:val="28"/>
        </w:rPr>
      </w:pPr>
    </w:p>
    <w:p w:rsidR="006A178F" w:rsidRDefault="006A178F">
      <w:pPr>
        <w:ind w:firstLineChars="150" w:firstLine="420"/>
        <w:rPr>
          <w:rFonts w:ascii="FangSong_GB2312" w:eastAsia="FangSong_GB2312"/>
          <w:sz w:val="28"/>
          <w:szCs w:val="28"/>
        </w:rPr>
      </w:pPr>
    </w:p>
    <w:p w:rsidR="006A178F" w:rsidRDefault="006A178F">
      <w:pPr>
        <w:ind w:firstLineChars="200" w:firstLine="640"/>
        <w:jc w:val="center"/>
        <w:rPr>
          <w:rFonts w:ascii="黑体" w:eastAsia="黑体"/>
          <w:sz w:val="32"/>
          <w:szCs w:val="32"/>
        </w:rPr>
      </w:pPr>
    </w:p>
    <w:p w:rsidR="006A178F" w:rsidRDefault="00A27C72">
      <w:pPr>
        <w:ind w:firstLineChars="200" w:firstLine="640"/>
        <w:jc w:val="center"/>
        <w:rPr>
          <w:rFonts w:ascii="黑体" w:eastAsia="黑体"/>
          <w:sz w:val="32"/>
          <w:szCs w:val="32"/>
        </w:rPr>
      </w:pPr>
      <w:r>
        <w:rPr>
          <w:rFonts w:ascii="黑体" w:eastAsia="黑体" w:hint="eastAsia"/>
          <w:sz w:val="32"/>
          <w:szCs w:val="32"/>
        </w:rPr>
        <w:lastRenderedPageBreak/>
        <w:t>第三部分</w:t>
      </w:r>
      <w:r>
        <w:rPr>
          <w:rFonts w:ascii="黑体" w:eastAsia="黑体" w:hint="eastAsia"/>
          <w:sz w:val="32"/>
          <w:szCs w:val="32"/>
        </w:rPr>
        <w:t xml:space="preserve">  201</w:t>
      </w:r>
      <w:r>
        <w:rPr>
          <w:rFonts w:ascii="黑体" w:eastAsia="黑体"/>
          <w:sz w:val="32"/>
          <w:szCs w:val="32"/>
        </w:rPr>
        <w:t>9</w:t>
      </w:r>
      <w:r>
        <w:rPr>
          <w:rFonts w:ascii="黑体" w:eastAsia="黑体" w:hint="eastAsia"/>
          <w:sz w:val="32"/>
          <w:szCs w:val="32"/>
        </w:rPr>
        <w:t>年度部门绩效评价情况</w:t>
      </w:r>
    </w:p>
    <w:p w:rsidR="006A178F" w:rsidRDefault="006A178F">
      <w:pPr>
        <w:rPr>
          <w:rFonts w:ascii="黑体" w:eastAsia="黑体"/>
          <w:sz w:val="28"/>
          <w:szCs w:val="28"/>
          <w:highlight w:val="yellow"/>
        </w:rPr>
      </w:pPr>
    </w:p>
    <w:p w:rsidR="006A178F" w:rsidRDefault="00A27C72">
      <w:pPr>
        <w:ind w:firstLineChars="200" w:firstLine="560"/>
        <w:rPr>
          <w:rFonts w:ascii="黑体" w:eastAsia="黑体"/>
          <w:sz w:val="28"/>
          <w:szCs w:val="28"/>
        </w:rPr>
      </w:pPr>
      <w:r>
        <w:rPr>
          <w:rFonts w:ascii="黑体" w:eastAsia="黑体" w:hint="eastAsia"/>
          <w:sz w:val="28"/>
          <w:szCs w:val="28"/>
        </w:rPr>
        <w:t>一、绩效评价工作开展情况</w:t>
      </w:r>
    </w:p>
    <w:p w:rsidR="006A178F" w:rsidRDefault="00A27C72" w:rsidP="006A178F">
      <w:pPr>
        <w:ind w:firstLineChars="192" w:firstLine="538"/>
        <w:rPr>
          <w:rFonts w:ascii="FangSong_GB2312" w:eastAsia="FangSong_GB2312"/>
          <w:sz w:val="28"/>
          <w:szCs w:val="28"/>
        </w:rPr>
      </w:pPr>
      <w:r>
        <w:rPr>
          <w:rFonts w:ascii="FangSong_GB2312" w:eastAsia="FangSong_GB2312" w:hint="eastAsia"/>
          <w:sz w:val="28"/>
          <w:szCs w:val="28"/>
        </w:rPr>
        <w:t>北京市丰台区商务局对</w:t>
      </w:r>
      <w:r>
        <w:rPr>
          <w:rFonts w:ascii="FangSong_GB2312" w:eastAsia="FangSong_GB2312"/>
          <w:sz w:val="28"/>
          <w:szCs w:val="28"/>
        </w:rPr>
        <w:t>2019</w:t>
      </w:r>
      <w:r>
        <w:rPr>
          <w:rFonts w:ascii="FangSong_GB2312" w:eastAsia="FangSong_GB2312"/>
          <w:sz w:val="28"/>
          <w:szCs w:val="28"/>
        </w:rPr>
        <w:t>年</w:t>
      </w:r>
      <w:r>
        <w:rPr>
          <w:rFonts w:ascii="FangSong_GB2312" w:eastAsia="FangSong_GB2312" w:hint="eastAsia"/>
          <w:sz w:val="28"/>
          <w:szCs w:val="28"/>
        </w:rPr>
        <w:t>度部门项目支出实施绩效评价，评价项目</w:t>
      </w:r>
      <w:r>
        <w:rPr>
          <w:rFonts w:ascii="FangSong_GB2312" w:eastAsia="FangSong_GB2312" w:hint="eastAsia"/>
          <w:sz w:val="28"/>
          <w:szCs w:val="28"/>
        </w:rPr>
        <w:t>7</w:t>
      </w:r>
      <w:r>
        <w:rPr>
          <w:rFonts w:ascii="FangSong_GB2312" w:eastAsia="FangSong_GB2312" w:hint="eastAsia"/>
          <w:sz w:val="28"/>
          <w:szCs w:val="28"/>
        </w:rPr>
        <w:t>个，占部门项目总数的</w:t>
      </w:r>
      <w:r>
        <w:rPr>
          <w:rFonts w:ascii="FangSong_GB2312" w:eastAsia="FangSong_GB2312" w:hint="eastAsia"/>
          <w:sz w:val="28"/>
          <w:szCs w:val="28"/>
        </w:rPr>
        <w:t>30%</w:t>
      </w:r>
      <w:r>
        <w:rPr>
          <w:rFonts w:ascii="FangSong_GB2312" w:eastAsia="FangSong_GB2312" w:hint="eastAsia"/>
          <w:sz w:val="28"/>
          <w:szCs w:val="28"/>
        </w:rPr>
        <w:t>，涉及金额</w:t>
      </w:r>
      <w:r>
        <w:rPr>
          <w:rFonts w:ascii="FangSong_GB2312" w:eastAsia="FangSong_GB2312" w:hint="eastAsia"/>
          <w:sz w:val="28"/>
          <w:szCs w:val="28"/>
        </w:rPr>
        <w:t>2112.46</w:t>
      </w:r>
      <w:r>
        <w:rPr>
          <w:rFonts w:ascii="FangSong_GB2312" w:eastAsia="FangSong_GB2312" w:hint="eastAsia"/>
          <w:sz w:val="28"/>
          <w:szCs w:val="28"/>
        </w:rPr>
        <w:t>万元，占全年项目预算总金额的</w:t>
      </w:r>
      <w:r>
        <w:rPr>
          <w:rFonts w:ascii="FangSong_GB2312" w:eastAsia="FangSong_GB2312" w:hint="eastAsia"/>
          <w:sz w:val="28"/>
          <w:szCs w:val="28"/>
        </w:rPr>
        <w:t>89.61%</w:t>
      </w:r>
      <w:r>
        <w:rPr>
          <w:rFonts w:ascii="FangSong_GB2312" w:eastAsia="FangSong_GB2312" w:hint="eastAsia"/>
          <w:sz w:val="28"/>
          <w:szCs w:val="28"/>
        </w:rPr>
        <w:t>。其中，</w:t>
      </w:r>
      <w:r>
        <w:rPr>
          <w:rFonts w:ascii="FangSong_GB2312" w:eastAsia="FangSong_GB2312" w:hint="eastAsia"/>
          <w:sz w:val="28"/>
          <w:szCs w:val="28"/>
        </w:rPr>
        <w:t>1</w:t>
      </w:r>
      <w:r>
        <w:rPr>
          <w:rFonts w:ascii="FangSong_GB2312" w:eastAsia="FangSong_GB2312" w:hint="eastAsia"/>
          <w:sz w:val="28"/>
          <w:szCs w:val="28"/>
        </w:rPr>
        <w:t>个</w:t>
      </w:r>
      <w:r>
        <w:rPr>
          <w:rFonts w:ascii="FangSong_GB2312" w:eastAsia="FangSong_GB2312"/>
          <w:sz w:val="28"/>
          <w:szCs w:val="28"/>
        </w:rPr>
        <w:t>普通程序评价</w:t>
      </w:r>
      <w:r>
        <w:rPr>
          <w:rFonts w:ascii="FangSong_GB2312" w:eastAsia="FangSong_GB2312" w:hint="eastAsia"/>
          <w:sz w:val="28"/>
          <w:szCs w:val="28"/>
        </w:rPr>
        <w:t>项目</w:t>
      </w:r>
      <w:r>
        <w:rPr>
          <w:rFonts w:ascii="FangSong_GB2312" w:eastAsia="FangSong_GB2312" w:hint="eastAsia"/>
          <w:sz w:val="28"/>
          <w:szCs w:val="28"/>
        </w:rPr>
        <w:t>-</w:t>
      </w:r>
      <w:r>
        <w:rPr>
          <w:rFonts w:ascii="FangSong_GB2312" w:eastAsia="FangSong_GB2312" w:hint="eastAsia"/>
          <w:sz w:val="28"/>
          <w:szCs w:val="28"/>
        </w:rPr>
        <w:t>菜篮</w:t>
      </w:r>
      <w:r>
        <w:rPr>
          <w:rFonts w:ascii="FangSong_GB2312" w:eastAsia="FangSong_GB2312"/>
          <w:sz w:val="28"/>
          <w:szCs w:val="28"/>
        </w:rPr>
        <w:t>子工程</w:t>
      </w:r>
      <w:r>
        <w:rPr>
          <w:rFonts w:ascii="FangSong_GB2312" w:eastAsia="FangSong_GB2312" w:hint="eastAsia"/>
          <w:sz w:val="28"/>
          <w:szCs w:val="28"/>
        </w:rPr>
        <w:t>项目</w:t>
      </w:r>
      <w:r>
        <w:rPr>
          <w:rFonts w:ascii="FangSong_GB2312" w:eastAsia="FangSong_GB2312"/>
          <w:sz w:val="28"/>
          <w:szCs w:val="28"/>
        </w:rPr>
        <w:t>，涉及金额</w:t>
      </w:r>
      <w:r>
        <w:rPr>
          <w:rFonts w:ascii="FangSong_GB2312" w:eastAsia="FangSong_GB2312" w:hint="eastAsia"/>
          <w:sz w:val="28"/>
          <w:szCs w:val="28"/>
        </w:rPr>
        <w:t>1719</w:t>
      </w:r>
      <w:r>
        <w:rPr>
          <w:rFonts w:ascii="FangSong_GB2312" w:eastAsia="FangSong_GB2312"/>
          <w:sz w:val="28"/>
          <w:szCs w:val="28"/>
        </w:rPr>
        <w:t>.</w:t>
      </w:r>
      <w:r>
        <w:rPr>
          <w:rFonts w:ascii="FangSong_GB2312" w:eastAsia="FangSong_GB2312" w:hint="eastAsia"/>
          <w:sz w:val="28"/>
          <w:szCs w:val="28"/>
        </w:rPr>
        <w:t>22</w:t>
      </w:r>
      <w:r>
        <w:rPr>
          <w:rFonts w:ascii="FangSong_GB2312" w:eastAsia="FangSong_GB2312" w:hint="eastAsia"/>
          <w:sz w:val="28"/>
          <w:szCs w:val="28"/>
        </w:rPr>
        <w:t>万元</w:t>
      </w:r>
      <w:r>
        <w:rPr>
          <w:rFonts w:ascii="FangSong_GB2312" w:eastAsia="FangSong_GB2312"/>
          <w:sz w:val="28"/>
          <w:szCs w:val="28"/>
        </w:rPr>
        <w:t>；</w:t>
      </w:r>
      <w:r>
        <w:rPr>
          <w:rFonts w:ascii="FangSong_GB2312" w:eastAsia="FangSong_GB2312" w:hint="eastAsia"/>
          <w:sz w:val="28"/>
          <w:szCs w:val="28"/>
        </w:rPr>
        <w:t>6</w:t>
      </w:r>
      <w:r>
        <w:rPr>
          <w:rFonts w:ascii="FangSong_GB2312" w:eastAsia="FangSong_GB2312" w:hint="eastAsia"/>
          <w:sz w:val="28"/>
          <w:szCs w:val="28"/>
        </w:rPr>
        <w:t>个简易</w:t>
      </w:r>
      <w:r>
        <w:rPr>
          <w:rFonts w:ascii="FangSong_GB2312" w:eastAsia="FangSong_GB2312"/>
          <w:sz w:val="28"/>
          <w:szCs w:val="28"/>
        </w:rPr>
        <w:t>程序评价项目，涉及金额</w:t>
      </w:r>
      <w:r>
        <w:rPr>
          <w:rFonts w:ascii="FangSong_GB2312" w:eastAsia="FangSong_GB2312" w:hint="eastAsia"/>
          <w:sz w:val="28"/>
          <w:szCs w:val="28"/>
        </w:rPr>
        <w:t>393.24</w:t>
      </w:r>
      <w:r>
        <w:rPr>
          <w:rFonts w:ascii="FangSong_GB2312" w:eastAsia="FangSong_GB2312" w:hint="eastAsia"/>
          <w:sz w:val="28"/>
          <w:szCs w:val="28"/>
        </w:rPr>
        <w:t>万元，其中：农副产品市场（社区菜市场）升级改造</w:t>
      </w:r>
      <w:r>
        <w:rPr>
          <w:rFonts w:ascii="FangSong_GB2312" w:eastAsia="FangSong_GB2312" w:hint="eastAsia"/>
          <w:sz w:val="28"/>
          <w:szCs w:val="28"/>
        </w:rPr>
        <w:t>123.24</w:t>
      </w:r>
      <w:r>
        <w:rPr>
          <w:rFonts w:ascii="FangSong_GB2312" w:eastAsia="FangSong_GB2312" w:hint="eastAsia"/>
          <w:sz w:val="28"/>
          <w:szCs w:val="28"/>
        </w:rPr>
        <w:t>万元；京交会参展经费</w:t>
      </w:r>
      <w:r>
        <w:rPr>
          <w:rFonts w:ascii="FangSong_GB2312" w:eastAsia="FangSong_GB2312" w:hint="eastAsia"/>
          <w:sz w:val="28"/>
          <w:szCs w:val="28"/>
        </w:rPr>
        <w:t>90</w:t>
      </w:r>
      <w:r>
        <w:rPr>
          <w:rFonts w:ascii="FangSong_GB2312" w:eastAsia="FangSong_GB2312" w:hint="eastAsia"/>
          <w:sz w:val="28"/>
          <w:szCs w:val="28"/>
        </w:rPr>
        <w:t>万元；流通促销活动经费</w:t>
      </w:r>
      <w:r>
        <w:rPr>
          <w:rFonts w:ascii="FangSong_GB2312" w:eastAsia="FangSong_GB2312" w:hint="eastAsia"/>
          <w:sz w:val="28"/>
          <w:szCs w:val="28"/>
        </w:rPr>
        <w:t>70</w:t>
      </w:r>
      <w:r>
        <w:rPr>
          <w:rFonts w:ascii="FangSong_GB2312" w:eastAsia="FangSong_GB2312" w:hint="eastAsia"/>
          <w:sz w:val="28"/>
          <w:szCs w:val="28"/>
        </w:rPr>
        <w:t>万元；商务安全生产和执法办案专项经费</w:t>
      </w:r>
      <w:r>
        <w:rPr>
          <w:rFonts w:ascii="FangSong_GB2312" w:eastAsia="FangSong_GB2312" w:hint="eastAsia"/>
          <w:sz w:val="28"/>
          <w:szCs w:val="28"/>
        </w:rPr>
        <w:t>43</w:t>
      </w:r>
      <w:r>
        <w:rPr>
          <w:rFonts w:ascii="FangSong_GB2312" w:eastAsia="FangSong_GB2312" w:hint="eastAsia"/>
          <w:sz w:val="28"/>
          <w:szCs w:val="28"/>
        </w:rPr>
        <w:t>万元；生活性服务业品质提升专项工作经费</w:t>
      </w:r>
      <w:r>
        <w:rPr>
          <w:rFonts w:ascii="FangSong_GB2312" w:eastAsia="FangSong_GB2312" w:hint="eastAsia"/>
          <w:sz w:val="28"/>
          <w:szCs w:val="28"/>
        </w:rPr>
        <w:t>37</w:t>
      </w:r>
      <w:r>
        <w:rPr>
          <w:rFonts w:ascii="FangSong_GB2312" w:eastAsia="FangSong_GB2312" w:hint="eastAsia"/>
          <w:sz w:val="28"/>
          <w:szCs w:val="28"/>
        </w:rPr>
        <w:t>万元；丰台区商务综合发展研究</w:t>
      </w:r>
      <w:r>
        <w:rPr>
          <w:rFonts w:ascii="FangSong_GB2312" w:eastAsia="FangSong_GB2312" w:hint="eastAsia"/>
          <w:sz w:val="28"/>
          <w:szCs w:val="28"/>
        </w:rPr>
        <w:t>30</w:t>
      </w:r>
      <w:r>
        <w:rPr>
          <w:rFonts w:ascii="FangSong_GB2312" w:eastAsia="FangSong_GB2312" w:hint="eastAsia"/>
          <w:sz w:val="28"/>
          <w:szCs w:val="28"/>
        </w:rPr>
        <w:t>万元</w:t>
      </w:r>
      <w:r>
        <w:rPr>
          <w:rFonts w:ascii="FangSong_GB2312" w:eastAsia="FangSong_GB2312"/>
          <w:sz w:val="28"/>
          <w:szCs w:val="28"/>
        </w:rPr>
        <w:t>。</w:t>
      </w:r>
      <w:r>
        <w:rPr>
          <w:rFonts w:ascii="FangSong_GB2312" w:eastAsia="FangSong_GB2312" w:hint="eastAsia"/>
          <w:sz w:val="28"/>
          <w:szCs w:val="28"/>
        </w:rPr>
        <w:t>从评价结果来看，</w:t>
      </w:r>
      <w:r>
        <w:rPr>
          <w:rFonts w:ascii="FangSong_GB2312" w:eastAsia="FangSong_GB2312" w:hint="eastAsia"/>
          <w:sz w:val="28"/>
          <w:szCs w:val="28"/>
        </w:rPr>
        <w:t>4</w:t>
      </w:r>
      <w:r>
        <w:rPr>
          <w:rFonts w:ascii="FangSong_GB2312" w:eastAsia="FangSong_GB2312" w:hint="eastAsia"/>
          <w:sz w:val="28"/>
          <w:szCs w:val="28"/>
        </w:rPr>
        <w:t>个项目评价得分超过</w:t>
      </w:r>
      <w:r>
        <w:rPr>
          <w:rFonts w:ascii="FangSong_GB2312" w:eastAsia="FangSong_GB2312"/>
          <w:sz w:val="28"/>
          <w:szCs w:val="28"/>
        </w:rPr>
        <w:t>90</w:t>
      </w:r>
      <w:r>
        <w:rPr>
          <w:rFonts w:ascii="FangSong_GB2312" w:eastAsia="FangSong_GB2312" w:hint="eastAsia"/>
          <w:sz w:val="28"/>
          <w:szCs w:val="28"/>
        </w:rPr>
        <w:t>分，评价等级优秀；</w:t>
      </w:r>
      <w:r>
        <w:rPr>
          <w:rFonts w:ascii="FangSong_GB2312" w:eastAsia="FangSong_GB2312" w:hint="eastAsia"/>
          <w:sz w:val="28"/>
          <w:szCs w:val="28"/>
        </w:rPr>
        <w:t>3</w:t>
      </w:r>
      <w:r>
        <w:rPr>
          <w:rFonts w:ascii="FangSong_GB2312" w:eastAsia="FangSong_GB2312" w:hint="eastAsia"/>
          <w:sz w:val="28"/>
          <w:szCs w:val="28"/>
        </w:rPr>
        <w:t>个项目评价得分在</w:t>
      </w:r>
      <w:r>
        <w:rPr>
          <w:rFonts w:ascii="FangSong_GB2312" w:eastAsia="FangSong_GB2312" w:hint="eastAsia"/>
          <w:sz w:val="28"/>
          <w:szCs w:val="28"/>
        </w:rPr>
        <w:t>75-90</w:t>
      </w:r>
      <w:r>
        <w:rPr>
          <w:rFonts w:ascii="FangSong_GB2312" w:eastAsia="FangSong_GB2312" w:hint="eastAsia"/>
          <w:sz w:val="28"/>
          <w:szCs w:val="28"/>
        </w:rPr>
        <w:t>分，评价等级良好。</w:t>
      </w:r>
    </w:p>
    <w:p w:rsidR="006A178F" w:rsidRDefault="00A27C72">
      <w:pPr>
        <w:numPr>
          <w:ilvl w:val="0"/>
          <w:numId w:val="1"/>
        </w:numPr>
        <w:ind w:firstLineChars="200" w:firstLine="560"/>
        <w:rPr>
          <w:rFonts w:ascii="黑体" w:eastAsia="黑体"/>
          <w:sz w:val="28"/>
          <w:szCs w:val="28"/>
        </w:rPr>
      </w:pPr>
      <w:r>
        <w:rPr>
          <w:rFonts w:ascii="黑体" w:eastAsia="黑体" w:hint="eastAsia"/>
          <w:sz w:val="28"/>
          <w:szCs w:val="28"/>
        </w:rPr>
        <w:t>项目绩效评价报告</w:t>
      </w:r>
    </w:p>
    <w:p w:rsidR="006A178F" w:rsidRDefault="00A27C72">
      <w:pPr>
        <w:spacing w:line="360" w:lineRule="auto"/>
        <w:ind w:firstLineChars="200" w:firstLine="560"/>
        <w:outlineLvl w:val="0"/>
        <w:rPr>
          <w:rFonts w:ascii="黑体" w:eastAsia="黑体" w:hAnsi="宋体"/>
          <w:sz w:val="36"/>
          <w:szCs w:val="36"/>
        </w:rPr>
      </w:pPr>
      <w:r>
        <w:rPr>
          <w:rFonts w:ascii="FangSong_GB2312" w:eastAsia="FangSong_GB2312" w:hint="eastAsia"/>
          <w:sz w:val="28"/>
          <w:szCs w:val="28"/>
        </w:rPr>
        <w:t>（一）评价对象概况</w:t>
      </w:r>
      <w:bookmarkStart w:id="0" w:name="_Toc169183181"/>
    </w:p>
    <w:bookmarkEnd w:id="0"/>
    <w:p w:rsidR="006A178F" w:rsidRDefault="00A27C72">
      <w:pPr>
        <w:ind w:firstLineChars="200" w:firstLine="560"/>
        <w:rPr>
          <w:rFonts w:ascii="FangSong_GB2312" w:eastAsia="FangSong_GB2312" w:hAnsi="FangSong_GB2312" w:cs="FangSong_GB2312"/>
          <w:sz w:val="28"/>
          <w:szCs w:val="28"/>
        </w:rPr>
      </w:pPr>
      <w:r>
        <w:rPr>
          <w:rFonts w:ascii="FangSong_GB2312" w:eastAsia="FangSong_GB2312" w:hAnsi="FangSong_GB2312" w:cs="FangSong_GB2312" w:hint="eastAsia"/>
          <w:sz w:val="28"/>
          <w:szCs w:val="28"/>
        </w:rPr>
        <w:t>1</w:t>
      </w:r>
      <w:r>
        <w:rPr>
          <w:rFonts w:ascii="FangSong_GB2312" w:eastAsia="FangSong_GB2312" w:hAnsi="FangSong_GB2312" w:cs="FangSong_GB2312" w:hint="eastAsia"/>
          <w:sz w:val="28"/>
          <w:szCs w:val="28"/>
        </w:rPr>
        <w:t>、项目背景及立项依据</w:t>
      </w:r>
    </w:p>
    <w:p w:rsidR="006A178F" w:rsidRDefault="00A27C72">
      <w:pPr>
        <w:ind w:firstLineChars="200" w:firstLine="560"/>
        <w:rPr>
          <w:rFonts w:ascii="FangSong_GB2312" w:eastAsia="FangSong_GB2312" w:hAnsi="FangSong_GB2312" w:cs="FangSong_GB2312"/>
          <w:sz w:val="28"/>
          <w:szCs w:val="28"/>
        </w:rPr>
      </w:pPr>
      <w:r>
        <w:rPr>
          <w:rFonts w:ascii="FangSong_GB2312" w:eastAsia="FangSong_GB2312" w:hAnsi="FangSong_GB2312" w:cs="FangSong_GB2312" w:hint="eastAsia"/>
          <w:sz w:val="28"/>
          <w:szCs w:val="28"/>
        </w:rPr>
        <w:t>随着城市建设的不断发展及生活水平的不断提高，人民群众对于蔬菜、水果等生鲜食品的安全性和便捷性等需求不断攀升，对蔬菜生鲜零售网点的位置、价格、商品及服务等更为关注。且我区部分社区居民仍存在“买菜贵、买菜难”的问题亟待解决。</w:t>
      </w:r>
    </w:p>
    <w:p w:rsidR="006A178F" w:rsidRDefault="00A27C72">
      <w:pPr>
        <w:ind w:firstLineChars="200" w:firstLine="560"/>
        <w:rPr>
          <w:rFonts w:ascii="FangSong_GB2312" w:eastAsia="FangSong_GB2312" w:hAnsi="FangSong_GB2312" w:cs="FangSong_GB2312"/>
          <w:sz w:val="28"/>
          <w:szCs w:val="28"/>
        </w:rPr>
      </w:pPr>
      <w:r>
        <w:rPr>
          <w:rFonts w:ascii="FangSong_GB2312" w:eastAsia="FangSong_GB2312" w:hAnsi="FangSong_GB2312" w:cs="FangSong_GB2312" w:hint="eastAsia"/>
          <w:sz w:val="28"/>
          <w:szCs w:val="28"/>
        </w:rPr>
        <w:lastRenderedPageBreak/>
        <w:t>为深入贯彻落实《北京市人民政府关于统筹推进本市“菜篮子”系统工程建设保障市场供应和价格基本稳定的意见》（京政发〔</w:t>
      </w:r>
      <w:r>
        <w:rPr>
          <w:rFonts w:ascii="FangSong_GB2312" w:eastAsia="FangSong_GB2312" w:hAnsi="FangSong_GB2312" w:cs="FangSong_GB2312" w:hint="eastAsia"/>
          <w:sz w:val="28"/>
          <w:szCs w:val="28"/>
        </w:rPr>
        <w:t>2010</w:t>
      </w:r>
      <w:r>
        <w:rPr>
          <w:rFonts w:ascii="FangSong_GB2312" w:eastAsia="FangSong_GB2312" w:hAnsi="FangSong_GB2312" w:cs="FangSong_GB2312" w:hint="eastAsia"/>
          <w:sz w:val="28"/>
          <w:szCs w:val="28"/>
        </w:rPr>
        <w:t>〕</w:t>
      </w:r>
      <w:r>
        <w:rPr>
          <w:rFonts w:ascii="FangSong_GB2312" w:eastAsia="FangSong_GB2312" w:hAnsi="FangSong_GB2312" w:cs="FangSong_GB2312" w:hint="eastAsia"/>
          <w:sz w:val="28"/>
          <w:szCs w:val="28"/>
        </w:rPr>
        <w:t xml:space="preserve">37 </w:t>
      </w:r>
      <w:r>
        <w:rPr>
          <w:rFonts w:ascii="FangSong_GB2312" w:eastAsia="FangSong_GB2312" w:hAnsi="FangSong_GB2312" w:cs="FangSong_GB2312" w:hint="eastAsia"/>
          <w:sz w:val="28"/>
          <w:szCs w:val="28"/>
        </w:rPr>
        <w:t>号）及《北京市提高生活性服务业品质行动计划》（京政发〔</w:t>
      </w:r>
      <w:r>
        <w:rPr>
          <w:rFonts w:ascii="FangSong_GB2312" w:eastAsia="FangSong_GB2312" w:hAnsi="FangSong_GB2312" w:cs="FangSong_GB2312" w:hint="eastAsia"/>
          <w:sz w:val="28"/>
          <w:szCs w:val="28"/>
        </w:rPr>
        <w:t>2015</w:t>
      </w:r>
      <w:r>
        <w:rPr>
          <w:rFonts w:ascii="FangSong_GB2312" w:eastAsia="FangSong_GB2312" w:hAnsi="FangSong_GB2312" w:cs="FangSong_GB2312" w:hint="eastAsia"/>
          <w:sz w:val="28"/>
          <w:szCs w:val="28"/>
        </w:rPr>
        <w:t>〕</w:t>
      </w:r>
      <w:r>
        <w:rPr>
          <w:rFonts w:ascii="FangSong_GB2312" w:eastAsia="FangSong_GB2312" w:hAnsi="FangSong_GB2312" w:cs="FangSong_GB2312" w:hint="eastAsia"/>
          <w:sz w:val="28"/>
          <w:szCs w:val="28"/>
        </w:rPr>
        <w:t xml:space="preserve">40 </w:t>
      </w:r>
      <w:r>
        <w:rPr>
          <w:rFonts w:ascii="FangSong_GB2312" w:eastAsia="FangSong_GB2312" w:hAnsi="FangSong_GB2312" w:cs="FangSong_GB2312" w:hint="eastAsia"/>
          <w:sz w:val="28"/>
          <w:szCs w:val="28"/>
        </w:rPr>
        <w:t>号）文件要求，进一步加快本区蔬菜零售网络建设，方便居民生活，按照《北京市蔬菜零售网点建设管理</w:t>
      </w:r>
      <w:r>
        <w:rPr>
          <w:rFonts w:ascii="FangSong_GB2312" w:eastAsia="FangSong_GB2312" w:hAnsi="FangSong_GB2312" w:cs="FangSong_GB2312" w:hint="eastAsia"/>
          <w:sz w:val="28"/>
          <w:szCs w:val="28"/>
        </w:rPr>
        <w:t>办法》（北京市政府令第</w:t>
      </w:r>
      <w:r>
        <w:rPr>
          <w:rFonts w:ascii="FangSong_GB2312" w:eastAsia="FangSong_GB2312" w:hAnsi="FangSong_GB2312" w:cs="FangSong_GB2312" w:hint="eastAsia"/>
          <w:sz w:val="28"/>
          <w:szCs w:val="28"/>
        </w:rPr>
        <w:t>249</w:t>
      </w:r>
      <w:r>
        <w:rPr>
          <w:rFonts w:ascii="FangSong_GB2312" w:eastAsia="FangSong_GB2312" w:hAnsi="FangSong_GB2312" w:cs="FangSong_GB2312" w:hint="eastAsia"/>
          <w:sz w:val="28"/>
          <w:szCs w:val="28"/>
        </w:rPr>
        <w:t>号）及《关于加快北京市蔬菜零售网络建设的指导意见（试行）》（京商务</w:t>
      </w:r>
      <w:proofErr w:type="gramStart"/>
      <w:r>
        <w:rPr>
          <w:rFonts w:ascii="FangSong_GB2312" w:eastAsia="FangSong_GB2312" w:hAnsi="FangSong_GB2312" w:cs="FangSong_GB2312" w:hint="eastAsia"/>
          <w:sz w:val="28"/>
          <w:szCs w:val="28"/>
        </w:rPr>
        <w:t>规</w:t>
      </w:r>
      <w:proofErr w:type="gramEnd"/>
      <w:r>
        <w:rPr>
          <w:rFonts w:ascii="FangSong_GB2312" w:eastAsia="FangSong_GB2312" w:hAnsi="FangSong_GB2312" w:cs="FangSong_GB2312" w:hint="eastAsia"/>
          <w:sz w:val="28"/>
          <w:szCs w:val="28"/>
        </w:rPr>
        <w:t>字〔</w:t>
      </w:r>
      <w:r>
        <w:rPr>
          <w:rFonts w:ascii="FangSong_GB2312" w:eastAsia="FangSong_GB2312" w:hAnsi="FangSong_GB2312" w:cs="FangSong_GB2312" w:hint="eastAsia"/>
          <w:sz w:val="28"/>
          <w:szCs w:val="28"/>
        </w:rPr>
        <w:t>2011</w:t>
      </w:r>
      <w:r>
        <w:rPr>
          <w:rFonts w:ascii="FangSong_GB2312" w:eastAsia="FangSong_GB2312" w:hAnsi="FangSong_GB2312" w:cs="FangSong_GB2312" w:hint="eastAsia"/>
          <w:sz w:val="28"/>
          <w:szCs w:val="28"/>
        </w:rPr>
        <w:t>〕</w:t>
      </w:r>
      <w:r>
        <w:rPr>
          <w:rFonts w:ascii="FangSong_GB2312" w:eastAsia="FangSong_GB2312" w:hAnsi="FangSong_GB2312" w:cs="FangSong_GB2312" w:hint="eastAsia"/>
          <w:sz w:val="28"/>
          <w:szCs w:val="28"/>
        </w:rPr>
        <w:t>20</w:t>
      </w:r>
      <w:r>
        <w:rPr>
          <w:rFonts w:ascii="FangSong_GB2312" w:eastAsia="FangSong_GB2312" w:hAnsi="FangSong_GB2312" w:cs="FangSong_GB2312" w:hint="eastAsia"/>
          <w:sz w:val="28"/>
          <w:szCs w:val="28"/>
        </w:rPr>
        <w:t>号）的工作要求，设计并实施菜篮子工程项目。</w:t>
      </w:r>
    </w:p>
    <w:p w:rsidR="006A178F" w:rsidRDefault="00A27C72">
      <w:pPr>
        <w:ind w:firstLineChars="200" w:firstLine="560"/>
        <w:rPr>
          <w:rFonts w:ascii="FangSong_GB2312" w:eastAsia="FangSong_GB2312" w:hAnsi="FangSong_GB2312" w:cs="FangSong_GB2312"/>
          <w:sz w:val="28"/>
          <w:szCs w:val="28"/>
        </w:rPr>
      </w:pPr>
      <w:r>
        <w:rPr>
          <w:rFonts w:ascii="FangSong_GB2312" w:eastAsia="FangSong_GB2312" w:hAnsi="FangSong_GB2312" w:cs="FangSong_GB2312" w:hint="eastAsia"/>
          <w:sz w:val="28"/>
          <w:szCs w:val="28"/>
        </w:rPr>
        <w:t>2</w:t>
      </w:r>
      <w:r>
        <w:rPr>
          <w:rFonts w:ascii="FangSong_GB2312" w:eastAsia="FangSong_GB2312" w:hAnsi="FangSong_GB2312" w:cs="FangSong_GB2312" w:hint="eastAsia"/>
          <w:sz w:val="28"/>
          <w:szCs w:val="28"/>
        </w:rPr>
        <w:t>、实施主体</w:t>
      </w:r>
    </w:p>
    <w:p w:rsidR="006A178F" w:rsidRDefault="00A27C72">
      <w:pPr>
        <w:ind w:firstLineChars="200" w:firstLine="560"/>
        <w:rPr>
          <w:rFonts w:ascii="FangSong_GB2312" w:eastAsia="FangSong_GB2312" w:hAnsi="FangSong_GB2312" w:cs="FangSong_GB2312"/>
          <w:spacing w:val="-6"/>
          <w:sz w:val="28"/>
          <w:szCs w:val="28"/>
        </w:rPr>
      </w:pPr>
      <w:r>
        <w:rPr>
          <w:rFonts w:ascii="FangSong_GB2312" w:eastAsia="FangSong_GB2312" w:hAnsi="FangSong_GB2312" w:cs="FangSong_GB2312" w:hint="eastAsia"/>
          <w:sz w:val="28"/>
          <w:szCs w:val="28"/>
        </w:rPr>
        <w:t>该项目实施主体为北京市丰台区商务局，项目实施管理部门为商业服务科。该科室职责为负责本区商品交易市场的行业管理。研究提出商品交易市场的发展规划，落实促进商品交易市场发展的政策措施。指导商品交易市场落实相关规范与标准。协调落实商务领域京津冀协同发展相关工作。牵头推进本区生活性服务业品质提升工作</w:t>
      </w:r>
      <w:r>
        <w:rPr>
          <w:rFonts w:ascii="FangSong_GB2312" w:eastAsia="FangSong_GB2312" w:hAnsi="FangSong_GB2312" w:cs="FangSong_GB2312" w:hint="eastAsia"/>
          <w:sz w:val="28"/>
          <w:szCs w:val="28"/>
        </w:rPr>
        <w:t>,</w:t>
      </w:r>
      <w:r>
        <w:rPr>
          <w:rFonts w:ascii="FangSong_GB2312" w:eastAsia="FangSong_GB2312" w:hAnsi="FangSong_GB2312" w:cs="FangSong_GB2312" w:hint="eastAsia"/>
          <w:sz w:val="28"/>
          <w:szCs w:val="28"/>
        </w:rPr>
        <w:t>承担餐饮、美容美发、洗染、人像摄影、家政、家电维</w:t>
      </w:r>
      <w:r>
        <w:rPr>
          <w:rFonts w:ascii="FangSong_GB2312" w:eastAsia="FangSong_GB2312" w:hAnsi="FangSong_GB2312" w:cs="FangSong_GB2312" w:hint="eastAsia"/>
          <w:sz w:val="28"/>
          <w:szCs w:val="28"/>
        </w:rPr>
        <w:t>修等生活性服务业的行业发展促进工作</w:t>
      </w:r>
      <w:r>
        <w:rPr>
          <w:rFonts w:ascii="FangSong_GB2312" w:eastAsia="FangSong_GB2312" w:hAnsi="FangSong_GB2312" w:cs="FangSong_GB2312" w:hint="eastAsia"/>
          <w:sz w:val="28"/>
          <w:szCs w:val="28"/>
        </w:rPr>
        <w:t>,</w:t>
      </w:r>
      <w:r>
        <w:rPr>
          <w:rFonts w:ascii="FangSong_GB2312" w:eastAsia="FangSong_GB2312" w:hAnsi="FangSong_GB2312" w:cs="FangSong_GB2312" w:hint="eastAsia"/>
          <w:sz w:val="28"/>
          <w:szCs w:val="28"/>
        </w:rPr>
        <w:t>指导落实行业规范、标准。促进社区商业发展，制定推动全区蔬菜零售、早餐、便利店（社区超市）、快递（末端配送）等生活性服务业网点建设的措施并组织实施。负责酒类流通和餐饮业行业管理。</w:t>
      </w:r>
    </w:p>
    <w:p w:rsidR="006A178F" w:rsidRDefault="00A27C72">
      <w:pPr>
        <w:ind w:firstLineChars="200" w:firstLine="536"/>
        <w:rPr>
          <w:rFonts w:ascii="FangSong_GB2312" w:eastAsia="FangSong_GB2312" w:hAnsi="FangSong_GB2312" w:cs="FangSong_GB2312"/>
          <w:spacing w:val="-6"/>
          <w:sz w:val="28"/>
          <w:szCs w:val="28"/>
        </w:rPr>
      </w:pPr>
      <w:r>
        <w:rPr>
          <w:rFonts w:ascii="FangSong_GB2312" w:eastAsia="FangSong_GB2312" w:hAnsi="FangSong_GB2312" w:cs="FangSong_GB2312" w:hint="eastAsia"/>
          <w:spacing w:val="-6"/>
          <w:sz w:val="28"/>
          <w:szCs w:val="28"/>
        </w:rPr>
        <w:t>3</w:t>
      </w:r>
      <w:r>
        <w:rPr>
          <w:rFonts w:ascii="FangSong_GB2312" w:eastAsia="FangSong_GB2312" w:hAnsi="FangSong_GB2312" w:cs="FangSong_GB2312" w:hint="eastAsia"/>
          <w:spacing w:val="-6"/>
          <w:sz w:val="28"/>
          <w:szCs w:val="28"/>
        </w:rPr>
        <w:t>、主要内容</w:t>
      </w:r>
    </w:p>
    <w:p w:rsidR="006A178F" w:rsidRDefault="00A27C72">
      <w:pPr>
        <w:adjustRightInd w:val="0"/>
        <w:snapToGrid w:val="0"/>
        <w:spacing w:line="560" w:lineRule="exact"/>
        <w:ind w:firstLineChars="200" w:firstLine="560"/>
        <w:rPr>
          <w:rFonts w:ascii="FangSong_GB2312" w:eastAsia="FangSong_GB2312" w:hAnsi="FangSong_GB2312" w:cs="FangSong_GB2312"/>
          <w:sz w:val="28"/>
          <w:szCs w:val="28"/>
        </w:rPr>
      </w:pPr>
      <w:r>
        <w:rPr>
          <w:rFonts w:ascii="FangSong_GB2312" w:eastAsia="FangSong_GB2312" w:hAnsi="FangSong_GB2312" w:cs="FangSong_GB2312" w:hint="eastAsia"/>
          <w:sz w:val="28"/>
          <w:szCs w:val="28"/>
        </w:rPr>
        <w:t>依据《丰台区蔬菜零售网点建设支持补助办法》，菜篮子工程项目主要内容如下：</w:t>
      </w:r>
    </w:p>
    <w:p w:rsidR="006A178F" w:rsidRDefault="00A27C72">
      <w:pPr>
        <w:adjustRightInd w:val="0"/>
        <w:snapToGrid w:val="0"/>
        <w:spacing w:line="560" w:lineRule="exact"/>
        <w:ind w:firstLineChars="200" w:firstLine="560"/>
        <w:rPr>
          <w:rFonts w:ascii="FangSong_GB2312" w:eastAsia="FangSong_GB2312" w:hAnsi="FangSong_GB2312" w:cs="FangSong_GB2312"/>
          <w:sz w:val="28"/>
          <w:szCs w:val="28"/>
        </w:rPr>
      </w:pPr>
      <w:r>
        <w:rPr>
          <w:rFonts w:ascii="FangSong_GB2312" w:eastAsia="FangSong_GB2312" w:hAnsi="FangSong_GB2312" w:cs="FangSong_GB2312" w:hint="eastAsia"/>
          <w:sz w:val="28"/>
          <w:szCs w:val="28"/>
        </w:rPr>
        <w:t>（</w:t>
      </w:r>
      <w:r>
        <w:rPr>
          <w:rFonts w:ascii="FangSong_GB2312" w:eastAsia="FangSong_GB2312" w:hAnsi="FangSong_GB2312" w:cs="FangSong_GB2312" w:hint="eastAsia"/>
          <w:sz w:val="28"/>
          <w:szCs w:val="28"/>
        </w:rPr>
        <w:t>1</w:t>
      </w:r>
      <w:r>
        <w:rPr>
          <w:rFonts w:ascii="FangSong_GB2312" w:eastAsia="FangSong_GB2312" w:hAnsi="FangSong_GB2312" w:cs="FangSong_GB2312" w:hint="eastAsia"/>
          <w:sz w:val="28"/>
          <w:szCs w:val="28"/>
        </w:rPr>
        <w:t>）对符合以下条件的新建社区便民菜店，给予资金支持补助：</w:t>
      </w:r>
    </w:p>
    <w:p w:rsidR="006A178F" w:rsidRDefault="00A27C72">
      <w:pPr>
        <w:adjustRightInd w:val="0"/>
        <w:snapToGrid w:val="0"/>
        <w:spacing w:line="560" w:lineRule="exact"/>
        <w:ind w:firstLineChars="200" w:firstLine="560"/>
        <w:rPr>
          <w:rFonts w:ascii="FangSong_GB2312" w:eastAsia="FangSong_GB2312" w:hAnsi="FangSong_GB2312" w:cs="FangSong_GB2312"/>
          <w:sz w:val="28"/>
          <w:szCs w:val="28"/>
        </w:rPr>
      </w:pPr>
      <w:r>
        <w:rPr>
          <w:rFonts w:ascii="FangSong_GB2312" w:eastAsia="FangSong_GB2312" w:hAnsi="FangSong_GB2312" w:cs="FangSong_GB2312" w:hint="eastAsia"/>
          <w:sz w:val="28"/>
          <w:szCs w:val="28"/>
        </w:rPr>
        <w:lastRenderedPageBreak/>
        <w:t>一是店面建筑面积为</w:t>
      </w:r>
      <w:r>
        <w:rPr>
          <w:rFonts w:ascii="FangSong_GB2312" w:eastAsia="FangSong_GB2312" w:hAnsi="FangSong_GB2312" w:cs="FangSong_GB2312" w:hint="eastAsia"/>
          <w:sz w:val="28"/>
          <w:szCs w:val="28"/>
        </w:rPr>
        <w:t>20</w:t>
      </w:r>
      <w:r>
        <w:rPr>
          <w:rFonts w:ascii="FangSong_GB2312" w:eastAsia="FangSong_GB2312" w:hAnsi="FangSong_GB2312" w:cs="FangSong_GB2312" w:hint="eastAsia"/>
          <w:sz w:val="28"/>
          <w:szCs w:val="28"/>
        </w:rPr>
        <w:t>至</w:t>
      </w:r>
      <w:r>
        <w:rPr>
          <w:rFonts w:ascii="FangSong_GB2312" w:eastAsia="FangSong_GB2312" w:hAnsi="FangSong_GB2312" w:cs="FangSong_GB2312" w:hint="eastAsia"/>
          <w:sz w:val="28"/>
          <w:szCs w:val="28"/>
        </w:rPr>
        <w:t>600</w:t>
      </w:r>
      <w:r>
        <w:rPr>
          <w:rFonts w:ascii="FangSong_GB2312" w:eastAsia="FangSong_GB2312" w:hAnsi="FangSong_GB2312" w:cs="FangSong_GB2312" w:hint="eastAsia"/>
          <w:sz w:val="28"/>
          <w:szCs w:val="28"/>
        </w:rPr>
        <w:t>平方米；经营蔬菜品种不低于</w:t>
      </w:r>
      <w:r>
        <w:rPr>
          <w:rFonts w:ascii="FangSong_GB2312" w:eastAsia="FangSong_GB2312" w:hAnsi="FangSong_GB2312" w:cs="FangSong_GB2312" w:hint="eastAsia"/>
          <w:sz w:val="28"/>
          <w:szCs w:val="28"/>
        </w:rPr>
        <w:t>15</w:t>
      </w:r>
      <w:r>
        <w:rPr>
          <w:rFonts w:ascii="FangSong_GB2312" w:eastAsia="FangSong_GB2312" w:hAnsi="FangSong_GB2312" w:cs="FangSong_GB2312" w:hint="eastAsia"/>
          <w:sz w:val="28"/>
          <w:szCs w:val="28"/>
        </w:rPr>
        <w:t>种；经营蔬菜的面积不低于营业面积的</w:t>
      </w:r>
      <w:r>
        <w:rPr>
          <w:rFonts w:ascii="FangSong_GB2312" w:eastAsia="FangSong_GB2312" w:hAnsi="FangSong_GB2312" w:cs="FangSong_GB2312" w:hint="eastAsia"/>
          <w:sz w:val="28"/>
          <w:szCs w:val="28"/>
        </w:rPr>
        <w:t>1/3</w:t>
      </w:r>
      <w:r>
        <w:rPr>
          <w:rFonts w:ascii="FangSong_GB2312" w:eastAsia="FangSong_GB2312" w:hAnsi="FangSong_GB2312" w:cs="FangSong_GB2312" w:hint="eastAsia"/>
          <w:sz w:val="28"/>
          <w:szCs w:val="28"/>
        </w:rPr>
        <w:t>；生鲜经营面积不低于营业面积的</w:t>
      </w:r>
      <w:r>
        <w:rPr>
          <w:rFonts w:ascii="FangSong_GB2312" w:eastAsia="FangSong_GB2312" w:hAnsi="FangSong_GB2312" w:cs="FangSong_GB2312" w:hint="eastAsia"/>
          <w:sz w:val="28"/>
          <w:szCs w:val="28"/>
        </w:rPr>
        <w:t xml:space="preserve"> 2/3</w:t>
      </w:r>
      <w:r>
        <w:rPr>
          <w:rFonts w:ascii="FangSong_GB2312" w:eastAsia="FangSong_GB2312" w:hAnsi="FangSong_GB2312" w:cs="FangSong_GB2312" w:hint="eastAsia"/>
          <w:sz w:val="28"/>
          <w:szCs w:val="28"/>
        </w:rPr>
        <w:t>。</w:t>
      </w:r>
    </w:p>
    <w:p w:rsidR="006A178F" w:rsidRDefault="00A27C72">
      <w:pPr>
        <w:adjustRightInd w:val="0"/>
        <w:snapToGrid w:val="0"/>
        <w:spacing w:line="560" w:lineRule="exact"/>
        <w:ind w:firstLineChars="200" w:firstLine="560"/>
        <w:rPr>
          <w:rFonts w:ascii="FangSong_GB2312" w:eastAsia="FangSong_GB2312" w:hAnsi="FangSong_GB2312" w:cs="FangSong_GB2312"/>
          <w:sz w:val="28"/>
          <w:szCs w:val="28"/>
        </w:rPr>
      </w:pPr>
      <w:r>
        <w:rPr>
          <w:rFonts w:ascii="FangSong_GB2312" w:eastAsia="FangSong_GB2312" w:hAnsi="FangSong_GB2312" w:cs="FangSong_GB2312" w:hint="eastAsia"/>
          <w:sz w:val="28"/>
          <w:szCs w:val="28"/>
        </w:rPr>
        <w:t>二是经营</w:t>
      </w:r>
      <w:r>
        <w:rPr>
          <w:rFonts w:ascii="FangSong_GB2312" w:eastAsia="FangSong_GB2312" w:hAnsi="FangSong_GB2312" w:cs="FangSong_GB2312" w:hint="eastAsia"/>
          <w:sz w:val="28"/>
          <w:szCs w:val="28"/>
        </w:rPr>
        <w:t>范围为蔬菜、水果等生鲜为主的农副产品，且符合国家和地方有关食品安全标准，检验检疫手续齐全。经营商品明码标价，蔬菜、水果销售价格不得高于周边菜店同类、同品质商品的价格。</w:t>
      </w:r>
    </w:p>
    <w:p w:rsidR="006A178F" w:rsidRDefault="00A27C72">
      <w:pPr>
        <w:adjustRightInd w:val="0"/>
        <w:snapToGrid w:val="0"/>
        <w:spacing w:line="560" w:lineRule="exact"/>
        <w:ind w:firstLineChars="200" w:firstLine="560"/>
        <w:rPr>
          <w:rFonts w:ascii="FangSong_GB2312" w:eastAsia="FangSong_GB2312" w:hAnsi="FangSong_GB2312" w:cs="FangSong_GB2312"/>
          <w:sz w:val="28"/>
          <w:szCs w:val="28"/>
        </w:rPr>
      </w:pPr>
      <w:r>
        <w:rPr>
          <w:rFonts w:ascii="FangSong_GB2312" w:eastAsia="FangSong_GB2312" w:hAnsi="FangSong_GB2312" w:cs="FangSong_GB2312" w:hint="eastAsia"/>
          <w:sz w:val="28"/>
          <w:szCs w:val="28"/>
        </w:rPr>
        <w:t>三是工商、食药、卫生、消防等各类经营手续齐全有效，建筑合</w:t>
      </w:r>
      <w:proofErr w:type="gramStart"/>
      <w:r>
        <w:rPr>
          <w:rFonts w:ascii="FangSong_GB2312" w:eastAsia="FangSong_GB2312" w:hAnsi="FangSong_GB2312" w:cs="FangSong_GB2312" w:hint="eastAsia"/>
          <w:sz w:val="28"/>
          <w:szCs w:val="28"/>
        </w:rPr>
        <w:t>规</w:t>
      </w:r>
      <w:proofErr w:type="gramEnd"/>
      <w:r>
        <w:rPr>
          <w:rFonts w:ascii="FangSong_GB2312" w:eastAsia="FangSong_GB2312" w:hAnsi="FangSong_GB2312" w:cs="FangSong_GB2312" w:hint="eastAsia"/>
          <w:sz w:val="28"/>
          <w:szCs w:val="28"/>
        </w:rPr>
        <w:t>，产权明晰。</w:t>
      </w:r>
    </w:p>
    <w:p w:rsidR="006A178F" w:rsidRDefault="00A27C72">
      <w:pPr>
        <w:adjustRightInd w:val="0"/>
        <w:snapToGrid w:val="0"/>
        <w:spacing w:line="560" w:lineRule="exact"/>
        <w:ind w:firstLineChars="200" w:firstLine="560"/>
        <w:rPr>
          <w:rFonts w:ascii="FangSong_GB2312" w:eastAsia="FangSong_GB2312" w:hAnsi="FangSong_GB2312" w:cs="FangSong_GB2312"/>
          <w:sz w:val="28"/>
          <w:szCs w:val="28"/>
        </w:rPr>
      </w:pPr>
      <w:r>
        <w:rPr>
          <w:rFonts w:ascii="FangSong_GB2312" w:eastAsia="FangSong_GB2312" w:hAnsi="FangSong_GB2312" w:cs="FangSong_GB2312" w:hint="eastAsia"/>
          <w:sz w:val="28"/>
          <w:szCs w:val="28"/>
        </w:rPr>
        <w:t>四是设施设备齐全有效，管理规范。</w:t>
      </w:r>
    </w:p>
    <w:p w:rsidR="006A178F" w:rsidRDefault="00A27C72">
      <w:pPr>
        <w:adjustRightInd w:val="0"/>
        <w:snapToGrid w:val="0"/>
        <w:spacing w:line="560" w:lineRule="exact"/>
        <w:ind w:firstLineChars="200" w:firstLine="560"/>
        <w:rPr>
          <w:rFonts w:ascii="FangSong_GB2312" w:eastAsia="FangSong_GB2312" w:hAnsi="FangSong_GB2312" w:cs="FangSong_GB2312"/>
          <w:sz w:val="28"/>
          <w:szCs w:val="28"/>
        </w:rPr>
      </w:pPr>
      <w:r>
        <w:rPr>
          <w:rFonts w:ascii="FangSong_GB2312" w:eastAsia="FangSong_GB2312" w:hAnsi="FangSong_GB2312" w:cs="FangSong_GB2312" w:hint="eastAsia"/>
          <w:sz w:val="28"/>
          <w:szCs w:val="28"/>
        </w:rPr>
        <w:t>五是社区便民菜店为连锁企业直营或加盟店，在全市连锁规模需达到</w:t>
      </w:r>
      <w:r>
        <w:rPr>
          <w:rFonts w:ascii="FangSong_GB2312" w:eastAsia="FangSong_GB2312" w:hAnsi="FangSong_GB2312" w:cs="FangSong_GB2312" w:hint="eastAsia"/>
          <w:sz w:val="28"/>
          <w:szCs w:val="28"/>
        </w:rPr>
        <w:t>10</w:t>
      </w:r>
      <w:r>
        <w:rPr>
          <w:rFonts w:ascii="FangSong_GB2312" w:eastAsia="FangSong_GB2312" w:hAnsi="FangSong_GB2312" w:cs="FangSong_GB2312" w:hint="eastAsia"/>
          <w:sz w:val="28"/>
          <w:szCs w:val="28"/>
        </w:rPr>
        <w:t>家店以上（含</w:t>
      </w:r>
      <w:r>
        <w:rPr>
          <w:rFonts w:ascii="FangSong_GB2312" w:eastAsia="FangSong_GB2312" w:hAnsi="FangSong_GB2312" w:cs="FangSong_GB2312" w:hint="eastAsia"/>
          <w:sz w:val="28"/>
          <w:szCs w:val="28"/>
        </w:rPr>
        <w:t>10</w:t>
      </w:r>
      <w:r>
        <w:rPr>
          <w:rFonts w:ascii="FangSong_GB2312" w:eastAsia="FangSong_GB2312" w:hAnsi="FangSong_GB2312" w:cs="FangSong_GB2312" w:hint="eastAsia"/>
          <w:sz w:val="28"/>
          <w:szCs w:val="28"/>
        </w:rPr>
        <w:t>家），在丰台不少于</w:t>
      </w:r>
      <w:r>
        <w:rPr>
          <w:rFonts w:ascii="FangSong_GB2312" w:eastAsia="FangSong_GB2312" w:hAnsi="FangSong_GB2312" w:cs="FangSong_GB2312" w:hint="eastAsia"/>
          <w:sz w:val="28"/>
          <w:szCs w:val="28"/>
        </w:rPr>
        <w:t>3</w:t>
      </w:r>
      <w:r>
        <w:rPr>
          <w:rFonts w:ascii="FangSong_GB2312" w:eastAsia="FangSong_GB2312" w:hAnsi="FangSong_GB2312" w:cs="FangSong_GB2312" w:hint="eastAsia"/>
          <w:sz w:val="28"/>
          <w:szCs w:val="28"/>
        </w:rPr>
        <w:t>家（含新建）。</w:t>
      </w:r>
    </w:p>
    <w:p w:rsidR="006A178F" w:rsidRDefault="00A27C72">
      <w:pPr>
        <w:adjustRightInd w:val="0"/>
        <w:snapToGrid w:val="0"/>
        <w:spacing w:line="560" w:lineRule="exact"/>
        <w:ind w:firstLineChars="200" w:firstLine="560"/>
        <w:rPr>
          <w:rFonts w:ascii="FangSong_GB2312" w:eastAsia="FangSong_GB2312" w:hAnsi="FangSong_GB2312" w:cs="FangSong_GB2312"/>
          <w:sz w:val="28"/>
          <w:szCs w:val="28"/>
        </w:rPr>
      </w:pPr>
      <w:r>
        <w:rPr>
          <w:rFonts w:ascii="FangSong_GB2312" w:eastAsia="FangSong_GB2312" w:hAnsi="FangSong_GB2312" w:cs="FangSong_GB2312" w:hint="eastAsia"/>
          <w:sz w:val="28"/>
          <w:szCs w:val="28"/>
        </w:rPr>
        <w:t>（</w:t>
      </w:r>
      <w:r>
        <w:rPr>
          <w:rFonts w:ascii="FangSong_GB2312" w:eastAsia="FangSong_GB2312" w:hAnsi="FangSong_GB2312" w:cs="FangSong_GB2312" w:hint="eastAsia"/>
          <w:sz w:val="28"/>
          <w:szCs w:val="28"/>
        </w:rPr>
        <w:t>2</w:t>
      </w:r>
      <w:r>
        <w:rPr>
          <w:rFonts w:ascii="FangSong_GB2312" w:eastAsia="FangSong_GB2312" w:hAnsi="FangSong_GB2312" w:cs="FangSong_GB2312" w:hint="eastAsia"/>
          <w:sz w:val="28"/>
          <w:szCs w:val="28"/>
        </w:rPr>
        <w:t>）社区便民菜店的装修改造及运营补助资金，支持标准如下：</w:t>
      </w:r>
    </w:p>
    <w:p w:rsidR="006A178F" w:rsidRDefault="00A27C72">
      <w:pPr>
        <w:adjustRightInd w:val="0"/>
        <w:snapToGrid w:val="0"/>
        <w:spacing w:line="560" w:lineRule="exact"/>
        <w:ind w:firstLineChars="200" w:firstLine="560"/>
        <w:rPr>
          <w:rFonts w:ascii="FangSong_GB2312" w:eastAsia="FangSong_GB2312" w:hAnsi="FangSong_GB2312" w:cs="FangSong_GB2312"/>
          <w:sz w:val="28"/>
          <w:szCs w:val="28"/>
        </w:rPr>
      </w:pPr>
      <w:r>
        <w:rPr>
          <w:rFonts w:ascii="FangSong_GB2312" w:eastAsia="FangSong_GB2312" w:hAnsi="FangSong_GB2312" w:cs="FangSong_GB2312" w:hint="eastAsia"/>
          <w:sz w:val="28"/>
          <w:szCs w:val="28"/>
        </w:rPr>
        <w:t>一是新建社区便民菜店，装修改造补助不超过评审后总投资额的</w:t>
      </w:r>
      <w:r>
        <w:rPr>
          <w:rFonts w:ascii="FangSong_GB2312" w:eastAsia="FangSong_GB2312" w:hAnsi="FangSong_GB2312" w:cs="FangSong_GB2312" w:hint="eastAsia"/>
          <w:sz w:val="28"/>
          <w:szCs w:val="28"/>
        </w:rPr>
        <w:t>50%</w:t>
      </w:r>
      <w:r>
        <w:rPr>
          <w:rFonts w:ascii="FangSong_GB2312" w:eastAsia="FangSong_GB2312" w:hAnsi="FangSong_GB2312" w:cs="FangSong_GB2312" w:hint="eastAsia"/>
          <w:sz w:val="28"/>
          <w:szCs w:val="28"/>
        </w:rPr>
        <w:t>，经营面积</w:t>
      </w:r>
      <w:r>
        <w:rPr>
          <w:rFonts w:ascii="FangSong_GB2312" w:eastAsia="FangSong_GB2312" w:hAnsi="FangSong_GB2312" w:cs="FangSong_GB2312" w:hint="eastAsia"/>
          <w:sz w:val="28"/>
          <w:szCs w:val="28"/>
        </w:rPr>
        <w:t>20-100</w:t>
      </w:r>
      <w:r>
        <w:rPr>
          <w:rFonts w:ascii="FangSong_GB2312" w:eastAsia="FangSong_GB2312" w:hAnsi="FangSong_GB2312" w:cs="FangSong_GB2312" w:hint="eastAsia"/>
          <w:sz w:val="28"/>
          <w:szCs w:val="28"/>
        </w:rPr>
        <w:t>平方米（不含</w:t>
      </w:r>
      <w:r>
        <w:rPr>
          <w:rFonts w:ascii="FangSong_GB2312" w:eastAsia="FangSong_GB2312" w:hAnsi="FangSong_GB2312" w:cs="FangSong_GB2312" w:hint="eastAsia"/>
          <w:sz w:val="28"/>
          <w:szCs w:val="28"/>
        </w:rPr>
        <w:t>100</w:t>
      </w:r>
      <w:r>
        <w:rPr>
          <w:rFonts w:ascii="FangSong_GB2312" w:eastAsia="FangSong_GB2312" w:hAnsi="FangSong_GB2312" w:cs="FangSong_GB2312" w:hint="eastAsia"/>
          <w:sz w:val="28"/>
          <w:szCs w:val="28"/>
        </w:rPr>
        <w:t>）最高不超过</w:t>
      </w:r>
      <w:r>
        <w:rPr>
          <w:rFonts w:ascii="FangSong_GB2312" w:eastAsia="FangSong_GB2312" w:hAnsi="FangSong_GB2312" w:cs="FangSong_GB2312" w:hint="eastAsia"/>
          <w:sz w:val="28"/>
          <w:szCs w:val="28"/>
        </w:rPr>
        <w:t>10</w:t>
      </w:r>
      <w:r>
        <w:rPr>
          <w:rFonts w:ascii="FangSong_GB2312" w:eastAsia="FangSong_GB2312" w:hAnsi="FangSong_GB2312" w:cs="FangSong_GB2312" w:hint="eastAsia"/>
          <w:sz w:val="28"/>
          <w:szCs w:val="28"/>
        </w:rPr>
        <w:t>万，经营面积</w:t>
      </w:r>
      <w:r>
        <w:rPr>
          <w:rFonts w:ascii="FangSong_GB2312" w:eastAsia="FangSong_GB2312" w:hAnsi="FangSong_GB2312" w:cs="FangSong_GB2312" w:hint="eastAsia"/>
          <w:sz w:val="28"/>
          <w:szCs w:val="28"/>
        </w:rPr>
        <w:t>100-300</w:t>
      </w:r>
      <w:r>
        <w:rPr>
          <w:rFonts w:ascii="FangSong_GB2312" w:eastAsia="FangSong_GB2312" w:hAnsi="FangSong_GB2312" w:cs="FangSong_GB2312" w:hint="eastAsia"/>
          <w:sz w:val="28"/>
          <w:szCs w:val="28"/>
        </w:rPr>
        <w:t>平方米（不含</w:t>
      </w:r>
      <w:r>
        <w:rPr>
          <w:rFonts w:ascii="FangSong_GB2312" w:eastAsia="FangSong_GB2312" w:hAnsi="FangSong_GB2312" w:cs="FangSong_GB2312" w:hint="eastAsia"/>
          <w:sz w:val="28"/>
          <w:szCs w:val="28"/>
        </w:rPr>
        <w:t xml:space="preserve"> 300</w:t>
      </w:r>
      <w:r>
        <w:rPr>
          <w:rFonts w:ascii="FangSong_GB2312" w:eastAsia="FangSong_GB2312" w:hAnsi="FangSong_GB2312" w:cs="FangSong_GB2312" w:hint="eastAsia"/>
          <w:sz w:val="28"/>
          <w:szCs w:val="28"/>
        </w:rPr>
        <w:t>）最高不超过</w:t>
      </w:r>
      <w:r>
        <w:rPr>
          <w:rFonts w:ascii="FangSong_GB2312" w:eastAsia="FangSong_GB2312" w:hAnsi="FangSong_GB2312" w:cs="FangSong_GB2312" w:hint="eastAsia"/>
          <w:sz w:val="28"/>
          <w:szCs w:val="28"/>
        </w:rPr>
        <w:t>25</w:t>
      </w:r>
      <w:r>
        <w:rPr>
          <w:rFonts w:ascii="FangSong_GB2312" w:eastAsia="FangSong_GB2312" w:hAnsi="FangSong_GB2312" w:cs="FangSong_GB2312" w:hint="eastAsia"/>
          <w:sz w:val="28"/>
          <w:szCs w:val="28"/>
        </w:rPr>
        <w:t>万，经营面积</w:t>
      </w:r>
      <w:r>
        <w:rPr>
          <w:rFonts w:ascii="FangSong_GB2312" w:eastAsia="FangSong_GB2312" w:hAnsi="FangSong_GB2312" w:cs="FangSong_GB2312" w:hint="eastAsia"/>
          <w:sz w:val="28"/>
          <w:szCs w:val="28"/>
        </w:rPr>
        <w:t>300-600</w:t>
      </w:r>
      <w:r>
        <w:rPr>
          <w:rFonts w:ascii="FangSong_GB2312" w:eastAsia="FangSong_GB2312" w:hAnsi="FangSong_GB2312" w:cs="FangSong_GB2312" w:hint="eastAsia"/>
          <w:sz w:val="28"/>
          <w:szCs w:val="28"/>
        </w:rPr>
        <w:t>平方米最高不超过</w:t>
      </w:r>
      <w:r>
        <w:rPr>
          <w:rFonts w:ascii="FangSong_GB2312" w:eastAsia="FangSong_GB2312" w:hAnsi="FangSong_GB2312" w:cs="FangSong_GB2312" w:hint="eastAsia"/>
          <w:sz w:val="28"/>
          <w:szCs w:val="28"/>
        </w:rPr>
        <w:t>50</w:t>
      </w:r>
      <w:r>
        <w:rPr>
          <w:rFonts w:ascii="FangSong_GB2312" w:eastAsia="FangSong_GB2312" w:hAnsi="FangSong_GB2312" w:cs="FangSong_GB2312" w:hint="eastAsia"/>
          <w:sz w:val="28"/>
          <w:szCs w:val="28"/>
        </w:rPr>
        <w:t>万，均为一次性补助。</w:t>
      </w:r>
    </w:p>
    <w:p w:rsidR="006A178F" w:rsidRDefault="00A27C72">
      <w:pPr>
        <w:adjustRightInd w:val="0"/>
        <w:snapToGrid w:val="0"/>
        <w:spacing w:line="560" w:lineRule="exact"/>
        <w:ind w:firstLineChars="200" w:firstLine="560"/>
        <w:rPr>
          <w:rFonts w:ascii="FangSong_GB2312" w:eastAsia="FangSong_GB2312" w:hAnsi="FangSong_GB2312" w:cs="FangSong_GB2312"/>
          <w:sz w:val="28"/>
          <w:szCs w:val="28"/>
        </w:rPr>
      </w:pPr>
      <w:r>
        <w:rPr>
          <w:rFonts w:ascii="FangSong_GB2312" w:eastAsia="FangSong_GB2312" w:hAnsi="FangSong_GB2312" w:cs="FangSong_GB2312" w:hint="eastAsia"/>
          <w:sz w:val="28"/>
          <w:szCs w:val="28"/>
        </w:rPr>
        <w:t>二是新建社区便民菜店，运营补助以经营面积为单位，每平方米补助</w:t>
      </w:r>
      <w:r>
        <w:rPr>
          <w:rFonts w:ascii="FangSong_GB2312" w:eastAsia="FangSong_GB2312" w:hAnsi="FangSong_GB2312" w:cs="FangSong_GB2312" w:hint="eastAsia"/>
          <w:sz w:val="28"/>
          <w:szCs w:val="28"/>
        </w:rPr>
        <w:t>800</w:t>
      </w:r>
      <w:r>
        <w:rPr>
          <w:rFonts w:ascii="FangSong_GB2312" w:eastAsia="FangSong_GB2312" w:hAnsi="FangSong_GB2312" w:cs="FangSong_GB2312" w:hint="eastAsia"/>
          <w:sz w:val="28"/>
          <w:szCs w:val="28"/>
        </w:rPr>
        <w:t>元，经营面积</w:t>
      </w:r>
      <w:r>
        <w:rPr>
          <w:rFonts w:ascii="FangSong_GB2312" w:eastAsia="FangSong_GB2312" w:hAnsi="FangSong_GB2312" w:cs="FangSong_GB2312" w:hint="eastAsia"/>
          <w:sz w:val="28"/>
          <w:szCs w:val="28"/>
        </w:rPr>
        <w:t>20-100</w:t>
      </w:r>
      <w:r>
        <w:rPr>
          <w:rFonts w:ascii="FangSong_GB2312" w:eastAsia="FangSong_GB2312" w:hAnsi="FangSong_GB2312" w:cs="FangSong_GB2312" w:hint="eastAsia"/>
          <w:sz w:val="28"/>
          <w:szCs w:val="28"/>
        </w:rPr>
        <w:t>平方米（不含</w:t>
      </w:r>
      <w:r>
        <w:rPr>
          <w:rFonts w:ascii="FangSong_GB2312" w:eastAsia="FangSong_GB2312" w:hAnsi="FangSong_GB2312" w:cs="FangSong_GB2312" w:hint="eastAsia"/>
          <w:sz w:val="28"/>
          <w:szCs w:val="28"/>
        </w:rPr>
        <w:t>100</w:t>
      </w:r>
      <w:r>
        <w:rPr>
          <w:rFonts w:ascii="FangSong_GB2312" w:eastAsia="FangSong_GB2312" w:hAnsi="FangSong_GB2312" w:cs="FangSong_GB2312" w:hint="eastAsia"/>
          <w:sz w:val="28"/>
          <w:szCs w:val="28"/>
        </w:rPr>
        <w:t>）单个菜店补助资金总额最高不超过</w:t>
      </w:r>
      <w:r>
        <w:rPr>
          <w:rFonts w:ascii="FangSong_GB2312" w:eastAsia="FangSong_GB2312" w:hAnsi="FangSong_GB2312" w:cs="FangSong_GB2312" w:hint="eastAsia"/>
          <w:sz w:val="28"/>
          <w:szCs w:val="28"/>
        </w:rPr>
        <w:t>8</w:t>
      </w:r>
      <w:r>
        <w:rPr>
          <w:rFonts w:ascii="FangSong_GB2312" w:eastAsia="FangSong_GB2312" w:hAnsi="FangSong_GB2312" w:cs="FangSong_GB2312" w:hint="eastAsia"/>
          <w:sz w:val="28"/>
          <w:szCs w:val="28"/>
        </w:rPr>
        <w:t>万，经营面积</w:t>
      </w:r>
      <w:r>
        <w:rPr>
          <w:rFonts w:ascii="FangSong_GB2312" w:eastAsia="FangSong_GB2312" w:hAnsi="FangSong_GB2312" w:cs="FangSong_GB2312" w:hint="eastAsia"/>
          <w:sz w:val="28"/>
          <w:szCs w:val="28"/>
        </w:rPr>
        <w:t>100-300</w:t>
      </w:r>
      <w:r>
        <w:rPr>
          <w:rFonts w:ascii="FangSong_GB2312" w:eastAsia="FangSong_GB2312" w:hAnsi="FangSong_GB2312" w:cs="FangSong_GB2312" w:hint="eastAsia"/>
          <w:sz w:val="28"/>
          <w:szCs w:val="28"/>
        </w:rPr>
        <w:t>平方米（不含</w:t>
      </w:r>
      <w:r>
        <w:rPr>
          <w:rFonts w:ascii="FangSong_GB2312" w:eastAsia="FangSong_GB2312" w:hAnsi="FangSong_GB2312" w:cs="FangSong_GB2312" w:hint="eastAsia"/>
          <w:sz w:val="28"/>
          <w:szCs w:val="28"/>
        </w:rPr>
        <w:t>300</w:t>
      </w:r>
      <w:r>
        <w:rPr>
          <w:rFonts w:ascii="FangSong_GB2312" w:eastAsia="FangSong_GB2312" w:hAnsi="FangSong_GB2312" w:cs="FangSong_GB2312" w:hint="eastAsia"/>
          <w:sz w:val="28"/>
          <w:szCs w:val="28"/>
        </w:rPr>
        <w:t>）单个菜店补助资金总额最高不超过</w:t>
      </w:r>
      <w:r>
        <w:rPr>
          <w:rFonts w:ascii="FangSong_GB2312" w:eastAsia="FangSong_GB2312" w:hAnsi="FangSong_GB2312" w:cs="FangSong_GB2312" w:hint="eastAsia"/>
          <w:sz w:val="28"/>
          <w:szCs w:val="28"/>
        </w:rPr>
        <w:t>20</w:t>
      </w:r>
      <w:r>
        <w:rPr>
          <w:rFonts w:ascii="FangSong_GB2312" w:eastAsia="FangSong_GB2312" w:hAnsi="FangSong_GB2312" w:cs="FangSong_GB2312" w:hint="eastAsia"/>
          <w:sz w:val="28"/>
          <w:szCs w:val="28"/>
        </w:rPr>
        <w:t>万，经营面积</w:t>
      </w:r>
      <w:r>
        <w:rPr>
          <w:rFonts w:ascii="FangSong_GB2312" w:eastAsia="FangSong_GB2312" w:hAnsi="FangSong_GB2312" w:cs="FangSong_GB2312" w:hint="eastAsia"/>
          <w:sz w:val="28"/>
          <w:szCs w:val="28"/>
        </w:rPr>
        <w:t>300-600</w:t>
      </w:r>
      <w:r>
        <w:rPr>
          <w:rFonts w:ascii="FangSong_GB2312" w:eastAsia="FangSong_GB2312" w:hAnsi="FangSong_GB2312" w:cs="FangSong_GB2312" w:hint="eastAsia"/>
          <w:sz w:val="28"/>
          <w:szCs w:val="28"/>
        </w:rPr>
        <w:t>平方米单个菜店补</w:t>
      </w:r>
      <w:r>
        <w:rPr>
          <w:rFonts w:ascii="FangSong_GB2312" w:eastAsia="FangSong_GB2312" w:hAnsi="FangSong_GB2312" w:cs="FangSong_GB2312" w:hint="eastAsia"/>
          <w:sz w:val="28"/>
          <w:szCs w:val="28"/>
        </w:rPr>
        <w:t>助资金总额最高不超过</w:t>
      </w:r>
      <w:r>
        <w:rPr>
          <w:rFonts w:ascii="FangSong_GB2312" w:eastAsia="FangSong_GB2312" w:hAnsi="FangSong_GB2312" w:cs="FangSong_GB2312" w:hint="eastAsia"/>
          <w:sz w:val="28"/>
          <w:szCs w:val="28"/>
        </w:rPr>
        <w:t>30</w:t>
      </w:r>
      <w:r>
        <w:rPr>
          <w:rFonts w:ascii="FangSong_GB2312" w:eastAsia="FangSong_GB2312" w:hAnsi="FangSong_GB2312" w:cs="FangSong_GB2312" w:hint="eastAsia"/>
          <w:sz w:val="28"/>
          <w:szCs w:val="28"/>
        </w:rPr>
        <w:t>万，连续补助三年。</w:t>
      </w:r>
    </w:p>
    <w:p w:rsidR="006A178F" w:rsidRDefault="00A27C72">
      <w:pPr>
        <w:spacing w:line="360" w:lineRule="auto"/>
        <w:ind w:firstLineChars="200" w:firstLine="560"/>
        <w:outlineLvl w:val="0"/>
        <w:rPr>
          <w:rFonts w:ascii="FangSong_GB2312" w:eastAsia="FangSong_GB2312"/>
          <w:sz w:val="28"/>
          <w:szCs w:val="28"/>
        </w:rPr>
      </w:pPr>
      <w:r>
        <w:rPr>
          <w:rFonts w:ascii="FangSong_GB2312" w:eastAsia="FangSong_GB2312" w:hint="eastAsia"/>
          <w:sz w:val="28"/>
          <w:szCs w:val="28"/>
        </w:rPr>
        <w:t>（二）评价结论</w:t>
      </w:r>
    </w:p>
    <w:p w:rsidR="006A178F" w:rsidRDefault="00A27C72">
      <w:pPr>
        <w:spacing w:line="360" w:lineRule="auto"/>
        <w:ind w:firstLineChars="200" w:firstLine="560"/>
        <w:outlineLvl w:val="0"/>
        <w:rPr>
          <w:rFonts w:ascii="FangSong_GB2312" w:eastAsia="FangSong_GB2312"/>
          <w:sz w:val="28"/>
          <w:szCs w:val="28"/>
        </w:rPr>
      </w:pPr>
      <w:r>
        <w:rPr>
          <w:rFonts w:ascii="FangSong_GB2312" w:eastAsia="FangSong_GB2312" w:hAnsi="FangSong_GB2312" w:cs="FangSong_GB2312" w:hint="eastAsia"/>
          <w:sz w:val="28"/>
          <w:szCs w:val="28"/>
        </w:rPr>
        <w:t>绩效评价工作组基于大量项目资料且充分调查、了解的基础上，通过审慎评议，菜篮子补助工程项目绩效评价得分</w:t>
      </w:r>
      <w:r>
        <w:rPr>
          <w:rFonts w:ascii="FangSong_GB2312" w:eastAsia="FangSong_GB2312" w:hAnsi="FangSong_GB2312" w:cs="FangSong_GB2312" w:hint="eastAsia"/>
          <w:sz w:val="28"/>
          <w:szCs w:val="28"/>
        </w:rPr>
        <w:lastRenderedPageBreak/>
        <w:t>85.36</w:t>
      </w:r>
      <w:r>
        <w:rPr>
          <w:rFonts w:ascii="FangSong_GB2312" w:eastAsia="FangSong_GB2312" w:hAnsi="FangSong_GB2312" w:cs="FangSong_GB2312" w:hint="eastAsia"/>
          <w:sz w:val="28"/>
          <w:szCs w:val="28"/>
        </w:rPr>
        <w:t>分，其中，项目决策</w:t>
      </w:r>
      <w:r>
        <w:rPr>
          <w:rFonts w:ascii="FangSong_GB2312" w:eastAsia="FangSong_GB2312" w:hAnsi="FangSong_GB2312" w:cs="FangSong_GB2312" w:hint="eastAsia"/>
          <w:sz w:val="28"/>
          <w:szCs w:val="28"/>
        </w:rPr>
        <w:t>15.24</w:t>
      </w:r>
      <w:r>
        <w:rPr>
          <w:rFonts w:ascii="FangSong_GB2312" w:eastAsia="FangSong_GB2312" w:hAnsi="FangSong_GB2312" w:cs="FangSong_GB2312" w:hint="eastAsia"/>
          <w:sz w:val="28"/>
          <w:szCs w:val="28"/>
        </w:rPr>
        <w:t>分，项目管理</w:t>
      </w:r>
      <w:r>
        <w:rPr>
          <w:rFonts w:ascii="FangSong_GB2312" w:eastAsia="FangSong_GB2312" w:hAnsi="FangSong_GB2312" w:cs="FangSong_GB2312" w:hint="eastAsia"/>
          <w:sz w:val="28"/>
          <w:szCs w:val="28"/>
        </w:rPr>
        <w:t>24.72</w:t>
      </w:r>
      <w:r>
        <w:rPr>
          <w:rFonts w:ascii="FangSong_GB2312" w:eastAsia="FangSong_GB2312" w:hAnsi="FangSong_GB2312" w:cs="FangSong_GB2312" w:hint="eastAsia"/>
          <w:sz w:val="28"/>
          <w:szCs w:val="28"/>
        </w:rPr>
        <w:t>分，项目绩效</w:t>
      </w:r>
      <w:r>
        <w:rPr>
          <w:rFonts w:ascii="FangSong_GB2312" w:eastAsia="FangSong_GB2312" w:hAnsi="FangSong_GB2312" w:cs="FangSong_GB2312" w:hint="eastAsia"/>
          <w:sz w:val="28"/>
          <w:szCs w:val="28"/>
        </w:rPr>
        <w:t>45.40</w:t>
      </w:r>
      <w:r>
        <w:rPr>
          <w:rFonts w:ascii="FangSong_GB2312" w:eastAsia="FangSong_GB2312" w:hAnsi="FangSong_GB2312" w:cs="FangSong_GB2312" w:hint="eastAsia"/>
          <w:sz w:val="28"/>
          <w:szCs w:val="28"/>
        </w:rPr>
        <w:t>分。</w:t>
      </w:r>
    </w:p>
    <w:p w:rsidR="006A178F" w:rsidRDefault="00A27C72">
      <w:pPr>
        <w:spacing w:line="360" w:lineRule="auto"/>
        <w:ind w:firstLineChars="200" w:firstLine="560"/>
        <w:outlineLvl w:val="0"/>
        <w:rPr>
          <w:rFonts w:ascii="FangSong_GB2312" w:eastAsia="FangSong_GB2312"/>
          <w:sz w:val="28"/>
          <w:szCs w:val="28"/>
        </w:rPr>
      </w:pPr>
      <w:bookmarkStart w:id="1" w:name="_Toc454875004"/>
      <w:r>
        <w:rPr>
          <w:rFonts w:ascii="FangSong_GB2312" w:eastAsia="FangSong_GB2312" w:hint="eastAsia"/>
          <w:sz w:val="28"/>
          <w:szCs w:val="28"/>
        </w:rPr>
        <w:t>（三）存在问题</w:t>
      </w:r>
      <w:bookmarkEnd w:id="1"/>
    </w:p>
    <w:p w:rsidR="006A178F" w:rsidRDefault="00A27C72">
      <w:pPr>
        <w:spacing w:line="312" w:lineRule="auto"/>
        <w:ind w:firstLineChars="200" w:firstLine="560"/>
        <w:rPr>
          <w:rFonts w:ascii="FangSong_GB2312" w:eastAsia="FangSong_GB2312" w:hAnsi="FangSong_GB2312" w:cs="FangSong_GB2312"/>
          <w:sz w:val="28"/>
          <w:szCs w:val="28"/>
        </w:rPr>
      </w:pPr>
      <w:r>
        <w:rPr>
          <w:rFonts w:ascii="FangSong_GB2312" w:eastAsia="FangSong_GB2312" w:hAnsi="FangSong_GB2312" w:cs="FangSong_GB2312" w:hint="eastAsia"/>
          <w:sz w:val="28"/>
          <w:szCs w:val="28"/>
        </w:rPr>
        <w:t>1</w:t>
      </w:r>
      <w:r>
        <w:rPr>
          <w:rFonts w:ascii="FangSong_GB2312" w:eastAsia="FangSong_GB2312" w:hAnsi="FangSong_GB2312" w:cs="FangSong_GB2312" w:hint="eastAsia"/>
          <w:sz w:val="28"/>
          <w:szCs w:val="28"/>
        </w:rPr>
        <w:t>、没有完成年初设定目标值</w:t>
      </w:r>
    </w:p>
    <w:p w:rsidR="006A178F" w:rsidRDefault="00A27C72">
      <w:pPr>
        <w:spacing w:line="312" w:lineRule="auto"/>
        <w:ind w:firstLineChars="200" w:firstLine="560"/>
        <w:rPr>
          <w:rFonts w:ascii="FangSong_GB2312" w:eastAsia="FangSong_GB2312" w:hAnsi="FangSong_GB2312" w:cs="FangSong_GB2312"/>
          <w:sz w:val="28"/>
          <w:szCs w:val="28"/>
        </w:rPr>
      </w:pPr>
      <w:r>
        <w:rPr>
          <w:rFonts w:ascii="FangSong_GB2312" w:eastAsia="FangSong_GB2312" w:hAnsi="FangSong_GB2312" w:cs="FangSong_GB2312" w:hint="eastAsia"/>
          <w:sz w:val="28"/>
          <w:szCs w:val="28"/>
        </w:rPr>
        <w:t>2019</w:t>
      </w:r>
      <w:r>
        <w:rPr>
          <w:rFonts w:ascii="FangSong_GB2312" w:eastAsia="FangSong_GB2312" w:hAnsi="FangSong_GB2312" w:cs="FangSong_GB2312" w:hint="eastAsia"/>
          <w:sz w:val="28"/>
          <w:szCs w:val="28"/>
        </w:rPr>
        <w:t>年度，实际新增便民蔬菜店</w:t>
      </w:r>
      <w:r>
        <w:rPr>
          <w:rFonts w:ascii="FangSong_GB2312" w:eastAsia="FangSong_GB2312" w:hAnsi="FangSong_GB2312" w:cs="FangSong_GB2312" w:hint="eastAsia"/>
          <w:sz w:val="28"/>
          <w:szCs w:val="28"/>
        </w:rPr>
        <w:t>15</w:t>
      </w:r>
      <w:r>
        <w:rPr>
          <w:rFonts w:ascii="FangSong_GB2312" w:eastAsia="FangSong_GB2312" w:hAnsi="FangSong_GB2312" w:cs="FangSong_GB2312" w:hint="eastAsia"/>
          <w:sz w:val="28"/>
          <w:szCs w:val="28"/>
        </w:rPr>
        <w:t>家，未完成年初新建</w:t>
      </w:r>
      <w:r>
        <w:rPr>
          <w:rFonts w:ascii="FangSong_GB2312" w:eastAsia="FangSong_GB2312" w:hAnsi="FangSong_GB2312" w:cs="FangSong_GB2312" w:hint="eastAsia"/>
          <w:sz w:val="28"/>
          <w:szCs w:val="28"/>
        </w:rPr>
        <w:t>20</w:t>
      </w:r>
      <w:r>
        <w:rPr>
          <w:rFonts w:ascii="FangSong_GB2312" w:eastAsia="FangSong_GB2312" w:hAnsi="FangSong_GB2312" w:cs="FangSong_GB2312" w:hint="eastAsia"/>
          <w:sz w:val="28"/>
          <w:szCs w:val="28"/>
        </w:rPr>
        <w:t>家便民蔬菜店的目标，目标完成率为</w:t>
      </w:r>
      <w:r>
        <w:rPr>
          <w:rFonts w:ascii="FangSong_GB2312" w:eastAsia="FangSong_GB2312" w:hAnsi="FangSong_GB2312" w:cs="FangSong_GB2312" w:hint="eastAsia"/>
          <w:sz w:val="28"/>
          <w:szCs w:val="28"/>
        </w:rPr>
        <w:t>75%</w:t>
      </w:r>
      <w:r>
        <w:rPr>
          <w:rFonts w:ascii="FangSong_GB2312" w:eastAsia="FangSong_GB2312" w:hAnsi="FangSong_GB2312" w:cs="FangSong_GB2312" w:hint="eastAsia"/>
          <w:sz w:val="28"/>
          <w:szCs w:val="28"/>
        </w:rPr>
        <w:t>。由于菜篮子工程项目主要是向新增符合要求的便民蔬菜</w:t>
      </w:r>
      <w:proofErr w:type="gramStart"/>
      <w:r>
        <w:rPr>
          <w:rFonts w:ascii="FangSong_GB2312" w:eastAsia="FangSong_GB2312" w:hAnsi="FangSong_GB2312" w:cs="FangSong_GB2312" w:hint="eastAsia"/>
          <w:sz w:val="28"/>
          <w:szCs w:val="28"/>
        </w:rPr>
        <w:t>店给予</w:t>
      </w:r>
      <w:proofErr w:type="gramEnd"/>
      <w:r>
        <w:rPr>
          <w:rFonts w:ascii="FangSong_GB2312" w:eastAsia="FangSong_GB2312" w:hAnsi="FangSong_GB2312" w:cs="FangSong_GB2312" w:hint="eastAsia"/>
          <w:sz w:val="28"/>
          <w:szCs w:val="28"/>
        </w:rPr>
        <w:t>资金支持，新增便民蔬菜店的数量为市场行为，目标值的设定与实际完成数量</w:t>
      </w:r>
      <w:r>
        <w:rPr>
          <w:rFonts w:ascii="FangSong_GB2312" w:eastAsia="FangSong_GB2312" w:hAnsi="FangSong_GB2312" w:cs="FangSong_GB2312" w:hint="eastAsia"/>
          <w:sz w:val="28"/>
          <w:szCs w:val="28"/>
        </w:rPr>
        <w:t>间存在偏差。</w:t>
      </w:r>
    </w:p>
    <w:p w:rsidR="006A178F" w:rsidRDefault="00A27C72">
      <w:pPr>
        <w:spacing w:line="312" w:lineRule="auto"/>
        <w:ind w:firstLineChars="200" w:firstLine="560"/>
        <w:rPr>
          <w:rFonts w:ascii="FangSong_GB2312" w:eastAsia="FangSong_GB2312" w:hAnsi="FangSong_GB2312" w:cs="FangSong_GB2312"/>
          <w:sz w:val="28"/>
          <w:szCs w:val="28"/>
        </w:rPr>
      </w:pPr>
      <w:r>
        <w:rPr>
          <w:rFonts w:ascii="FangSong_GB2312" w:eastAsia="FangSong_GB2312" w:hAnsi="FangSong_GB2312" w:cs="FangSong_GB2312" w:hint="eastAsia"/>
          <w:sz w:val="28"/>
          <w:szCs w:val="28"/>
        </w:rPr>
        <w:t>2</w:t>
      </w:r>
      <w:r>
        <w:rPr>
          <w:rFonts w:ascii="FangSong_GB2312" w:eastAsia="FangSong_GB2312" w:hAnsi="FangSong_GB2312" w:cs="FangSong_GB2312" w:hint="eastAsia"/>
          <w:sz w:val="28"/>
          <w:szCs w:val="28"/>
        </w:rPr>
        <w:t>、未建立日常监督管理制度</w:t>
      </w:r>
    </w:p>
    <w:p w:rsidR="006A178F" w:rsidRDefault="00A27C72">
      <w:pPr>
        <w:spacing w:line="312" w:lineRule="auto"/>
        <w:ind w:firstLineChars="200" w:firstLine="560"/>
        <w:rPr>
          <w:rFonts w:ascii="FangSong_GB2312" w:eastAsia="FangSong_GB2312"/>
          <w:sz w:val="28"/>
          <w:szCs w:val="28"/>
        </w:rPr>
      </w:pPr>
      <w:r>
        <w:rPr>
          <w:rFonts w:ascii="FangSong_GB2312" w:eastAsia="FangSong_GB2312" w:hAnsi="FangSong_GB2312" w:cs="FangSong_GB2312" w:hint="eastAsia"/>
          <w:sz w:val="28"/>
          <w:szCs w:val="28"/>
        </w:rPr>
        <w:t>针对菜篮子工程项目，我局制定了《丰台区蔬菜零售网点建设支持补助办法》，并严格按照该办法实施工作。但未单独制定菜篮子工程项目日常监督检查办法。未明确监督检查过程中各单位、各层级监管职责。</w:t>
      </w:r>
    </w:p>
    <w:p w:rsidR="006A178F" w:rsidRDefault="00A27C72">
      <w:pPr>
        <w:ind w:firstLineChars="200" w:firstLine="560"/>
        <w:rPr>
          <w:rFonts w:ascii="黑体" w:eastAsia="黑体"/>
          <w:sz w:val="28"/>
          <w:szCs w:val="28"/>
        </w:rPr>
      </w:pPr>
      <w:r>
        <w:rPr>
          <w:rFonts w:ascii="FangSong_GB2312" w:eastAsia="FangSong_GB2312" w:hint="eastAsia"/>
          <w:sz w:val="28"/>
          <w:szCs w:val="28"/>
        </w:rPr>
        <w:t>（四）建议</w:t>
      </w:r>
    </w:p>
    <w:p w:rsidR="006A178F" w:rsidRDefault="00A27C72">
      <w:pPr>
        <w:ind w:firstLineChars="200" w:firstLine="560"/>
        <w:rPr>
          <w:rFonts w:ascii="FangSong_GB2312" w:eastAsia="FangSong_GB2312" w:hAnsi="FangSong_GB2312" w:cs="FangSong_GB2312"/>
          <w:sz w:val="28"/>
          <w:szCs w:val="28"/>
        </w:rPr>
      </w:pPr>
      <w:r>
        <w:rPr>
          <w:rFonts w:ascii="FangSong_GB2312" w:eastAsia="FangSong_GB2312" w:hAnsi="FangSong_GB2312" w:cs="FangSong_GB2312" w:hint="eastAsia"/>
          <w:sz w:val="28"/>
          <w:szCs w:val="28"/>
        </w:rPr>
        <w:t>1</w:t>
      </w:r>
      <w:r>
        <w:rPr>
          <w:rFonts w:ascii="FangSong_GB2312" w:eastAsia="FangSong_GB2312" w:hAnsi="FangSong_GB2312" w:cs="FangSong_GB2312" w:hint="eastAsia"/>
          <w:sz w:val="28"/>
          <w:szCs w:val="28"/>
        </w:rPr>
        <w:t>、针对未完成年初目标值现象，我局将加强年初预算管理，在充分关注以往年度完成目标值的基础上，加强对于我区各街道（村）实际情况的了解，对于预算目标设定更准确。</w:t>
      </w:r>
    </w:p>
    <w:p w:rsidR="006A178F" w:rsidRDefault="00A27C72">
      <w:pPr>
        <w:ind w:firstLineChars="200" w:firstLine="560"/>
        <w:rPr>
          <w:rFonts w:ascii="FangSong_GB2312" w:eastAsia="FangSong_GB2312"/>
          <w:sz w:val="28"/>
          <w:szCs w:val="28"/>
        </w:rPr>
      </w:pPr>
      <w:r>
        <w:rPr>
          <w:rFonts w:ascii="FangSong_GB2312" w:eastAsia="FangSong_GB2312" w:hAnsi="FangSong_GB2312" w:cs="FangSong_GB2312" w:hint="eastAsia"/>
          <w:sz w:val="28"/>
          <w:szCs w:val="28"/>
        </w:rPr>
        <w:t>2</w:t>
      </w:r>
      <w:r>
        <w:rPr>
          <w:rFonts w:ascii="FangSong_GB2312" w:eastAsia="FangSong_GB2312" w:hAnsi="FangSong_GB2312" w:cs="FangSong_GB2312" w:hint="eastAsia"/>
          <w:sz w:val="28"/>
          <w:szCs w:val="28"/>
        </w:rPr>
        <w:t>、针对未建立日常监督管理制度的问题，我局将根据项目实际情况建立日常监管制度，明确各单位、各层级监管职责。将日常工</w:t>
      </w:r>
      <w:r>
        <w:rPr>
          <w:rFonts w:ascii="FangSong_GB2312" w:eastAsia="FangSong_GB2312" w:hAnsi="FangSong_GB2312" w:cs="FangSong_GB2312" w:hint="eastAsia"/>
          <w:sz w:val="28"/>
          <w:szCs w:val="28"/>
        </w:rPr>
        <w:t>作更规范化，更有利于工作的开展。</w:t>
      </w:r>
    </w:p>
    <w:p w:rsidR="006A178F" w:rsidRDefault="00A27C72">
      <w:pPr>
        <w:ind w:firstLineChars="200" w:firstLine="560"/>
        <w:rPr>
          <w:rFonts w:ascii="黑体" w:eastAsia="黑体"/>
          <w:sz w:val="28"/>
          <w:szCs w:val="28"/>
        </w:rPr>
      </w:pPr>
      <w:r>
        <w:rPr>
          <w:rFonts w:ascii="黑体" w:eastAsia="黑体" w:hint="eastAsia"/>
          <w:sz w:val="28"/>
          <w:szCs w:val="28"/>
        </w:rPr>
        <w:t>三</w:t>
      </w:r>
      <w:r>
        <w:rPr>
          <w:rFonts w:ascii="黑体" w:eastAsia="黑体"/>
          <w:sz w:val="28"/>
          <w:szCs w:val="28"/>
        </w:rPr>
        <w:t>、</w:t>
      </w:r>
      <w:r>
        <w:rPr>
          <w:rFonts w:ascii="黑体" w:eastAsia="黑体" w:hint="eastAsia"/>
          <w:sz w:val="28"/>
          <w:szCs w:val="28"/>
        </w:rPr>
        <w:t>项目</w:t>
      </w:r>
      <w:r>
        <w:rPr>
          <w:rFonts w:ascii="黑体" w:eastAsia="黑体"/>
          <w:sz w:val="28"/>
          <w:szCs w:val="28"/>
        </w:rPr>
        <w:t>支出绩效自评表</w:t>
      </w:r>
    </w:p>
    <w:tbl>
      <w:tblPr>
        <w:tblW w:w="5006" w:type="pct"/>
        <w:tblCellMar>
          <w:left w:w="0" w:type="dxa"/>
          <w:right w:w="0" w:type="dxa"/>
        </w:tblCellMar>
        <w:tblLook w:val="04A0"/>
      </w:tblPr>
      <w:tblGrid>
        <w:gridCol w:w="619"/>
        <w:gridCol w:w="211"/>
        <w:gridCol w:w="204"/>
        <w:gridCol w:w="411"/>
        <w:gridCol w:w="52"/>
        <w:gridCol w:w="362"/>
        <w:gridCol w:w="707"/>
        <w:gridCol w:w="427"/>
        <w:gridCol w:w="20"/>
        <w:gridCol w:w="427"/>
        <w:gridCol w:w="541"/>
        <w:gridCol w:w="2125"/>
        <w:gridCol w:w="336"/>
        <w:gridCol w:w="418"/>
        <w:gridCol w:w="155"/>
        <w:gridCol w:w="555"/>
        <w:gridCol w:w="909"/>
        <w:gridCol w:w="924"/>
        <w:gridCol w:w="167"/>
        <w:gridCol w:w="232"/>
        <w:gridCol w:w="631"/>
        <w:gridCol w:w="243"/>
        <w:gridCol w:w="129"/>
        <w:gridCol w:w="456"/>
        <w:gridCol w:w="56"/>
        <w:gridCol w:w="228"/>
        <w:gridCol w:w="421"/>
        <w:gridCol w:w="164"/>
        <w:gridCol w:w="550"/>
        <w:gridCol w:w="401"/>
        <w:gridCol w:w="170"/>
        <w:gridCol w:w="251"/>
        <w:gridCol w:w="365"/>
        <w:gridCol w:w="368"/>
        <w:gridCol w:w="325"/>
        <w:gridCol w:w="58"/>
      </w:tblGrid>
      <w:tr w:rsidR="006A178F">
        <w:trPr>
          <w:gridAfter w:val="1"/>
          <w:wAfter w:w="19" w:type="pct"/>
          <w:trHeight w:val="360"/>
        </w:trPr>
        <w:tc>
          <w:tcPr>
            <w:tcW w:w="4980" w:type="pct"/>
            <w:gridSpan w:val="35"/>
            <w:tcBorders>
              <w:top w:val="nil"/>
              <w:left w:val="nil"/>
              <w:bottom w:val="nil"/>
              <w:right w:val="nil"/>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lastRenderedPageBreak/>
              <w:t>项目支出事后绩效自评简表</w:t>
            </w:r>
          </w:p>
        </w:tc>
      </w:tr>
      <w:tr w:rsidR="006A178F">
        <w:trPr>
          <w:gridAfter w:val="1"/>
          <w:wAfter w:w="19" w:type="pct"/>
          <w:trHeight w:val="315"/>
        </w:trPr>
        <w:tc>
          <w:tcPr>
            <w:tcW w:w="4980" w:type="pct"/>
            <w:gridSpan w:val="35"/>
            <w:tcBorders>
              <w:top w:val="nil"/>
              <w:left w:val="nil"/>
              <w:bottom w:val="nil"/>
              <w:right w:val="nil"/>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r>
              <w:rPr>
                <w:rFonts w:ascii="宋体" w:hAnsi="宋体" w:cs="宋体" w:hint="eastAsia"/>
                <w:color w:val="000000"/>
                <w:kern w:val="0"/>
                <w:sz w:val="20"/>
                <w:szCs w:val="20"/>
                <w:lang/>
              </w:rPr>
              <w:t>2019</w:t>
            </w:r>
            <w:r>
              <w:rPr>
                <w:rFonts w:ascii="宋体" w:hAnsi="宋体" w:cs="宋体" w:hint="eastAsia"/>
                <w:color w:val="000000"/>
                <w:kern w:val="0"/>
                <w:sz w:val="20"/>
                <w:szCs w:val="20"/>
                <w:lang/>
              </w:rPr>
              <w:t>年度）</w:t>
            </w:r>
          </w:p>
        </w:tc>
      </w:tr>
      <w:tr w:rsidR="006A178F">
        <w:trPr>
          <w:gridAfter w:val="1"/>
          <w:wAfter w:w="19" w:type="pct"/>
          <w:trHeight w:val="360"/>
        </w:trPr>
        <w:tc>
          <w:tcPr>
            <w:tcW w:w="1177" w:type="pct"/>
            <w:gridSpan w:val="10"/>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项目名称</w:t>
            </w:r>
          </w:p>
        </w:tc>
        <w:tc>
          <w:tcPr>
            <w:tcW w:w="3803" w:type="pct"/>
            <w:gridSpan w:val="25"/>
            <w:tcBorders>
              <w:top w:val="single" w:sz="8" w:space="0" w:color="000000"/>
              <w:left w:val="nil"/>
              <w:bottom w:val="single" w:sz="8" w:space="0" w:color="000000"/>
              <w:right w:val="single" w:sz="8" w:space="0" w:color="000000"/>
            </w:tcBorders>
            <w:shd w:val="clear" w:color="auto" w:fill="auto"/>
            <w:noWrap/>
            <w:tcMar>
              <w:top w:w="15" w:type="dxa"/>
              <w:left w:w="15" w:type="dxa"/>
              <w:right w:w="15" w:type="dxa"/>
            </w:tcMar>
            <w:vAlign w:val="center"/>
          </w:tcPr>
          <w:p w:rsidR="006A178F" w:rsidRDefault="00A27C72">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农副产品市场（社区菜市场）升级改造</w:t>
            </w:r>
          </w:p>
        </w:tc>
      </w:tr>
      <w:tr w:rsidR="006A178F">
        <w:trPr>
          <w:gridAfter w:val="1"/>
          <w:wAfter w:w="19" w:type="pct"/>
          <w:trHeight w:val="360"/>
        </w:trPr>
        <w:tc>
          <w:tcPr>
            <w:tcW w:w="1177" w:type="pct"/>
            <w:gridSpan w:val="10"/>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主管部门及代码</w:t>
            </w:r>
          </w:p>
        </w:tc>
        <w:tc>
          <w:tcPr>
            <w:tcW w:w="2097" w:type="pct"/>
            <w:gridSpan w:val="9"/>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6A178F" w:rsidRDefault="00A27C72">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107000</w:t>
            </w:r>
          </w:p>
        </w:tc>
        <w:tc>
          <w:tcPr>
            <w:tcW w:w="422" w:type="pct"/>
            <w:gridSpan w:val="4"/>
            <w:tcBorders>
              <w:top w:val="single" w:sz="8" w:space="0" w:color="000000"/>
              <w:left w:val="nil"/>
              <w:bottom w:val="single" w:sz="8" w:space="0" w:color="000000"/>
              <w:right w:val="single" w:sz="8" w:space="0" w:color="000000"/>
            </w:tcBorders>
            <w:shd w:val="clear" w:color="auto" w:fill="auto"/>
            <w:noWrap/>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实施单位</w:t>
            </w:r>
          </w:p>
        </w:tc>
        <w:tc>
          <w:tcPr>
            <w:tcW w:w="1283" w:type="pct"/>
            <w:gridSpan w:val="12"/>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北京市丰台区商务局</w:t>
            </w:r>
          </w:p>
        </w:tc>
      </w:tr>
      <w:tr w:rsidR="006A178F">
        <w:trPr>
          <w:gridAfter w:val="1"/>
          <w:wAfter w:w="19" w:type="pct"/>
          <w:trHeight w:val="315"/>
        </w:trPr>
        <w:tc>
          <w:tcPr>
            <w:tcW w:w="1177" w:type="pct"/>
            <w:gridSpan w:val="10"/>
            <w:vMerge w:val="restar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项目资金（万元）</w:t>
            </w:r>
            <w:r>
              <w:rPr>
                <w:rFonts w:ascii="宋体" w:hAnsi="宋体" w:cs="宋体" w:hint="eastAsia"/>
                <w:color w:val="000000"/>
                <w:kern w:val="0"/>
                <w:sz w:val="20"/>
                <w:szCs w:val="20"/>
                <w:lang/>
              </w:rPr>
              <w:t xml:space="preserve">                   </w:t>
            </w:r>
          </w:p>
        </w:tc>
        <w:tc>
          <w:tcPr>
            <w:tcW w:w="1170" w:type="pct"/>
            <w:gridSpan w:val="4"/>
            <w:vMerge w:val="restart"/>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6A178F" w:rsidRDefault="00D0644F">
            <w:pPr>
              <w:widowControl/>
              <w:jc w:val="center"/>
              <w:textAlignment w:val="center"/>
              <w:rPr>
                <w:rFonts w:ascii="宋体" w:hAnsi="宋体" w:cs="宋体"/>
                <w:color w:val="000000"/>
                <w:kern w:val="0"/>
                <w:sz w:val="20"/>
                <w:szCs w:val="20"/>
                <w:lang/>
              </w:rPr>
            </w:pPr>
            <w:r w:rsidRPr="006A178F">
              <w:rPr>
                <w:sz w:val="20"/>
              </w:rPr>
              <w:pict>
                <v:line id="_x0000_s1026" style="position:absolute;left:0;text-align:left;z-index:251660288;mso-position-horizontal-relative:text;mso-position-vertical-relative:text;mso-width-relative:page;mso-height-relative:page" from=".4pt,-.1pt" to="166.8pt,31.4pt" o:gfxdata="UEsDBAoAAAAAAIdO4kAAAAAAAAAAAAAAAAAEAAAAZHJzL1BLAwQUAAAACACHTuJAMTECONYAAAAI&#10;AQAADwAAAGRycy9kb3ducmV2LnhtbE2PwU7DMBBE70j8g7WVuFGnNEqjEKcHJA5ISEDKgaMbb5NQ&#10;ex1iNwl/z3KC24xmNfum3C/OignH0HtSsFknIJAab3pqFbwfHm9zECFqMtp6QgXfGGBfXV+VujB+&#10;pjec6tgKLqFQaAVdjEMhZWg6dDqs/YDE2cmPTke2YyvNqGcud1beJUkmne6JP3R6wIcOm3N9cdxC&#10;u6/TYseP15fnLq/nT3yadqjUzWqT3IOIuMS/Y/jFZ3SomOnoL2SCsAq225TRI4sUBOdZnrM/sshS&#10;kFUp/w+ofgBQSwMEFAAAAAgAh07iQPxKNEzaAQAAdAMAAA4AAABkcnMvZTJvRG9jLnhtbK1TzY7T&#10;MBC+I/EOlu802WS3G6Kme9hquSCoBDyA69iJJf/JY5r2JXgBJG5w4sidt9nlMRg7ZXeBG6KHqX8+&#10;fzPfN5PV1cFoshcBlLMdPVuUlAjLXa/s0NF3b2+eNZRAZLZn2lnR0aMAerV++mQ1+VZUbnS6F4Eg&#10;iYV28h0dY/RtUQAfhWGwcF5YvJQuGBZxG4aiD2xCdqOLqiyXxeRC74PjAgBPN/MlXWd+KQWPr6UE&#10;EYnuKNYWcww57lIs1ivWDoH5UfFTGewfqjBMWUx6T7VhkZH3Qf1FZRQPDpyMC+5M4aRUXGQNqOas&#10;/EPNm5F5kbWgOeDvbYL/R8tf7beBqL6jNSWWGWzR3cdvtx8+//j+CePd1y+kTiZNHlrEXtttOO3A&#10;b0NSfJDBpH/UQg4drZrqsqzQ6iOOw7Kp6+ZiNlkcIuEJUJ1fPi8RwBFxXpblRe5C8cDkA8QXwhmS&#10;Fh3VyiYTWMv2LyFidoT+gqRj626U1rmR2pKpo8saKQlnOE5Ss4hL41Eg2IESpgecUx5DZgSnVZ9e&#10;Jx4Iw+5aB7JnaVbyL1WO2X6DpdQbBuOMy1ezQKMijrJWpqPN49faIknyb3YsrXauP2Yj8zm2Nqc5&#10;jWGancf7/PrhY1n/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ExAjjWAAAACAEAAA8AAAAAAAAA&#10;AQAgAAAAIgAAAGRycy9kb3ducmV2LnhtbFBLAQIUABQAAAAIAIdO4kD8SjRM2gEAAHQDAAAOAAAA&#10;AAAAAAEAIAAAACUBAABkcnMvZTJvRG9jLnhtbFBLBQYAAAAABgAGAFkBAABxBQAAAAA=&#10;" strokecolor="black [3200]" strokeweight=".5pt">
                  <v:stroke joinstyle="miter"/>
                </v:line>
              </w:pict>
            </w:r>
          </w:p>
        </w:tc>
        <w:tc>
          <w:tcPr>
            <w:tcW w:w="927" w:type="pct"/>
            <w:gridSpan w:val="5"/>
            <w:vMerge w:val="restar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年初预算数（</w:t>
            </w:r>
            <w:r>
              <w:rPr>
                <w:rFonts w:ascii="宋体" w:hAnsi="宋体" w:cs="宋体" w:hint="eastAsia"/>
                <w:color w:val="000000"/>
                <w:kern w:val="0"/>
                <w:sz w:val="20"/>
                <w:szCs w:val="20"/>
                <w:lang/>
              </w:rPr>
              <w:t>A</w:t>
            </w:r>
            <w:r>
              <w:rPr>
                <w:rFonts w:ascii="宋体" w:hAnsi="宋体" w:cs="宋体" w:hint="eastAsia"/>
                <w:color w:val="000000"/>
                <w:kern w:val="0"/>
                <w:sz w:val="20"/>
                <w:szCs w:val="20"/>
                <w:lang/>
              </w:rPr>
              <w:t>）</w:t>
            </w:r>
          </w:p>
        </w:tc>
        <w:tc>
          <w:tcPr>
            <w:tcW w:w="422" w:type="pct"/>
            <w:gridSpan w:val="4"/>
            <w:vMerge w:val="restar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全年执行数（</w:t>
            </w:r>
            <w:r>
              <w:rPr>
                <w:rFonts w:ascii="宋体" w:hAnsi="宋体" w:cs="宋体" w:hint="eastAsia"/>
                <w:color w:val="000000"/>
                <w:kern w:val="0"/>
                <w:sz w:val="20"/>
                <w:szCs w:val="20"/>
                <w:lang/>
              </w:rPr>
              <w:t>B</w:t>
            </w:r>
            <w:r>
              <w:rPr>
                <w:rFonts w:ascii="宋体" w:hAnsi="宋体" w:cs="宋体" w:hint="eastAsia"/>
                <w:color w:val="000000"/>
                <w:kern w:val="0"/>
                <w:sz w:val="20"/>
                <w:szCs w:val="20"/>
                <w:lang/>
              </w:rPr>
              <w:t>）</w:t>
            </w:r>
          </w:p>
        </w:tc>
        <w:tc>
          <w:tcPr>
            <w:tcW w:w="396" w:type="pct"/>
            <w:gridSpan w:val="4"/>
            <w:vMerge w:val="restar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分值（</w:t>
            </w:r>
            <w:r>
              <w:rPr>
                <w:rFonts w:ascii="宋体" w:hAnsi="宋体" w:cs="宋体" w:hint="eastAsia"/>
                <w:color w:val="000000"/>
                <w:kern w:val="0"/>
                <w:sz w:val="20"/>
                <w:szCs w:val="20"/>
                <w:lang/>
              </w:rPr>
              <w:t>10</w:t>
            </w:r>
            <w:r>
              <w:rPr>
                <w:rFonts w:ascii="宋体" w:hAnsi="宋体" w:cs="宋体" w:hint="eastAsia"/>
                <w:color w:val="000000"/>
                <w:kern w:val="0"/>
                <w:sz w:val="20"/>
                <w:szCs w:val="20"/>
                <w:lang/>
              </w:rPr>
              <w:t>分）</w:t>
            </w:r>
          </w:p>
        </w:tc>
        <w:tc>
          <w:tcPr>
            <w:tcW w:w="439" w:type="pct"/>
            <w:gridSpan w:val="4"/>
            <w:vMerge w:val="restar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执行率（</w:t>
            </w:r>
            <w:r>
              <w:rPr>
                <w:rFonts w:ascii="宋体" w:hAnsi="宋体" w:cs="宋体" w:hint="eastAsia"/>
                <w:color w:val="000000"/>
                <w:kern w:val="0"/>
                <w:sz w:val="20"/>
                <w:szCs w:val="20"/>
                <w:lang/>
              </w:rPr>
              <w:t>B/A)</w:t>
            </w:r>
          </w:p>
        </w:tc>
        <w:tc>
          <w:tcPr>
            <w:tcW w:w="447" w:type="pct"/>
            <w:gridSpan w:val="4"/>
            <w:vMerge w:val="restart"/>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得分</w:t>
            </w:r>
          </w:p>
        </w:tc>
      </w:tr>
      <w:tr w:rsidR="006A178F">
        <w:trPr>
          <w:gridAfter w:val="1"/>
          <w:wAfter w:w="19" w:type="pct"/>
          <w:trHeight w:val="312"/>
        </w:trPr>
        <w:tc>
          <w:tcPr>
            <w:tcW w:w="1177" w:type="pct"/>
            <w:gridSpan w:val="10"/>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1170" w:type="pct"/>
            <w:gridSpan w:val="4"/>
            <w:vMerge/>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6A178F" w:rsidRDefault="006A178F">
            <w:pPr>
              <w:widowControl/>
              <w:jc w:val="center"/>
              <w:textAlignment w:val="center"/>
              <w:rPr>
                <w:rFonts w:ascii="宋体" w:hAnsi="宋体" w:cs="宋体"/>
                <w:color w:val="000000"/>
                <w:kern w:val="0"/>
                <w:sz w:val="20"/>
                <w:szCs w:val="20"/>
                <w:lang/>
              </w:rPr>
            </w:pPr>
          </w:p>
        </w:tc>
        <w:tc>
          <w:tcPr>
            <w:tcW w:w="927" w:type="pct"/>
            <w:gridSpan w:val="5"/>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widowControl/>
              <w:jc w:val="center"/>
              <w:textAlignment w:val="center"/>
              <w:rPr>
                <w:rFonts w:ascii="宋体" w:hAnsi="宋体" w:cs="宋体"/>
                <w:color w:val="000000"/>
                <w:kern w:val="0"/>
                <w:sz w:val="20"/>
                <w:szCs w:val="20"/>
                <w:lang/>
              </w:rPr>
            </w:pPr>
          </w:p>
        </w:tc>
        <w:tc>
          <w:tcPr>
            <w:tcW w:w="422" w:type="pct"/>
            <w:gridSpan w:val="4"/>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396" w:type="pct"/>
            <w:gridSpan w:val="4"/>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439" w:type="pct"/>
            <w:gridSpan w:val="4"/>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447" w:type="pct"/>
            <w:gridSpan w:val="4"/>
            <w:vMerge/>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6A178F" w:rsidRDefault="006A178F">
            <w:pPr>
              <w:jc w:val="center"/>
              <w:rPr>
                <w:rFonts w:ascii="宋体" w:hAnsi="宋体" w:cs="宋体"/>
                <w:color w:val="000000"/>
                <w:sz w:val="20"/>
                <w:szCs w:val="20"/>
              </w:rPr>
            </w:pPr>
          </w:p>
        </w:tc>
      </w:tr>
      <w:tr w:rsidR="006A178F">
        <w:trPr>
          <w:gridAfter w:val="1"/>
          <w:wAfter w:w="19" w:type="pct"/>
          <w:trHeight w:val="350"/>
        </w:trPr>
        <w:tc>
          <w:tcPr>
            <w:tcW w:w="1177" w:type="pct"/>
            <w:gridSpan w:val="10"/>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1170" w:type="pct"/>
            <w:gridSpan w:val="4"/>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6A178F" w:rsidRDefault="00A27C72">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年度资金总额：</w:t>
            </w:r>
          </w:p>
        </w:tc>
        <w:tc>
          <w:tcPr>
            <w:tcW w:w="927" w:type="pct"/>
            <w:gridSpan w:val="5"/>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6A178F" w:rsidRDefault="00A27C72">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123.2386</w:t>
            </w:r>
          </w:p>
        </w:tc>
        <w:tc>
          <w:tcPr>
            <w:tcW w:w="422" w:type="pct"/>
            <w:gridSpan w:val="4"/>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123.2386</w:t>
            </w:r>
          </w:p>
        </w:tc>
        <w:tc>
          <w:tcPr>
            <w:tcW w:w="396" w:type="pct"/>
            <w:gridSpan w:val="4"/>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w:t>
            </w:r>
          </w:p>
        </w:tc>
        <w:tc>
          <w:tcPr>
            <w:tcW w:w="439" w:type="pct"/>
            <w:gridSpan w:val="4"/>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100%</w:t>
            </w:r>
          </w:p>
        </w:tc>
        <w:tc>
          <w:tcPr>
            <w:tcW w:w="447" w:type="pct"/>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w:t>
            </w:r>
          </w:p>
        </w:tc>
      </w:tr>
      <w:tr w:rsidR="006A178F">
        <w:trPr>
          <w:gridAfter w:val="1"/>
          <w:wAfter w:w="19" w:type="pct"/>
          <w:trHeight w:val="320"/>
        </w:trPr>
        <w:tc>
          <w:tcPr>
            <w:tcW w:w="1177" w:type="pct"/>
            <w:gridSpan w:val="10"/>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1170" w:type="pct"/>
            <w:gridSpan w:val="4"/>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6A178F" w:rsidRDefault="00A27C72">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其中</w:t>
            </w:r>
            <w:r>
              <w:rPr>
                <w:rFonts w:ascii="宋体" w:hAnsi="宋体" w:cs="宋体" w:hint="eastAsia"/>
                <w:color w:val="000000"/>
                <w:kern w:val="0"/>
                <w:sz w:val="20"/>
                <w:szCs w:val="20"/>
                <w:lang/>
              </w:rPr>
              <w:t>:</w:t>
            </w:r>
            <w:r>
              <w:rPr>
                <w:rFonts w:ascii="宋体" w:hAnsi="宋体" w:cs="宋体" w:hint="eastAsia"/>
                <w:color w:val="000000"/>
                <w:kern w:val="0"/>
                <w:sz w:val="20"/>
                <w:szCs w:val="20"/>
                <w:lang/>
              </w:rPr>
              <w:t>财政拨款</w:t>
            </w:r>
          </w:p>
        </w:tc>
        <w:tc>
          <w:tcPr>
            <w:tcW w:w="927" w:type="pct"/>
            <w:gridSpan w:val="5"/>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6A178F" w:rsidRDefault="00A27C72">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123.2386</w:t>
            </w:r>
          </w:p>
        </w:tc>
        <w:tc>
          <w:tcPr>
            <w:tcW w:w="422" w:type="pct"/>
            <w:gridSpan w:val="4"/>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123.2386</w:t>
            </w:r>
          </w:p>
        </w:tc>
        <w:tc>
          <w:tcPr>
            <w:tcW w:w="396" w:type="pct"/>
            <w:gridSpan w:val="4"/>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w:t>
            </w:r>
          </w:p>
        </w:tc>
        <w:tc>
          <w:tcPr>
            <w:tcW w:w="439" w:type="pct"/>
            <w:gridSpan w:val="4"/>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100%</w:t>
            </w:r>
          </w:p>
        </w:tc>
        <w:tc>
          <w:tcPr>
            <w:tcW w:w="447" w:type="pct"/>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w:t>
            </w:r>
          </w:p>
        </w:tc>
      </w:tr>
      <w:tr w:rsidR="006A178F">
        <w:trPr>
          <w:gridAfter w:val="1"/>
          <w:wAfter w:w="19" w:type="pct"/>
          <w:trHeight w:val="300"/>
        </w:trPr>
        <w:tc>
          <w:tcPr>
            <w:tcW w:w="1177" w:type="pct"/>
            <w:gridSpan w:val="10"/>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1170" w:type="pct"/>
            <w:gridSpan w:val="4"/>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其他资金</w:t>
            </w:r>
          </w:p>
        </w:tc>
        <w:tc>
          <w:tcPr>
            <w:tcW w:w="927" w:type="pct"/>
            <w:gridSpan w:val="5"/>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422" w:type="pct"/>
            <w:gridSpan w:val="4"/>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396" w:type="pct"/>
            <w:gridSpan w:val="4"/>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439" w:type="pct"/>
            <w:gridSpan w:val="4"/>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447" w:type="pct"/>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r>
      <w:tr w:rsidR="006A178F">
        <w:trPr>
          <w:gridAfter w:val="1"/>
          <w:wAfter w:w="19" w:type="pct"/>
          <w:trHeight w:val="1080"/>
        </w:trPr>
        <w:tc>
          <w:tcPr>
            <w:tcW w:w="283" w:type="pct"/>
            <w:gridSpan w:val="2"/>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年度目标</w:t>
            </w:r>
          </w:p>
        </w:tc>
        <w:tc>
          <w:tcPr>
            <w:tcW w:w="2991" w:type="pct"/>
            <w:gridSpan w:val="17"/>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年初设定目标</w:t>
            </w:r>
            <w:r>
              <w:rPr>
                <w:rFonts w:ascii="宋体" w:hAnsi="宋体" w:cs="宋体" w:hint="eastAsia"/>
                <w:color w:val="000000"/>
                <w:kern w:val="0"/>
                <w:sz w:val="20"/>
                <w:szCs w:val="20"/>
                <w:lang/>
              </w:rPr>
              <w:t>:</w:t>
            </w:r>
            <w:r>
              <w:rPr>
                <w:rFonts w:ascii="宋体" w:hAnsi="宋体" w:cs="宋体" w:hint="eastAsia"/>
                <w:color w:val="000000"/>
                <w:kern w:val="0"/>
                <w:sz w:val="20"/>
                <w:szCs w:val="20"/>
                <w:lang/>
              </w:rPr>
              <w:t>完成</w:t>
            </w:r>
            <w:r>
              <w:rPr>
                <w:rFonts w:ascii="宋体" w:hAnsi="宋体" w:cs="宋体" w:hint="eastAsia"/>
                <w:color w:val="000000"/>
                <w:kern w:val="0"/>
                <w:sz w:val="20"/>
                <w:szCs w:val="20"/>
                <w:lang/>
              </w:rPr>
              <w:t>2017</w:t>
            </w:r>
            <w:r>
              <w:rPr>
                <w:rFonts w:ascii="宋体" w:hAnsi="宋体" w:cs="宋体" w:hint="eastAsia"/>
                <w:color w:val="000000"/>
                <w:kern w:val="0"/>
                <w:sz w:val="20"/>
                <w:szCs w:val="20"/>
                <w:lang/>
              </w:rPr>
              <w:t>年、</w:t>
            </w:r>
            <w:r>
              <w:rPr>
                <w:rFonts w:ascii="宋体" w:hAnsi="宋体" w:cs="宋体" w:hint="eastAsia"/>
                <w:color w:val="000000"/>
                <w:kern w:val="0"/>
                <w:sz w:val="20"/>
                <w:szCs w:val="20"/>
                <w:lang/>
              </w:rPr>
              <w:t>2018</w:t>
            </w:r>
            <w:r>
              <w:rPr>
                <w:rFonts w:ascii="宋体" w:hAnsi="宋体" w:cs="宋体" w:hint="eastAsia"/>
                <w:color w:val="000000"/>
                <w:kern w:val="0"/>
                <w:sz w:val="20"/>
                <w:szCs w:val="20"/>
                <w:lang/>
              </w:rPr>
              <w:t>年升级改造的农副产品市场复核检查工作，并对符合标准的市场拨付补助资金。</w:t>
            </w:r>
          </w:p>
        </w:tc>
        <w:tc>
          <w:tcPr>
            <w:tcW w:w="1705" w:type="pct"/>
            <w:gridSpan w:val="16"/>
            <w:tcBorders>
              <w:top w:val="nil"/>
              <w:left w:val="nil"/>
              <w:bottom w:val="single" w:sz="8" w:space="0" w:color="000000"/>
              <w:right w:val="single" w:sz="8" w:space="0" w:color="000000"/>
            </w:tcBorders>
            <w:shd w:val="clear" w:color="auto" w:fill="auto"/>
            <w:tcMar>
              <w:top w:w="15" w:type="dxa"/>
              <w:left w:w="15" w:type="dxa"/>
              <w:right w:w="15" w:type="dxa"/>
            </w:tcMar>
          </w:tcPr>
          <w:p w:rsidR="006A178F" w:rsidRDefault="00A27C72">
            <w:pPr>
              <w:widowControl/>
              <w:jc w:val="left"/>
              <w:textAlignment w:val="top"/>
              <w:rPr>
                <w:rFonts w:ascii="宋体" w:hAnsi="宋体" w:cs="宋体"/>
                <w:color w:val="000000"/>
                <w:sz w:val="20"/>
                <w:szCs w:val="20"/>
              </w:rPr>
            </w:pPr>
            <w:r>
              <w:rPr>
                <w:rFonts w:ascii="宋体" w:hAnsi="宋体" w:cs="宋体" w:hint="eastAsia"/>
                <w:color w:val="000000"/>
                <w:kern w:val="0"/>
                <w:sz w:val="20"/>
                <w:szCs w:val="20"/>
                <w:lang/>
              </w:rPr>
              <w:t>年度总体目标完成情况综述</w:t>
            </w:r>
            <w:r>
              <w:rPr>
                <w:rFonts w:ascii="宋体" w:hAnsi="宋体" w:cs="宋体" w:hint="eastAsia"/>
                <w:color w:val="000000"/>
                <w:kern w:val="0"/>
                <w:sz w:val="20"/>
                <w:szCs w:val="20"/>
                <w:lang/>
              </w:rPr>
              <w:t>:</w:t>
            </w:r>
            <w:r>
              <w:rPr>
                <w:rFonts w:ascii="宋体" w:hAnsi="宋体" w:cs="宋体" w:hint="eastAsia"/>
                <w:color w:val="000000"/>
                <w:kern w:val="0"/>
                <w:sz w:val="20"/>
                <w:szCs w:val="20"/>
                <w:lang/>
              </w:rPr>
              <w:t>本年度完成了</w:t>
            </w:r>
            <w:r>
              <w:rPr>
                <w:rFonts w:ascii="宋体" w:hAnsi="宋体" w:cs="宋体" w:hint="eastAsia"/>
                <w:color w:val="000000"/>
                <w:kern w:val="0"/>
                <w:sz w:val="20"/>
                <w:szCs w:val="20"/>
                <w:lang/>
              </w:rPr>
              <w:t>7</w:t>
            </w:r>
            <w:r>
              <w:rPr>
                <w:rFonts w:ascii="宋体" w:hAnsi="宋体" w:cs="宋体" w:hint="eastAsia"/>
                <w:color w:val="000000"/>
                <w:kern w:val="0"/>
                <w:sz w:val="20"/>
                <w:szCs w:val="20"/>
                <w:lang/>
              </w:rPr>
              <w:t>家市场复核验收工作，全部验收合格，其中</w:t>
            </w:r>
            <w:r>
              <w:rPr>
                <w:rFonts w:ascii="宋体" w:hAnsi="宋体" w:cs="宋体" w:hint="eastAsia"/>
                <w:color w:val="000000"/>
                <w:kern w:val="0"/>
                <w:sz w:val="20"/>
                <w:szCs w:val="20"/>
                <w:lang/>
              </w:rPr>
              <w:t>2017</w:t>
            </w:r>
            <w:r>
              <w:rPr>
                <w:rFonts w:ascii="宋体" w:hAnsi="宋体" w:cs="宋体" w:hint="eastAsia"/>
                <w:color w:val="000000"/>
                <w:kern w:val="0"/>
                <w:sz w:val="20"/>
                <w:szCs w:val="20"/>
                <w:lang/>
              </w:rPr>
              <w:t>年升级改造的</w:t>
            </w:r>
            <w:r>
              <w:rPr>
                <w:rFonts w:ascii="宋体" w:hAnsi="宋体" w:cs="宋体" w:hint="eastAsia"/>
                <w:color w:val="000000"/>
                <w:kern w:val="0"/>
                <w:sz w:val="20"/>
                <w:szCs w:val="20"/>
                <w:lang/>
              </w:rPr>
              <w:t>6</w:t>
            </w:r>
            <w:r>
              <w:rPr>
                <w:rFonts w:ascii="宋体" w:hAnsi="宋体" w:cs="宋体" w:hint="eastAsia"/>
                <w:color w:val="000000"/>
                <w:kern w:val="0"/>
                <w:sz w:val="20"/>
                <w:szCs w:val="20"/>
                <w:lang/>
              </w:rPr>
              <w:t>家农副产品市场补助资金为</w:t>
            </w:r>
            <w:r>
              <w:rPr>
                <w:rFonts w:ascii="宋体" w:hAnsi="宋体" w:cs="宋体" w:hint="eastAsia"/>
                <w:color w:val="000000"/>
                <w:kern w:val="0"/>
                <w:sz w:val="20"/>
                <w:szCs w:val="20"/>
                <w:lang/>
              </w:rPr>
              <w:t>93.2386</w:t>
            </w:r>
            <w:r>
              <w:rPr>
                <w:rFonts w:ascii="宋体" w:hAnsi="宋体" w:cs="宋体" w:hint="eastAsia"/>
                <w:color w:val="000000"/>
                <w:kern w:val="0"/>
                <w:sz w:val="20"/>
                <w:szCs w:val="20"/>
                <w:lang/>
              </w:rPr>
              <w:t>万元，</w:t>
            </w:r>
            <w:r>
              <w:rPr>
                <w:rFonts w:ascii="宋体" w:hAnsi="宋体" w:cs="宋体" w:hint="eastAsia"/>
                <w:color w:val="000000"/>
                <w:kern w:val="0"/>
                <w:sz w:val="20"/>
                <w:szCs w:val="20"/>
                <w:lang/>
              </w:rPr>
              <w:t>2018</w:t>
            </w:r>
            <w:r>
              <w:rPr>
                <w:rFonts w:ascii="宋体" w:hAnsi="宋体" w:cs="宋体" w:hint="eastAsia"/>
                <w:color w:val="000000"/>
                <w:kern w:val="0"/>
                <w:sz w:val="20"/>
                <w:szCs w:val="20"/>
                <w:lang/>
              </w:rPr>
              <w:t>年升级改造的</w:t>
            </w:r>
            <w:r>
              <w:rPr>
                <w:rFonts w:ascii="宋体" w:hAnsi="宋体" w:cs="宋体" w:hint="eastAsia"/>
                <w:color w:val="000000"/>
                <w:kern w:val="0"/>
                <w:sz w:val="20"/>
                <w:szCs w:val="20"/>
                <w:lang/>
              </w:rPr>
              <w:t>1</w:t>
            </w:r>
            <w:r>
              <w:rPr>
                <w:rFonts w:ascii="宋体" w:hAnsi="宋体" w:cs="宋体" w:hint="eastAsia"/>
                <w:color w:val="000000"/>
                <w:kern w:val="0"/>
                <w:sz w:val="20"/>
                <w:szCs w:val="20"/>
                <w:lang/>
              </w:rPr>
              <w:t>家农副产品市场补助资金为</w:t>
            </w:r>
            <w:r>
              <w:rPr>
                <w:rFonts w:ascii="宋体" w:hAnsi="宋体" w:cs="宋体" w:hint="eastAsia"/>
                <w:color w:val="000000"/>
                <w:kern w:val="0"/>
                <w:sz w:val="20"/>
                <w:szCs w:val="20"/>
                <w:lang/>
              </w:rPr>
              <w:t>30</w:t>
            </w:r>
            <w:r>
              <w:rPr>
                <w:rFonts w:ascii="宋体" w:hAnsi="宋体" w:cs="宋体" w:hint="eastAsia"/>
                <w:color w:val="000000"/>
                <w:kern w:val="0"/>
                <w:sz w:val="20"/>
                <w:szCs w:val="20"/>
                <w:lang/>
              </w:rPr>
              <w:t>万元。</w:t>
            </w:r>
          </w:p>
        </w:tc>
      </w:tr>
      <w:tr w:rsidR="006A178F">
        <w:trPr>
          <w:gridAfter w:val="1"/>
          <w:wAfter w:w="19" w:type="pct"/>
          <w:trHeight w:val="405"/>
        </w:trPr>
        <w:tc>
          <w:tcPr>
            <w:tcW w:w="283" w:type="pct"/>
            <w:gridSpan w:val="2"/>
            <w:vMerge w:val="restart"/>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绩效指标</w:t>
            </w:r>
          </w:p>
        </w:tc>
        <w:tc>
          <w:tcPr>
            <w:tcW w:w="229" w:type="pct"/>
            <w:gridSpan w:val="3"/>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一级指标</w:t>
            </w:r>
          </w:p>
        </w:tc>
        <w:tc>
          <w:tcPr>
            <w:tcW w:w="664" w:type="pct"/>
            <w:gridSpan w:val="5"/>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二级指标</w:t>
            </w:r>
          </w:p>
        </w:tc>
        <w:tc>
          <w:tcPr>
            <w:tcW w:w="1170" w:type="pct"/>
            <w:gridSpan w:val="4"/>
            <w:tcBorders>
              <w:top w:val="single" w:sz="8" w:space="0" w:color="000000"/>
              <w:left w:val="nil"/>
              <w:bottom w:val="single" w:sz="8" w:space="0" w:color="000000"/>
              <w:right w:val="single" w:sz="8" w:space="0" w:color="000000"/>
            </w:tcBorders>
            <w:shd w:val="clear" w:color="auto" w:fill="auto"/>
            <w:noWrap/>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年度指标值</w:t>
            </w:r>
            <w:r>
              <w:rPr>
                <w:rFonts w:ascii="宋体" w:hAnsi="宋体" w:cs="宋体" w:hint="eastAsia"/>
                <w:color w:val="000000"/>
                <w:kern w:val="0"/>
                <w:sz w:val="20"/>
                <w:szCs w:val="20"/>
                <w:lang/>
              </w:rPr>
              <w:t>(A)</w:t>
            </w:r>
          </w:p>
        </w:tc>
        <w:tc>
          <w:tcPr>
            <w:tcW w:w="927" w:type="pct"/>
            <w:gridSpan w:val="5"/>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全年实际值</w:t>
            </w:r>
            <w:r>
              <w:rPr>
                <w:rFonts w:ascii="宋体" w:hAnsi="宋体" w:cs="宋体" w:hint="eastAsia"/>
                <w:color w:val="000000"/>
                <w:kern w:val="0"/>
                <w:sz w:val="20"/>
                <w:szCs w:val="20"/>
                <w:lang/>
              </w:rPr>
              <w:t>(B)</w:t>
            </w:r>
          </w:p>
        </w:tc>
        <w:tc>
          <w:tcPr>
            <w:tcW w:w="422" w:type="pct"/>
            <w:gridSpan w:val="4"/>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分值</w:t>
            </w:r>
          </w:p>
        </w:tc>
        <w:tc>
          <w:tcPr>
            <w:tcW w:w="396" w:type="pct"/>
            <w:gridSpan w:val="4"/>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得分</w:t>
            </w:r>
          </w:p>
        </w:tc>
        <w:tc>
          <w:tcPr>
            <w:tcW w:w="887" w:type="pct"/>
            <w:gridSpan w:val="8"/>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未完成原因分析</w:t>
            </w:r>
          </w:p>
        </w:tc>
      </w:tr>
      <w:tr w:rsidR="006A178F">
        <w:trPr>
          <w:gridAfter w:val="1"/>
          <w:wAfter w:w="19" w:type="pct"/>
          <w:trHeight w:val="315"/>
        </w:trPr>
        <w:tc>
          <w:tcPr>
            <w:tcW w:w="283" w:type="pct"/>
            <w:gridSpan w:val="2"/>
            <w:vMerge/>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229" w:type="pct"/>
            <w:gridSpan w:val="3"/>
            <w:vMerge w:val="restar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产</w:t>
            </w:r>
            <w:r>
              <w:rPr>
                <w:rFonts w:ascii="宋体" w:hAnsi="宋体" w:cs="宋体" w:hint="eastAsia"/>
                <w:color w:val="000000"/>
                <w:kern w:val="0"/>
                <w:sz w:val="20"/>
                <w:szCs w:val="20"/>
                <w:lang/>
              </w:rPr>
              <w:br/>
            </w:r>
            <w:r>
              <w:rPr>
                <w:rFonts w:ascii="宋体" w:hAnsi="宋体" w:cs="宋体" w:hint="eastAsia"/>
                <w:color w:val="000000"/>
                <w:kern w:val="0"/>
                <w:sz w:val="20"/>
                <w:szCs w:val="20"/>
                <w:lang/>
              </w:rPr>
              <w:t>出</w:t>
            </w:r>
            <w:r>
              <w:rPr>
                <w:rFonts w:ascii="宋体" w:hAnsi="宋体" w:cs="宋体" w:hint="eastAsia"/>
                <w:color w:val="000000"/>
                <w:kern w:val="0"/>
                <w:sz w:val="20"/>
                <w:szCs w:val="20"/>
                <w:lang/>
              </w:rPr>
              <w:br/>
            </w:r>
            <w:r>
              <w:rPr>
                <w:rFonts w:ascii="宋体" w:hAnsi="宋体" w:cs="宋体" w:hint="eastAsia"/>
                <w:color w:val="000000"/>
                <w:kern w:val="0"/>
                <w:sz w:val="20"/>
                <w:szCs w:val="20"/>
                <w:lang/>
              </w:rPr>
              <w:t>指</w:t>
            </w:r>
            <w:r>
              <w:rPr>
                <w:rFonts w:ascii="宋体" w:hAnsi="宋体" w:cs="宋体" w:hint="eastAsia"/>
                <w:color w:val="000000"/>
                <w:kern w:val="0"/>
                <w:sz w:val="20"/>
                <w:szCs w:val="20"/>
                <w:lang/>
              </w:rPr>
              <w:br/>
            </w:r>
            <w:r>
              <w:rPr>
                <w:rFonts w:ascii="宋体" w:hAnsi="宋体" w:cs="宋体" w:hint="eastAsia"/>
                <w:color w:val="000000"/>
                <w:kern w:val="0"/>
                <w:sz w:val="20"/>
                <w:szCs w:val="20"/>
                <w:lang/>
              </w:rPr>
              <w:t>标</w:t>
            </w:r>
            <w:r>
              <w:rPr>
                <w:rFonts w:ascii="宋体" w:hAnsi="宋体" w:cs="宋体" w:hint="eastAsia"/>
                <w:color w:val="000000"/>
                <w:kern w:val="0"/>
                <w:sz w:val="20"/>
                <w:szCs w:val="20"/>
                <w:lang/>
              </w:rPr>
              <w:br/>
              <w:t>(50</w:t>
            </w:r>
            <w:r>
              <w:rPr>
                <w:rFonts w:ascii="宋体" w:hAnsi="宋体" w:cs="宋体" w:hint="eastAsia"/>
                <w:color w:val="000000"/>
                <w:kern w:val="0"/>
                <w:sz w:val="20"/>
                <w:szCs w:val="20"/>
                <w:lang/>
              </w:rPr>
              <w:t>分</w:t>
            </w:r>
            <w:r>
              <w:rPr>
                <w:rFonts w:ascii="宋体" w:hAnsi="宋体" w:cs="宋体" w:hint="eastAsia"/>
                <w:color w:val="000000"/>
                <w:kern w:val="0"/>
                <w:sz w:val="20"/>
                <w:szCs w:val="20"/>
                <w:lang/>
              </w:rPr>
              <w:t>)</w:t>
            </w:r>
          </w:p>
        </w:tc>
        <w:tc>
          <w:tcPr>
            <w:tcW w:w="664" w:type="pct"/>
            <w:gridSpan w:val="5"/>
            <w:vMerge w:val="restart"/>
            <w:tcBorders>
              <w:top w:val="nil"/>
              <w:left w:val="nil"/>
              <w:bottom w:val="nil"/>
              <w:right w:val="single" w:sz="8" w:space="0" w:color="000000"/>
            </w:tcBorders>
            <w:shd w:val="clear" w:color="auto" w:fill="auto"/>
            <w:noWrap/>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数量指标</w:t>
            </w:r>
          </w:p>
        </w:tc>
        <w:tc>
          <w:tcPr>
            <w:tcW w:w="1170" w:type="pct"/>
            <w:gridSpan w:val="4"/>
            <w:vMerge w:val="restart"/>
            <w:tcBorders>
              <w:top w:val="nil"/>
              <w:left w:val="nil"/>
              <w:bottom w:val="nil"/>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预计完成</w:t>
            </w:r>
            <w:r>
              <w:rPr>
                <w:rFonts w:ascii="宋体" w:hAnsi="宋体" w:cs="宋体" w:hint="eastAsia"/>
                <w:color w:val="000000"/>
                <w:kern w:val="0"/>
                <w:sz w:val="20"/>
                <w:szCs w:val="20"/>
                <w:lang/>
              </w:rPr>
              <w:t>7</w:t>
            </w:r>
            <w:r>
              <w:rPr>
                <w:rFonts w:ascii="宋体" w:hAnsi="宋体" w:cs="宋体" w:hint="eastAsia"/>
                <w:color w:val="000000"/>
                <w:kern w:val="0"/>
                <w:sz w:val="20"/>
                <w:szCs w:val="20"/>
                <w:lang/>
              </w:rPr>
              <w:t xml:space="preserve">个市场的复核验收工作，对符合标准的市场拨付资金。　</w:t>
            </w:r>
          </w:p>
        </w:tc>
        <w:tc>
          <w:tcPr>
            <w:tcW w:w="927" w:type="pct"/>
            <w:gridSpan w:val="5"/>
            <w:vMerge w:val="restart"/>
            <w:tcBorders>
              <w:top w:val="nil"/>
              <w:left w:val="nil"/>
              <w:bottom w:val="nil"/>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实际完成</w:t>
            </w:r>
            <w:r>
              <w:rPr>
                <w:rFonts w:ascii="宋体" w:hAnsi="宋体" w:cs="宋体" w:hint="eastAsia"/>
                <w:color w:val="000000"/>
                <w:kern w:val="0"/>
                <w:sz w:val="20"/>
                <w:szCs w:val="20"/>
                <w:lang/>
              </w:rPr>
              <w:t>7</w:t>
            </w:r>
            <w:r>
              <w:rPr>
                <w:rFonts w:ascii="宋体" w:hAnsi="宋体" w:cs="宋体" w:hint="eastAsia"/>
                <w:color w:val="000000"/>
                <w:kern w:val="0"/>
                <w:sz w:val="20"/>
                <w:szCs w:val="20"/>
                <w:lang/>
              </w:rPr>
              <w:t xml:space="preserve">个市场的复核验收工作，并完成资金拨付工作　</w:t>
            </w:r>
          </w:p>
        </w:tc>
        <w:tc>
          <w:tcPr>
            <w:tcW w:w="422" w:type="pct"/>
            <w:gridSpan w:val="4"/>
            <w:vMerge w:val="restar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20</w:t>
            </w:r>
          </w:p>
        </w:tc>
        <w:tc>
          <w:tcPr>
            <w:tcW w:w="396" w:type="pct"/>
            <w:gridSpan w:val="4"/>
            <w:vMerge w:val="restart"/>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20</w:t>
            </w:r>
          </w:p>
        </w:tc>
        <w:tc>
          <w:tcPr>
            <w:tcW w:w="887" w:type="pct"/>
            <w:gridSpan w:val="8"/>
            <w:vMerge w:val="restar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r>
      <w:tr w:rsidR="006A178F">
        <w:trPr>
          <w:gridAfter w:val="1"/>
          <w:wAfter w:w="19" w:type="pct"/>
          <w:trHeight w:val="312"/>
        </w:trPr>
        <w:tc>
          <w:tcPr>
            <w:tcW w:w="283" w:type="pct"/>
            <w:gridSpan w:val="2"/>
            <w:vMerge/>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229" w:type="pct"/>
            <w:gridSpan w:val="3"/>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664" w:type="pct"/>
            <w:gridSpan w:val="5"/>
            <w:vMerge/>
            <w:tcBorders>
              <w:top w:val="nil"/>
              <w:left w:val="nil"/>
              <w:bottom w:val="nil"/>
              <w:right w:val="single" w:sz="8" w:space="0" w:color="000000"/>
            </w:tcBorders>
            <w:shd w:val="clear" w:color="auto" w:fill="auto"/>
            <w:noWrap/>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1170" w:type="pct"/>
            <w:gridSpan w:val="4"/>
            <w:vMerge/>
            <w:tcBorders>
              <w:top w:val="nil"/>
              <w:left w:val="nil"/>
              <w:bottom w:val="nil"/>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927" w:type="pct"/>
            <w:gridSpan w:val="5"/>
            <w:vMerge/>
            <w:tcBorders>
              <w:top w:val="nil"/>
              <w:left w:val="nil"/>
              <w:bottom w:val="nil"/>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422" w:type="pct"/>
            <w:gridSpan w:val="4"/>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396" w:type="pct"/>
            <w:gridSpan w:val="4"/>
            <w:vMerge/>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887" w:type="pct"/>
            <w:gridSpan w:val="8"/>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r>
      <w:tr w:rsidR="006A178F">
        <w:trPr>
          <w:gridAfter w:val="1"/>
          <w:wAfter w:w="19" w:type="pct"/>
          <w:trHeight w:val="312"/>
        </w:trPr>
        <w:tc>
          <w:tcPr>
            <w:tcW w:w="283" w:type="pct"/>
            <w:gridSpan w:val="2"/>
            <w:vMerge/>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229" w:type="pct"/>
            <w:gridSpan w:val="3"/>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664" w:type="pct"/>
            <w:gridSpan w:val="5"/>
            <w:vMerge/>
            <w:tcBorders>
              <w:top w:val="nil"/>
              <w:left w:val="nil"/>
              <w:bottom w:val="nil"/>
              <w:right w:val="single" w:sz="8" w:space="0" w:color="000000"/>
            </w:tcBorders>
            <w:shd w:val="clear" w:color="auto" w:fill="auto"/>
            <w:noWrap/>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1170" w:type="pct"/>
            <w:gridSpan w:val="4"/>
            <w:vMerge/>
            <w:tcBorders>
              <w:top w:val="nil"/>
              <w:left w:val="nil"/>
              <w:bottom w:val="nil"/>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927" w:type="pct"/>
            <w:gridSpan w:val="5"/>
            <w:vMerge/>
            <w:tcBorders>
              <w:top w:val="nil"/>
              <w:left w:val="nil"/>
              <w:bottom w:val="nil"/>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422" w:type="pct"/>
            <w:gridSpan w:val="4"/>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396" w:type="pct"/>
            <w:gridSpan w:val="4"/>
            <w:vMerge/>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887" w:type="pct"/>
            <w:gridSpan w:val="8"/>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r>
      <w:tr w:rsidR="006A178F">
        <w:trPr>
          <w:gridAfter w:val="1"/>
          <w:wAfter w:w="19" w:type="pct"/>
          <w:trHeight w:val="400"/>
        </w:trPr>
        <w:tc>
          <w:tcPr>
            <w:tcW w:w="283" w:type="pct"/>
            <w:gridSpan w:val="2"/>
            <w:vMerge/>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229" w:type="pct"/>
            <w:gridSpan w:val="3"/>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664" w:type="pct"/>
            <w:gridSpan w:val="5"/>
            <w:tcBorders>
              <w:top w:val="single" w:sz="8" w:space="0" w:color="000000"/>
              <w:left w:val="nil"/>
              <w:bottom w:val="single" w:sz="8" w:space="0" w:color="000000"/>
              <w:right w:val="single" w:sz="8" w:space="0" w:color="000000"/>
            </w:tcBorders>
            <w:shd w:val="clear" w:color="auto" w:fill="auto"/>
            <w:noWrap/>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质</w:t>
            </w:r>
            <w:r>
              <w:rPr>
                <w:rFonts w:ascii="宋体" w:hAnsi="宋体" w:cs="宋体" w:hint="eastAsia"/>
                <w:color w:val="000000"/>
                <w:kern w:val="0"/>
                <w:sz w:val="20"/>
                <w:szCs w:val="20"/>
                <w:lang/>
              </w:rPr>
              <w:t>量指标</w:t>
            </w:r>
          </w:p>
        </w:tc>
        <w:tc>
          <w:tcPr>
            <w:tcW w:w="1170" w:type="pct"/>
            <w:gridSpan w:val="4"/>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按要求完成验收、拨付资金的工作</w:t>
            </w:r>
          </w:p>
        </w:tc>
        <w:tc>
          <w:tcPr>
            <w:tcW w:w="927" w:type="pct"/>
            <w:gridSpan w:val="5"/>
            <w:tcBorders>
              <w:top w:val="single" w:sz="8" w:space="0" w:color="000000"/>
              <w:left w:val="nil"/>
              <w:bottom w:val="single" w:sz="8" w:space="0" w:color="000000"/>
              <w:right w:val="single" w:sz="8" w:space="0" w:color="000000"/>
            </w:tcBorders>
            <w:shd w:val="clear" w:color="auto" w:fill="auto"/>
            <w:noWrap/>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实现预期目标</w:t>
            </w:r>
          </w:p>
        </w:tc>
        <w:tc>
          <w:tcPr>
            <w:tcW w:w="422" w:type="pct"/>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w:t>
            </w:r>
          </w:p>
        </w:tc>
        <w:tc>
          <w:tcPr>
            <w:tcW w:w="396" w:type="pct"/>
            <w:gridSpan w:val="4"/>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8.9</w:t>
            </w:r>
          </w:p>
        </w:tc>
        <w:tc>
          <w:tcPr>
            <w:tcW w:w="887" w:type="pct"/>
            <w:gridSpan w:val="8"/>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r>
      <w:tr w:rsidR="006A178F">
        <w:trPr>
          <w:gridAfter w:val="1"/>
          <w:wAfter w:w="19" w:type="pct"/>
          <w:trHeight w:val="300"/>
        </w:trPr>
        <w:tc>
          <w:tcPr>
            <w:tcW w:w="283" w:type="pct"/>
            <w:gridSpan w:val="2"/>
            <w:vMerge/>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229" w:type="pct"/>
            <w:gridSpan w:val="3"/>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664" w:type="pct"/>
            <w:gridSpan w:val="5"/>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进度指标</w:t>
            </w:r>
          </w:p>
        </w:tc>
        <w:tc>
          <w:tcPr>
            <w:tcW w:w="1170" w:type="pct"/>
            <w:gridSpan w:val="4"/>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12</w:t>
            </w:r>
            <w:r>
              <w:rPr>
                <w:rFonts w:ascii="宋体" w:hAnsi="宋体" w:cs="宋体" w:hint="eastAsia"/>
                <w:color w:val="000000"/>
                <w:kern w:val="0"/>
                <w:sz w:val="20"/>
                <w:szCs w:val="20"/>
                <w:lang/>
              </w:rPr>
              <w:t>月前完成</w:t>
            </w:r>
          </w:p>
        </w:tc>
        <w:tc>
          <w:tcPr>
            <w:tcW w:w="927" w:type="pct"/>
            <w:gridSpan w:val="5"/>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按时完成</w:t>
            </w:r>
          </w:p>
        </w:tc>
        <w:tc>
          <w:tcPr>
            <w:tcW w:w="422" w:type="pct"/>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w:t>
            </w:r>
          </w:p>
        </w:tc>
        <w:tc>
          <w:tcPr>
            <w:tcW w:w="396" w:type="pct"/>
            <w:gridSpan w:val="4"/>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w:t>
            </w:r>
          </w:p>
        </w:tc>
        <w:tc>
          <w:tcPr>
            <w:tcW w:w="887" w:type="pct"/>
            <w:gridSpan w:val="8"/>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r>
      <w:tr w:rsidR="006A178F" w:rsidTr="00D0644F">
        <w:trPr>
          <w:gridAfter w:val="1"/>
          <w:wAfter w:w="19" w:type="pct"/>
          <w:trHeight w:val="601"/>
        </w:trPr>
        <w:tc>
          <w:tcPr>
            <w:tcW w:w="283" w:type="pct"/>
            <w:gridSpan w:val="2"/>
            <w:vMerge/>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229" w:type="pct"/>
            <w:gridSpan w:val="3"/>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664" w:type="pct"/>
            <w:gridSpan w:val="5"/>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成本指标</w:t>
            </w:r>
          </w:p>
        </w:tc>
        <w:tc>
          <w:tcPr>
            <w:tcW w:w="1170" w:type="pct"/>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项目预算控制数</w:t>
            </w:r>
            <w:r>
              <w:rPr>
                <w:rFonts w:ascii="宋体" w:hAnsi="宋体" w:cs="宋体" w:hint="eastAsia"/>
                <w:color w:val="000000"/>
                <w:kern w:val="0"/>
                <w:sz w:val="20"/>
                <w:szCs w:val="20"/>
                <w:lang/>
              </w:rPr>
              <w:t>123.2386</w:t>
            </w:r>
            <w:r>
              <w:rPr>
                <w:rFonts w:ascii="宋体" w:hAnsi="宋体" w:cs="宋体" w:hint="eastAsia"/>
                <w:color w:val="000000"/>
                <w:kern w:val="0"/>
                <w:sz w:val="20"/>
                <w:szCs w:val="20"/>
                <w:lang/>
              </w:rPr>
              <w:t>万元</w:t>
            </w:r>
          </w:p>
        </w:tc>
        <w:tc>
          <w:tcPr>
            <w:tcW w:w="927" w:type="pct"/>
            <w:gridSpan w:val="5"/>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实际执行数</w:t>
            </w:r>
            <w:r>
              <w:rPr>
                <w:rFonts w:ascii="宋体" w:hAnsi="宋体" w:cs="宋体" w:hint="eastAsia"/>
                <w:color w:val="000000"/>
                <w:kern w:val="0"/>
                <w:sz w:val="20"/>
                <w:szCs w:val="20"/>
                <w:lang/>
              </w:rPr>
              <w:t>123.2386</w:t>
            </w:r>
            <w:r>
              <w:rPr>
                <w:rFonts w:ascii="宋体" w:hAnsi="宋体" w:cs="宋体" w:hint="eastAsia"/>
                <w:color w:val="000000"/>
                <w:kern w:val="0"/>
                <w:sz w:val="20"/>
                <w:szCs w:val="20"/>
                <w:lang/>
              </w:rPr>
              <w:t>万元</w:t>
            </w:r>
          </w:p>
        </w:tc>
        <w:tc>
          <w:tcPr>
            <w:tcW w:w="422" w:type="pct"/>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w:t>
            </w:r>
          </w:p>
        </w:tc>
        <w:tc>
          <w:tcPr>
            <w:tcW w:w="396" w:type="pct"/>
            <w:gridSpan w:val="4"/>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w:t>
            </w:r>
          </w:p>
        </w:tc>
        <w:tc>
          <w:tcPr>
            <w:tcW w:w="887" w:type="pct"/>
            <w:gridSpan w:val="8"/>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r>
      <w:tr w:rsidR="006A178F">
        <w:trPr>
          <w:gridAfter w:val="1"/>
          <w:wAfter w:w="19" w:type="pct"/>
          <w:trHeight w:val="315"/>
        </w:trPr>
        <w:tc>
          <w:tcPr>
            <w:tcW w:w="283" w:type="pct"/>
            <w:gridSpan w:val="2"/>
            <w:vMerge/>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229" w:type="pct"/>
            <w:gridSpan w:val="3"/>
            <w:vMerge w:val="restar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效</w:t>
            </w:r>
            <w:r>
              <w:rPr>
                <w:rFonts w:ascii="宋体" w:hAnsi="宋体" w:cs="宋体" w:hint="eastAsia"/>
                <w:color w:val="000000"/>
                <w:kern w:val="0"/>
                <w:sz w:val="20"/>
                <w:szCs w:val="20"/>
                <w:lang/>
              </w:rPr>
              <w:br/>
            </w:r>
            <w:r>
              <w:rPr>
                <w:rFonts w:ascii="宋体" w:hAnsi="宋体" w:cs="宋体" w:hint="eastAsia"/>
                <w:color w:val="000000"/>
                <w:kern w:val="0"/>
                <w:sz w:val="20"/>
                <w:szCs w:val="20"/>
                <w:lang/>
              </w:rPr>
              <w:t>果</w:t>
            </w:r>
            <w:r>
              <w:rPr>
                <w:rFonts w:ascii="宋体" w:hAnsi="宋体" w:cs="宋体" w:hint="eastAsia"/>
                <w:color w:val="000000"/>
                <w:kern w:val="0"/>
                <w:sz w:val="20"/>
                <w:szCs w:val="20"/>
                <w:lang/>
              </w:rPr>
              <w:br/>
            </w:r>
            <w:r>
              <w:rPr>
                <w:rFonts w:ascii="宋体" w:hAnsi="宋体" w:cs="宋体" w:hint="eastAsia"/>
                <w:color w:val="000000"/>
                <w:kern w:val="0"/>
                <w:sz w:val="20"/>
                <w:szCs w:val="20"/>
                <w:lang/>
              </w:rPr>
              <w:t>指</w:t>
            </w:r>
            <w:r>
              <w:rPr>
                <w:rFonts w:ascii="宋体" w:hAnsi="宋体" w:cs="宋体" w:hint="eastAsia"/>
                <w:color w:val="000000"/>
                <w:kern w:val="0"/>
                <w:sz w:val="20"/>
                <w:szCs w:val="20"/>
                <w:lang/>
              </w:rPr>
              <w:br/>
            </w:r>
            <w:r>
              <w:rPr>
                <w:rFonts w:ascii="宋体" w:hAnsi="宋体" w:cs="宋体" w:hint="eastAsia"/>
                <w:color w:val="000000"/>
                <w:kern w:val="0"/>
                <w:sz w:val="20"/>
                <w:szCs w:val="20"/>
                <w:lang/>
              </w:rPr>
              <w:t>标</w:t>
            </w:r>
            <w:r>
              <w:rPr>
                <w:rFonts w:ascii="宋体" w:hAnsi="宋体" w:cs="宋体" w:hint="eastAsia"/>
                <w:color w:val="000000"/>
                <w:kern w:val="0"/>
                <w:sz w:val="20"/>
                <w:szCs w:val="20"/>
                <w:lang/>
              </w:rPr>
              <w:br/>
              <w:t>(40</w:t>
            </w:r>
            <w:r>
              <w:rPr>
                <w:rFonts w:ascii="宋体" w:hAnsi="宋体" w:cs="宋体" w:hint="eastAsia"/>
                <w:color w:val="000000"/>
                <w:kern w:val="0"/>
                <w:sz w:val="20"/>
                <w:szCs w:val="20"/>
                <w:lang/>
              </w:rPr>
              <w:t>分</w:t>
            </w:r>
            <w:r>
              <w:rPr>
                <w:rFonts w:ascii="宋体" w:hAnsi="宋体" w:cs="宋体" w:hint="eastAsia"/>
                <w:color w:val="000000"/>
                <w:kern w:val="0"/>
                <w:sz w:val="20"/>
                <w:szCs w:val="20"/>
                <w:lang/>
              </w:rPr>
              <w:t>)</w:t>
            </w:r>
          </w:p>
        </w:tc>
        <w:tc>
          <w:tcPr>
            <w:tcW w:w="664" w:type="pct"/>
            <w:gridSpan w:val="5"/>
            <w:vMerge w:val="restart"/>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效益指标</w:t>
            </w:r>
          </w:p>
        </w:tc>
        <w:tc>
          <w:tcPr>
            <w:tcW w:w="1170" w:type="pct"/>
            <w:gridSpan w:val="4"/>
            <w:vMerge w:val="restar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Pr="00D0644F" w:rsidRDefault="00A27C72" w:rsidP="00D0644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提高生活性服务业品质，提升我区农副产品市场管理服务水平</w:t>
            </w:r>
          </w:p>
        </w:tc>
        <w:tc>
          <w:tcPr>
            <w:tcW w:w="927" w:type="pct"/>
            <w:gridSpan w:val="5"/>
            <w:vMerge w:val="restar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基本达到预期目标</w:t>
            </w:r>
          </w:p>
        </w:tc>
        <w:tc>
          <w:tcPr>
            <w:tcW w:w="422" w:type="pct"/>
            <w:gridSpan w:val="4"/>
            <w:vMerge w:val="restar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20</w:t>
            </w:r>
          </w:p>
        </w:tc>
        <w:tc>
          <w:tcPr>
            <w:tcW w:w="396" w:type="pct"/>
            <w:gridSpan w:val="4"/>
            <w:vMerge w:val="restart"/>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17.9</w:t>
            </w:r>
          </w:p>
        </w:tc>
        <w:tc>
          <w:tcPr>
            <w:tcW w:w="887" w:type="pct"/>
            <w:gridSpan w:val="8"/>
            <w:vMerge w:val="restar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r>
      <w:tr w:rsidR="006A178F">
        <w:trPr>
          <w:gridAfter w:val="1"/>
          <w:wAfter w:w="19" w:type="pct"/>
          <w:trHeight w:val="312"/>
        </w:trPr>
        <w:tc>
          <w:tcPr>
            <w:tcW w:w="283" w:type="pct"/>
            <w:gridSpan w:val="2"/>
            <w:vMerge/>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229" w:type="pct"/>
            <w:gridSpan w:val="3"/>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664" w:type="pct"/>
            <w:gridSpan w:val="5"/>
            <w:vMerge/>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1170" w:type="pct"/>
            <w:gridSpan w:val="4"/>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927" w:type="pct"/>
            <w:gridSpan w:val="5"/>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422" w:type="pct"/>
            <w:gridSpan w:val="4"/>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396" w:type="pct"/>
            <w:gridSpan w:val="4"/>
            <w:vMerge/>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887" w:type="pct"/>
            <w:gridSpan w:val="8"/>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r>
      <w:tr w:rsidR="006A178F">
        <w:trPr>
          <w:gridAfter w:val="1"/>
          <w:wAfter w:w="19" w:type="pct"/>
          <w:trHeight w:val="312"/>
        </w:trPr>
        <w:tc>
          <w:tcPr>
            <w:tcW w:w="283" w:type="pct"/>
            <w:gridSpan w:val="2"/>
            <w:vMerge/>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229" w:type="pct"/>
            <w:gridSpan w:val="3"/>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664" w:type="pct"/>
            <w:gridSpan w:val="5"/>
            <w:vMerge/>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1170" w:type="pct"/>
            <w:gridSpan w:val="4"/>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927" w:type="pct"/>
            <w:gridSpan w:val="5"/>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422" w:type="pct"/>
            <w:gridSpan w:val="4"/>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396" w:type="pct"/>
            <w:gridSpan w:val="4"/>
            <w:vMerge/>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887" w:type="pct"/>
            <w:gridSpan w:val="8"/>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r>
      <w:tr w:rsidR="006A178F" w:rsidTr="00D0644F">
        <w:trPr>
          <w:gridAfter w:val="1"/>
          <w:wAfter w:w="19" w:type="pct"/>
          <w:trHeight w:val="312"/>
        </w:trPr>
        <w:tc>
          <w:tcPr>
            <w:tcW w:w="283" w:type="pct"/>
            <w:gridSpan w:val="2"/>
            <w:vMerge/>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229" w:type="pct"/>
            <w:gridSpan w:val="3"/>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664" w:type="pct"/>
            <w:gridSpan w:val="5"/>
            <w:vMerge/>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1170" w:type="pct"/>
            <w:gridSpan w:val="4"/>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927" w:type="pct"/>
            <w:gridSpan w:val="5"/>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422" w:type="pct"/>
            <w:gridSpan w:val="4"/>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396" w:type="pct"/>
            <w:gridSpan w:val="4"/>
            <w:vMerge/>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887" w:type="pct"/>
            <w:gridSpan w:val="8"/>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r>
      <w:tr w:rsidR="006A178F">
        <w:trPr>
          <w:gridAfter w:val="1"/>
          <w:wAfter w:w="19" w:type="pct"/>
          <w:trHeight w:val="90"/>
        </w:trPr>
        <w:tc>
          <w:tcPr>
            <w:tcW w:w="283" w:type="pct"/>
            <w:gridSpan w:val="2"/>
            <w:vMerge/>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229" w:type="pct"/>
            <w:gridSpan w:val="3"/>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664" w:type="pct"/>
            <w:gridSpan w:val="5"/>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服务对象满意度指标</w:t>
            </w:r>
          </w:p>
        </w:tc>
        <w:tc>
          <w:tcPr>
            <w:tcW w:w="1170" w:type="pct"/>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升级改造的农副市场及百姓的认可</w:t>
            </w:r>
          </w:p>
        </w:tc>
        <w:tc>
          <w:tcPr>
            <w:tcW w:w="927" w:type="pct"/>
            <w:gridSpan w:val="5"/>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xml:space="preserve">达成预期指标　</w:t>
            </w:r>
          </w:p>
        </w:tc>
        <w:tc>
          <w:tcPr>
            <w:tcW w:w="422" w:type="pct"/>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20</w:t>
            </w:r>
          </w:p>
        </w:tc>
        <w:tc>
          <w:tcPr>
            <w:tcW w:w="396" w:type="pct"/>
            <w:gridSpan w:val="4"/>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18.2</w:t>
            </w:r>
          </w:p>
        </w:tc>
        <w:tc>
          <w:tcPr>
            <w:tcW w:w="887" w:type="pct"/>
            <w:gridSpan w:val="8"/>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r>
      <w:tr w:rsidR="006A178F">
        <w:trPr>
          <w:gridAfter w:val="1"/>
          <w:wAfter w:w="19" w:type="pct"/>
          <w:trHeight w:val="210"/>
        </w:trPr>
        <w:tc>
          <w:tcPr>
            <w:tcW w:w="4093" w:type="pct"/>
            <w:gridSpan w:val="27"/>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6A178F" w:rsidRDefault="00A27C72">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rPr>
              <w:t>总分：</w:t>
            </w:r>
            <w:r>
              <w:rPr>
                <w:rFonts w:ascii="宋体" w:hAnsi="宋体" w:cs="宋体" w:hint="eastAsia"/>
                <w:b/>
                <w:color w:val="000000"/>
                <w:kern w:val="0"/>
                <w:sz w:val="20"/>
                <w:szCs w:val="20"/>
                <w:lang/>
              </w:rPr>
              <w:t>95</w:t>
            </w:r>
          </w:p>
        </w:tc>
        <w:tc>
          <w:tcPr>
            <w:tcW w:w="887" w:type="pct"/>
            <w:gridSpan w:val="8"/>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6A178F" w:rsidRDefault="006A178F">
            <w:pPr>
              <w:rPr>
                <w:rFonts w:ascii="宋体" w:hAnsi="宋体" w:cs="宋体"/>
                <w:color w:val="000000"/>
                <w:sz w:val="20"/>
                <w:szCs w:val="20"/>
              </w:rPr>
            </w:pPr>
          </w:p>
        </w:tc>
      </w:tr>
      <w:tr w:rsidR="006A178F">
        <w:trPr>
          <w:gridAfter w:val="3"/>
          <w:wAfter w:w="256" w:type="pct"/>
          <w:trHeight w:val="405"/>
        </w:trPr>
        <w:tc>
          <w:tcPr>
            <w:tcW w:w="4743" w:type="pct"/>
            <w:gridSpan w:val="33"/>
            <w:tcBorders>
              <w:top w:val="nil"/>
              <w:left w:val="nil"/>
              <w:bottom w:val="nil"/>
              <w:right w:val="nil"/>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b/>
                <w:color w:val="000000"/>
                <w:kern w:val="0"/>
                <w:sz w:val="20"/>
                <w:szCs w:val="20"/>
                <w:lang/>
              </w:rPr>
              <w:lastRenderedPageBreak/>
              <w:t>项目支出事后绩效自评简表</w:t>
            </w:r>
          </w:p>
        </w:tc>
      </w:tr>
      <w:tr w:rsidR="006A178F">
        <w:trPr>
          <w:gridAfter w:val="3"/>
          <w:wAfter w:w="256" w:type="pct"/>
          <w:trHeight w:val="315"/>
        </w:trPr>
        <w:tc>
          <w:tcPr>
            <w:tcW w:w="4743" w:type="pct"/>
            <w:gridSpan w:val="33"/>
            <w:tcBorders>
              <w:top w:val="nil"/>
              <w:left w:val="nil"/>
              <w:bottom w:val="nil"/>
              <w:right w:val="nil"/>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r>
              <w:rPr>
                <w:rFonts w:ascii="宋体" w:hAnsi="宋体" w:cs="宋体" w:hint="eastAsia"/>
                <w:color w:val="000000"/>
                <w:kern w:val="0"/>
                <w:sz w:val="20"/>
                <w:szCs w:val="20"/>
                <w:lang/>
              </w:rPr>
              <w:t>2019</w:t>
            </w:r>
            <w:r>
              <w:rPr>
                <w:rFonts w:ascii="宋体" w:hAnsi="宋体" w:cs="宋体" w:hint="eastAsia"/>
                <w:color w:val="000000"/>
                <w:kern w:val="0"/>
                <w:sz w:val="20"/>
                <w:szCs w:val="20"/>
                <w:lang/>
              </w:rPr>
              <w:t>年度）</w:t>
            </w:r>
          </w:p>
        </w:tc>
      </w:tr>
      <w:tr w:rsidR="006A178F">
        <w:trPr>
          <w:gridAfter w:val="3"/>
          <w:wAfter w:w="256" w:type="pct"/>
          <w:trHeight w:val="315"/>
        </w:trPr>
        <w:tc>
          <w:tcPr>
            <w:tcW w:w="1024" w:type="pct"/>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项目名称</w:t>
            </w:r>
          </w:p>
        </w:tc>
        <w:tc>
          <w:tcPr>
            <w:tcW w:w="3719" w:type="pct"/>
            <w:gridSpan w:val="25"/>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京交会参展经费</w:t>
            </w:r>
          </w:p>
        </w:tc>
      </w:tr>
      <w:tr w:rsidR="006A178F">
        <w:trPr>
          <w:gridAfter w:val="3"/>
          <w:wAfter w:w="256" w:type="pct"/>
          <w:trHeight w:val="315"/>
        </w:trPr>
        <w:tc>
          <w:tcPr>
            <w:tcW w:w="1024" w:type="pct"/>
            <w:gridSpan w:val="8"/>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主管部门及代码</w:t>
            </w:r>
          </w:p>
        </w:tc>
        <w:tc>
          <w:tcPr>
            <w:tcW w:w="1566" w:type="pct"/>
            <w:gridSpan w:val="8"/>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107000</w:t>
            </w:r>
          </w:p>
        </w:tc>
        <w:tc>
          <w:tcPr>
            <w:tcW w:w="627" w:type="pct"/>
            <w:gridSpan w:val="2"/>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实施单位</w:t>
            </w:r>
          </w:p>
        </w:tc>
        <w:tc>
          <w:tcPr>
            <w:tcW w:w="1525" w:type="pct"/>
            <w:gridSpan w:val="15"/>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textAlignment w:val="center"/>
              <w:rPr>
                <w:rFonts w:ascii="宋体" w:hAnsi="宋体" w:cs="宋体"/>
                <w:color w:val="000000"/>
                <w:sz w:val="20"/>
                <w:szCs w:val="20"/>
              </w:rPr>
            </w:pPr>
            <w:r>
              <w:rPr>
                <w:rFonts w:ascii="宋体" w:hAnsi="宋体" w:cs="宋体" w:hint="eastAsia"/>
                <w:color w:val="000000"/>
                <w:kern w:val="0"/>
                <w:sz w:val="20"/>
                <w:szCs w:val="20"/>
                <w:lang/>
              </w:rPr>
              <w:t>北京市丰台区商务局</w:t>
            </w:r>
          </w:p>
        </w:tc>
      </w:tr>
      <w:tr w:rsidR="006A178F">
        <w:trPr>
          <w:gridAfter w:val="3"/>
          <w:wAfter w:w="256" w:type="pct"/>
          <w:trHeight w:val="600"/>
        </w:trPr>
        <w:tc>
          <w:tcPr>
            <w:tcW w:w="1024" w:type="pct"/>
            <w:gridSpan w:val="8"/>
            <w:vMerge w:val="restar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项目资金（万元）</w:t>
            </w:r>
          </w:p>
        </w:tc>
        <w:tc>
          <w:tcPr>
            <w:tcW w:w="1065" w:type="pct"/>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r w:rsidRPr="006A178F">
              <w:rPr>
                <w:sz w:val="20"/>
              </w:rPr>
              <w:pict>
                <v:line id="_x0000_s1031" style="position:absolute;left:0;text-align:left;z-index:251659264;mso-position-horizontal-relative:text;mso-position-vertical-relative:text;mso-width-relative:page;mso-height-relative:page" from="1.85pt,1.55pt" to="159.4pt,29.1pt" o:gfxdata="UEsDBAoAAAAAAIdO4kAAAAAAAAAAAAAAAAAEAAAAZHJzL1BLAwQUAAAACACHTuJAvsClSNQAAAAG&#10;AQAADwAAAGRycy9kb3ducmV2LnhtbE2PsU7EMAyGdyTeITISG5f2TtCqNL0BiQEJCSgMjLnG1xQa&#10;pyS5trw9ZoLJsv5fnz/X+9WNYsYQB08K8k0GAqnzZqBewdvr/VUJIiZNRo+eUME3Rtg352e1roxf&#10;6AXnNvWCIRQrrcCmNFVSxs6i03HjJyTOjj44nXgNvTRBLwx3o9xm2Y10eiC+YPWEdxa7z/bkmELF&#10;13Edw/vz06Mt2+UDH+YClbq8yLNbEAnX9FeGX31Wh4adDv5EJopRwa7gIo8cBKe7vORHDgquyy3I&#10;ppb/9ZsfUEsDBBQAAAAIAIdO4kADWNfL2AEAAHQDAAAOAAAAZHJzL2Uyb0RvYy54bWytU82O0zAQ&#10;viPxDpbvNGl3tz9R0z1stVwQVAIeYOo4iSX/yWOa9iV4ASRucOLInbdheQzGbthd4IbIYTK2v/k8&#10;35fJ+vpoNDvIgMrZmk8nJWfSCtco29X87ZvbZ0vOMIJtQDsra36SyK83T5+sB1/JmeudbmRgRGKx&#10;GnzN+xh9VRQoemkAJ85LS4etCwYiLUNXNAEGYje6mJXlvBhcaHxwQiLS7vZ8yDeZv22liK/aFmVk&#10;uubUW8wx5LhPsdisoeoC+F6JsQ34hy4MKEuX3lNtIQJ7F9RfVEaJ4NC1cSKcKVzbKiGzBlIzLf9Q&#10;87oHL7MWMgf9vU34/2jFy8MuMNXUfMaZBUOf6O7D1+/vP/349pHi3ZfPbJZMGjxWhL2xuzCu0O9C&#10;Unxsg0lv0sKORLOYr5YLsvpE4zC/XExXo8nyGJlIgLIsl8srzgQhLi5XKSfK4oHJB4zPpTMsJTXX&#10;yiYToILDC4xn6C9I2rbuVmlN+1Bpy4aazy+u6H4BNE6thkip8SQQbccZ6I7mVMSQGdFp1aTqVIyh&#10;29/owA6QZiU/Y2O/wdLVW8D+jMtHCQaVUZFGWStT8+Xjam1JXfLv7FjK9q45ZSPzPn3arH8cwzQ7&#10;j9e5+uFn2fw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vsClSNQAAAAGAQAADwAAAAAAAAABACAA&#10;AAAiAAAAZHJzL2Rvd25yZXYueG1sUEsBAhQAFAAAAAgAh07iQANY18vYAQAAdAMAAA4AAAAAAAAA&#10;AQAgAAAAIwEAAGRycy9lMm9Eb2MueG1sUEsFBgAAAAAGAAYAWQEAAG0FAAAAAA==&#10;" strokecolor="black [3200]" strokeweight=".5pt">
                  <v:stroke joinstyle="miter"/>
                </v:line>
              </w:pict>
            </w:r>
          </w:p>
        </w:tc>
        <w:tc>
          <w:tcPr>
            <w:tcW w:w="501" w:type="pct"/>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textAlignment w:val="center"/>
              <w:rPr>
                <w:rFonts w:ascii="宋体" w:hAnsi="宋体" w:cs="宋体"/>
                <w:color w:val="000000"/>
                <w:sz w:val="20"/>
                <w:szCs w:val="20"/>
              </w:rPr>
            </w:pPr>
            <w:r>
              <w:rPr>
                <w:rFonts w:ascii="宋体" w:hAnsi="宋体" w:cs="宋体" w:hint="eastAsia"/>
                <w:color w:val="000000"/>
                <w:kern w:val="0"/>
                <w:sz w:val="20"/>
                <w:szCs w:val="20"/>
                <w:lang/>
              </w:rPr>
              <w:t>年初预算数（</w:t>
            </w:r>
            <w:r>
              <w:rPr>
                <w:rFonts w:ascii="宋体" w:hAnsi="宋体" w:cs="宋体" w:hint="eastAsia"/>
                <w:color w:val="000000"/>
                <w:kern w:val="0"/>
                <w:sz w:val="20"/>
                <w:szCs w:val="20"/>
                <w:lang/>
              </w:rPr>
              <w:t>A</w:t>
            </w:r>
            <w:r>
              <w:rPr>
                <w:rFonts w:ascii="宋体" w:hAnsi="宋体" w:cs="宋体" w:hint="eastAsia"/>
                <w:color w:val="000000"/>
                <w:kern w:val="0"/>
                <w:sz w:val="20"/>
                <w:szCs w:val="20"/>
                <w:lang/>
              </w:rPr>
              <w:t>）</w:t>
            </w:r>
          </w:p>
        </w:tc>
        <w:tc>
          <w:tcPr>
            <w:tcW w:w="627" w:type="pct"/>
            <w:gridSpan w:val="2"/>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全年执行数（</w:t>
            </w:r>
            <w:r>
              <w:rPr>
                <w:rFonts w:ascii="宋体" w:hAnsi="宋体" w:cs="宋体" w:hint="eastAsia"/>
                <w:color w:val="000000"/>
                <w:kern w:val="0"/>
                <w:sz w:val="20"/>
                <w:szCs w:val="20"/>
                <w:lang/>
              </w:rPr>
              <w:t>B</w:t>
            </w:r>
            <w:r>
              <w:rPr>
                <w:rFonts w:ascii="宋体" w:hAnsi="宋体" w:cs="宋体" w:hint="eastAsia"/>
                <w:color w:val="000000"/>
                <w:kern w:val="0"/>
                <w:sz w:val="20"/>
                <w:szCs w:val="20"/>
                <w:lang/>
              </w:rPr>
              <w:t>）</w:t>
            </w:r>
          </w:p>
        </w:tc>
        <w:tc>
          <w:tcPr>
            <w:tcW w:w="434" w:type="pct"/>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分值（</w:t>
            </w:r>
            <w:r>
              <w:rPr>
                <w:rFonts w:ascii="宋体" w:hAnsi="宋体" w:cs="宋体" w:hint="eastAsia"/>
                <w:color w:val="000000"/>
                <w:kern w:val="0"/>
                <w:sz w:val="20"/>
                <w:szCs w:val="20"/>
                <w:lang/>
              </w:rPr>
              <w:t>10</w:t>
            </w:r>
            <w:r>
              <w:rPr>
                <w:rFonts w:ascii="宋体" w:hAnsi="宋体" w:cs="宋体" w:hint="eastAsia"/>
                <w:color w:val="000000"/>
                <w:kern w:val="0"/>
                <w:sz w:val="20"/>
                <w:szCs w:val="20"/>
                <w:lang/>
              </w:rPr>
              <w:t>分）</w:t>
            </w:r>
          </w:p>
        </w:tc>
        <w:tc>
          <w:tcPr>
            <w:tcW w:w="685" w:type="pct"/>
            <w:gridSpan w:val="7"/>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执行率（</w:t>
            </w:r>
            <w:r>
              <w:rPr>
                <w:rFonts w:ascii="宋体" w:hAnsi="宋体" w:cs="宋体" w:hint="eastAsia"/>
                <w:color w:val="000000"/>
                <w:kern w:val="0"/>
                <w:sz w:val="20"/>
                <w:szCs w:val="20"/>
                <w:lang/>
              </w:rPr>
              <w:t>B/A)</w:t>
            </w:r>
          </w:p>
        </w:tc>
        <w:tc>
          <w:tcPr>
            <w:tcW w:w="406" w:type="pct"/>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得分</w:t>
            </w:r>
          </w:p>
        </w:tc>
      </w:tr>
      <w:tr w:rsidR="006A178F">
        <w:trPr>
          <w:gridAfter w:val="3"/>
          <w:wAfter w:w="256" w:type="pct"/>
          <w:trHeight w:val="315"/>
        </w:trPr>
        <w:tc>
          <w:tcPr>
            <w:tcW w:w="1024" w:type="pct"/>
            <w:gridSpan w:val="8"/>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1065" w:type="pct"/>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年度资金总额：</w:t>
            </w:r>
          </w:p>
        </w:tc>
        <w:tc>
          <w:tcPr>
            <w:tcW w:w="501" w:type="pct"/>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90</w:t>
            </w:r>
          </w:p>
        </w:tc>
        <w:tc>
          <w:tcPr>
            <w:tcW w:w="627" w:type="pct"/>
            <w:gridSpan w:val="2"/>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72.829</w:t>
            </w:r>
          </w:p>
        </w:tc>
        <w:tc>
          <w:tcPr>
            <w:tcW w:w="434" w:type="pct"/>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w:t>
            </w:r>
          </w:p>
        </w:tc>
        <w:tc>
          <w:tcPr>
            <w:tcW w:w="685" w:type="pct"/>
            <w:gridSpan w:val="7"/>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80.92%</w:t>
            </w:r>
          </w:p>
        </w:tc>
        <w:tc>
          <w:tcPr>
            <w:tcW w:w="406" w:type="pct"/>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8.09</w:t>
            </w:r>
          </w:p>
        </w:tc>
      </w:tr>
      <w:tr w:rsidR="006A178F">
        <w:trPr>
          <w:gridAfter w:val="3"/>
          <w:wAfter w:w="256" w:type="pct"/>
          <w:trHeight w:val="315"/>
        </w:trPr>
        <w:tc>
          <w:tcPr>
            <w:tcW w:w="1024" w:type="pct"/>
            <w:gridSpan w:val="8"/>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1065" w:type="pct"/>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其中</w:t>
            </w:r>
            <w:r>
              <w:rPr>
                <w:rFonts w:ascii="宋体" w:hAnsi="宋体" w:cs="宋体" w:hint="eastAsia"/>
                <w:color w:val="000000"/>
                <w:kern w:val="0"/>
                <w:sz w:val="20"/>
                <w:szCs w:val="20"/>
                <w:lang/>
              </w:rPr>
              <w:t>:</w:t>
            </w:r>
            <w:r>
              <w:rPr>
                <w:rFonts w:ascii="宋体" w:hAnsi="宋体" w:cs="宋体" w:hint="eastAsia"/>
                <w:color w:val="000000"/>
                <w:kern w:val="0"/>
                <w:sz w:val="20"/>
                <w:szCs w:val="20"/>
                <w:lang/>
              </w:rPr>
              <w:t>财政拨款</w:t>
            </w:r>
          </w:p>
        </w:tc>
        <w:tc>
          <w:tcPr>
            <w:tcW w:w="501" w:type="pct"/>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90</w:t>
            </w:r>
          </w:p>
        </w:tc>
        <w:tc>
          <w:tcPr>
            <w:tcW w:w="627" w:type="pct"/>
            <w:gridSpan w:val="2"/>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72.829</w:t>
            </w:r>
          </w:p>
        </w:tc>
        <w:tc>
          <w:tcPr>
            <w:tcW w:w="434" w:type="pct"/>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textAlignment w:val="center"/>
              <w:rPr>
                <w:rFonts w:ascii="宋体" w:hAnsi="宋体" w:cs="宋体"/>
                <w:color w:val="000000"/>
                <w:sz w:val="20"/>
                <w:szCs w:val="20"/>
              </w:rPr>
            </w:pPr>
            <w:r>
              <w:rPr>
                <w:rFonts w:ascii="宋体" w:hAnsi="宋体" w:cs="宋体" w:hint="eastAsia"/>
                <w:color w:val="000000"/>
                <w:kern w:val="0"/>
                <w:sz w:val="20"/>
                <w:szCs w:val="20"/>
                <w:lang/>
              </w:rPr>
              <w:t>10</w:t>
            </w:r>
          </w:p>
        </w:tc>
        <w:tc>
          <w:tcPr>
            <w:tcW w:w="685" w:type="pct"/>
            <w:gridSpan w:val="7"/>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80.92%</w:t>
            </w:r>
          </w:p>
        </w:tc>
        <w:tc>
          <w:tcPr>
            <w:tcW w:w="406" w:type="pct"/>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6A178F">
        <w:trPr>
          <w:gridAfter w:val="3"/>
          <w:wAfter w:w="256" w:type="pct"/>
          <w:trHeight w:val="315"/>
        </w:trPr>
        <w:tc>
          <w:tcPr>
            <w:tcW w:w="1024" w:type="pct"/>
            <w:gridSpan w:val="8"/>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1065" w:type="pct"/>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其他资金</w:t>
            </w:r>
          </w:p>
        </w:tc>
        <w:tc>
          <w:tcPr>
            <w:tcW w:w="501" w:type="pct"/>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left"/>
              <w:rPr>
                <w:rFonts w:ascii="宋体" w:hAnsi="宋体" w:cs="宋体"/>
                <w:color w:val="000000"/>
                <w:sz w:val="20"/>
                <w:szCs w:val="20"/>
              </w:rPr>
            </w:pPr>
          </w:p>
        </w:tc>
        <w:tc>
          <w:tcPr>
            <w:tcW w:w="627" w:type="pct"/>
            <w:gridSpan w:val="2"/>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434" w:type="pct"/>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textAlignment w:val="center"/>
              <w:rPr>
                <w:rFonts w:ascii="宋体" w:hAnsi="宋体" w:cs="宋体"/>
                <w:color w:val="000000"/>
                <w:sz w:val="20"/>
                <w:szCs w:val="20"/>
              </w:rPr>
            </w:pPr>
            <w:r>
              <w:rPr>
                <w:rFonts w:ascii="宋体" w:hAnsi="宋体" w:cs="宋体" w:hint="eastAsia"/>
                <w:color w:val="000000"/>
                <w:kern w:val="0"/>
                <w:sz w:val="20"/>
                <w:szCs w:val="20"/>
                <w:lang/>
              </w:rPr>
              <w:t xml:space="preserve">　—</w:t>
            </w:r>
          </w:p>
        </w:tc>
        <w:tc>
          <w:tcPr>
            <w:tcW w:w="685" w:type="pct"/>
            <w:gridSpan w:val="7"/>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406" w:type="pct"/>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6A178F">
        <w:trPr>
          <w:gridAfter w:val="3"/>
          <w:wAfter w:w="256" w:type="pct"/>
          <w:trHeight w:val="870"/>
        </w:trPr>
        <w:tc>
          <w:tcPr>
            <w:tcW w:w="353" w:type="pct"/>
            <w:gridSpan w:val="3"/>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年度目标</w:t>
            </w:r>
          </w:p>
        </w:tc>
        <w:tc>
          <w:tcPr>
            <w:tcW w:w="2236" w:type="pct"/>
            <w:gridSpan w:val="13"/>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年初设定目标</w:t>
            </w:r>
            <w:r>
              <w:rPr>
                <w:rFonts w:ascii="宋体" w:hAnsi="宋体" w:cs="宋体" w:hint="eastAsia"/>
                <w:color w:val="000000"/>
                <w:kern w:val="0"/>
                <w:sz w:val="20"/>
                <w:szCs w:val="20"/>
                <w:lang/>
              </w:rPr>
              <w:t>:</w:t>
            </w:r>
            <w:r>
              <w:rPr>
                <w:rFonts w:ascii="宋体" w:hAnsi="宋体" w:cs="宋体" w:hint="eastAsia"/>
                <w:color w:val="000000"/>
                <w:kern w:val="0"/>
                <w:sz w:val="20"/>
                <w:szCs w:val="20"/>
                <w:lang/>
              </w:rPr>
              <w:t>完成</w:t>
            </w:r>
            <w:r>
              <w:rPr>
                <w:rFonts w:ascii="宋体" w:hAnsi="宋体" w:cs="宋体" w:hint="eastAsia"/>
                <w:color w:val="000000"/>
                <w:kern w:val="0"/>
                <w:sz w:val="20"/>
                <w:szCs w:val="20"/>
                <w:lang/>
              </w:rPr>
              <w:t>2019</w:t>
            </w:r>
            <w:r>
              <w:rPr>
                <w:rFonts w:ascii="宋体" w:hAnsi="宋体" w:cs="宋体" w:hint="eastAsia"/>
                <w:color w:val="000000"/>
                <w:kern w:val="0"/>
                <w:sz w:val="20"/>
                <w:szCs w:val="20"/>
                <w:lang/>
              </w:rPr>
              <w:t>中国电子商务大会丰台展台展览工作。</w:t>
            </w:r>
          </w:p>
        </w:tc>
        <w:tc>
          <w:tcPr>
            <w:tcW w:w="2153" w:type="pct"/>
            <w:gridSpan w:val="17"/>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年度总体目标完成情况综述</w:t>
            </w:r>
            <w:r>
              <w:rPr>
                <w:rFonts w:ascii="宋体" w:hAnsi="宋体" w:cs="宋体" w:hint="eastAsia"/>
                <w:color w:val="000000"/>
                <w:kern w:val="0"/>
                <w:sz w:val="20"/>
                <w:szCs w:val="20"/>
                <w:lang/>
              </w:rPr>
              <w:t>:</w:t>
            </w:r>
            <w:r>
              <w:rPr>
                <w:rFonts w:ascii="宋体" w:hAnsi="宋体" w:cs="宋体" w:hint="eastAsia"/>
                <w:color w:val="000000"/>
                <w:kern w:val="0"/>
                <w:sz w:val="20"/>
                <w:szCs w:val="20"/>
                <w:lang/>
              </w:rPr>
              <w:t>顺利完成</w:t>
            </w:r>
            <w:r>
              <w:rPr>
                <w:rFonts w:ascii="宋体" w:hAnsi="宋体" w:cs="宋体" w:hint="eastAsia"/>
                <w:color w:val="000000"/>
                <w:kern w:val="0"/>
                <w:sz w:val="20"/>
                <w:szCs w:val="20"/>
                <w:lang/>
              </w:rPr>
              <w:t>2019</w:t>
            </w:r>
            <w:r>
              <w:rPr>
                <w:rFonts w:ascii="宋体" w:hAnsi="宋体" w:cs="宋体" w:hint="eastAsia"/>
                <w:color w:val="000000"/>
                <w:kern w:val="0"/>
                <w:sz w:val="20"/>
                <w:szCs w:val="20"/>
                <w:lang/>
              </w:rPr>
              <w:t>中国电子商务大会丰台展台展览工作，展现了新时代背景下丰台区新定位、新目标、新布局。</w:t>
            </w:r>
          </w:p>
        </w:tc>
      </w:tr>
      <w:tr w:rsidR="006A178F">
        <w:trPr>
          <w:gridAfter w:val="3"/>
          <w:wAfter w:w="256" w:type="pct"/>
          <w:trHeight w:val="600"/>
        </w:trPr>
        <w:tc>
          <w:tcPr>
            <w:tcW w:w="353" w:type="pct"/>
            <w:gridSpan w:val="3"/>
            <w:vMerge w:val="restar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绩效指标</w:t>
            </w:r>
          </w:p>
        </w:tc>
        <w:tc>
          <w:tcPr>
            <w:tcW w:w="283" w:type="pct"/>
            <w:gridSpan w:val="3"/>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一级指标</w:t>
            </w:r>
          </w:p>
        </w:tc>
        <w:tc>
          <w:tcPr>
            <w:tcW w:w="726" w:type="pct"/>
            <w:gridSpan w:val="5"/>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二级指标</w:t>
            </w:r>
          </w:p>
        </w:tc>
        <w:tc>
          <w:tcPr>
            <w:tcW w:w="726"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年度指标值</w:t>
            </w:r>
            <w:r>
              <w:rPr>
                <w:rFonts w:ascii="宋体" w:hAnsi="宋体" w:cs="宋体" w:hint="eastAsia"/>
                <w:color w:val="000000"/>
                <w:kern w:val="0"/>
                <w:sz w:val="20"/>
                <w:szCs w:val="20"/>
                <w:lang/>
              </w:rPr>
              <w:t>(A)</w:t>
            </w:r>
          </w:p>
        </w:tc>
        <w:tc>
          <w:tcPr>
            <w:tcW w:w="501" w:type="pct"/>
            <w:gridSpan w:val="4"/>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全年实际值</w:t>
            </w:r>
            <w:r>
              <w:rPr>
                <w:rFonts w:ascii="宋体" w:hAnsi="宋体" w:cs="宋体" w:hint="eastAsia"/>
                <w:color w:val="000000"/>
                <w:kern w:val="0"/>
                <w:sz w:val="20"/>
                <w:szCs w:val="20"/>
                <w:lang/>
              </w:rPr>
              <w:t>(B)</w:t>
            </w:r>
          </w:p>
        </w:tc>
        <w:tc>
          <w:tcPr>
            <w:tcW w:w="684" w:type="pct"/>
            <w:gridSpan w:val="3"/>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分值</w:t>
            </w:r>
          </w:p>
        </w:tc>
        <w:tc>
          <w:tcPr>
            <w:tcW w:w="675" w:type="pct"/>
            <w:gridSpan w:val="7"/>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得分</w:t>
            </w:r>
          </w:p>
        </w:tc>
        <w:tc>
          <w:tcPr>
            <w:tcW w:w="793" w:type="pct"/>
            <w:gridSpan w:val="7"/>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未完成原因分析</w:t>
            </w:r>
          </w:p>
        </w:tc>
      </w:tr>
      <w:tr w:rsidR="006A178F">
        <w:trPr>
          <w:gridAfter w:val="3"/>
          <w:wAfter w:w="256" w:type="pct"/>
          <w:trHeight w:val="315"/>
        </w:trPr>
        <w:tc>
          <w:tcPr>
            <w:tcW w:w="353" w:type="pct"/>
            <w:gridSpan w:val="3"/>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283" w:type="pct"/>
            <w:gridSpan w:val="3"/>
            <w:tcBorders>
              <w:top w:val="nil"/>
              <w:left w:val="nil"/>
              <w:bottom w:val="nil"/>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产</w:t>
            </w:r>
          </w:p>
        </w:tc>
        <w:tc>
          <w:tcPr>
            <w:tcW w:w="726" w:type="pct"/>
            <w:gridSpan w:val="5"/>
            <w:vMerge w:val="restart"/>
            <w:tcBorders>
              <w:top w:val="nil"/>
              <w:left w:val="nil"/>
              <w:bottom w:val="nil"/>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数量指标</w:t>
            </w:r>
          </w:p>
        </w:tc>
        <w:tc>
          <w:tcPr>
            <w:tcW w:w="726" w:type="pct"/>
            <w:vMerge w:val="restart"/>
            <w:tcBorders>
              <w:top w:val="nil"/>
              <w:left w:val="nil"/>
              <w:bottom w:val="nil"/>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完成一场展览展示活动</w:t>
            </w:r>
          </w:p>
        </w:tc>
        <w:tc>
          <w:tcPr>
            <w:tcW w:w="501" w:type="pct"/>
            <w:gridSpan w:val="4"/>
            <w:vMerge w:val="restart"/>
            <w:tcBorders>
              <w:top w:val="nil"/>
              <w:left w:val="nil"/>
              <w:bottom w:val="nil"/>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达成预期指标</w:t>
            </w:r>
          </w:p>
        </w:tc>
        <w:tc>
          <w:tcPr>
            <w:tcW w:w="684" w:type="pct"/>
            <w:gridSpan w:val="3"/>
            <w:vMerge w:val="restar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20</w:t>
            </w:r>
          </w:p>
        </w:tc>
        <w:tc>
          <w:tcPr>
            <w:tcW w:w="675" w:type="pct"/>
            <w:gridSpan w:val="7"/>
            <w:vMerge w:val="restar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20</w:t>
            </w:r>
          </w:p>
        </w:tc>
        <w:tc>
          <w:tcPr>
            <w:tcW w:w="793" w:type="pct"/>
            <w:gridSpan w:val="7"/>
            <w:vMerge w:val="restar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r>
      <w:tr w:rsidR="006A178F">
        <w:trPr>
          <w:gridAfter w:val="3"/>
          <w:wAfter w:w="256" w:type="pct"/>
          <w:trHeight w:val="300"/>
        </w:trPr>
        <w:tc>
          <w:tcPr>
            <w:tcW w:w="353" w:type="pct"/>
            <w:gridSpan w:val="3"/>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283" w:type="pct"/>
            <w:gridSpan w:val="3"/>
            <w:tcBorders>
              <w:top w:val="nil"/>
              <w:left w:val="nil"/>
              <w:bottom w:val="nil"/>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出</w:t>
            </w:r>
          </w:p>
        </w:tc>
        <w:tc>
          <w:tcPr>
            <w:tcW w:w="726" w:type="pct"/>
            <w:gridSpan w:val="5"/>
            <w:vMerge/>
            <w:tcBorders>
              <w:top w:val="nil"/>
              <w:left w:val="nil"/>
              <w:bottom w:val="nil"/>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726" w:type="pct"/>
            <w:vMerge/>
            <w:tcBorders>
              <w:top w:val="nil"/>
              <w:left w:val="nil"/>
              <w:bottom w:val="nil"/>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501" w:type="pct"/>
            <w:gridSpan w:val="4"/>
            <w:vMerge/>
            <w:tcBorders>
              <w:top w:val="nil"/>
              <w:left w:val="nil"/>
              <w:bottom w:val="nil"/>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684" w:type="pct"/>
            <w:gridSpan w:val="3"/>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675" w:type="pct"/>
            <w:gridSpan w:val="7"/>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793" w:type="pct"/>
            <w:gridSpan w:val="7"/>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r>
      <w:tr w:rsidR="006A178F">
        <w:trPr>
          <w:gridAfter w:val="3"/>
          <w:wAfter w:w="256" w:type="pct"/>
          <w:trHeight w:val="600"/>
        </w:trPr>
        <w:tc>
          <w:tcPr>
            <w:tcW w:w="353" w:type="pct"/>
            <w:gridSpan w:val="3"/>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283" w:type="pct"/>
            <w:gridSpan w:val="3"/>
            <w:tcBorders>
              <w:top w:val="nil"/>
              <w:left w:val="nil"/>
              <w:bottom w:val="nil"/>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指</w:t>
            </w:r>
          </w:p>
        </w:tc>
        <w:tc>
          <w:tcPr>
            <w:tcW w:w="726" w:type="pct"/>
            <w:gridSpan w:val="5"/>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质量指标</w:t>
            </w:r>
          </w:p>
        </w:tc>
        <w:tc>
          <w:tcPr>
            <w:tcW w:w="726"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高质量地完成展览展示活动</w:t>
            </w:r>
          </w:p>
        </w:tc>
        <w:tc>
          <w:tcPr>
            <w:tcW w:w="501" w:type="pct"/>
            <w:gridSpan w:val="4"/>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达成预期指标</w:t>
            </w:r>
          </w:p>
        </w:tc>
        <w:tc>
          <w:tcPr>
            <w:tcW w:w="684" w:type="pct"/>
            <w:gridSpan w:val="3"/>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w:t>
            </w:r>
          </w:p>
        </w:tc>
        <w:tc>
          <w:tcPr>
            <w:tcW w:w="675" w:type="pct"/>
            <w:gridSpan w:val="7"/>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9.2</w:t>
            </w:r>
          </w:p>
        </w:tc>
        <w:tc>
          <w:tcPr>
            <w:tcW w:w="793" w:type="pct"/>
            <w:gridSpan w:val="7"/>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r>
      <w:tr w:rsidR="006A178F">
        <w:trPr>
          <w:gridAfter w:val="3"/>
          <w:wAfter w:w="256" w:type="pct"/>
          <w:trHeight w:val="315"/>
        </w:trPr>
        <w:tc>
          <w:tcPr>
            <w:tcW w:w="353" w:type="pct"/>
            <w:gridSpan w:val="3"/>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283" w:type="pct"/>
            <w:gridSpan w:val="3"/>
            <w:tcBorders>
              <w:top w:val="nil"/>
              <w:left w:val="nil"/>
              <w:bottom w:val="nil"/>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标</w:t>
            </w:r>
          </w:p>
        </w:tc>
        <w:tc>
          <w:tcPr>
            <w:tcW w:w="726" w:type="pct"/>
            <w:gridSpan w:val="5"/>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进度指标</w:t>
            </w:r>
          </w:p>
        </w:tc>
        <w:tc>
          <w:tcPr>
            <w:tcW w:w="72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12</w:t>
            </w:r>
            <w:r>
              <w:rPr>
                <w:rFonts w:ascii="宋体" w:hAnsi="宋体" w:cs="宋体" w:hint="eastAsia"/>
                <w:color w:val="000000"/>
                <w:kern w:val="0"/>
                <w:sz w:val="20"/>
                <w:szCs w:val="20"/>
                <w:lang/>
              </w:rPr>
              <w:t>月前完成</w:t>
            </w:r>
          </w:p>
        </w:tc>
        <w:tc>
          <w:tcPr>
            <w:tcW w:w="501" w:type="pct"/>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按时完成</w:t>
            </w:r>
          </w:p>
        </w:tc>
        <w:tc>
          <w:tcPr>
            <w:tcW w:w="684" w:type="pct"/>
            <w:gridSpan w:val="3"/>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w:t>
            </w:r>
          </w:p>
        </w:tc>
        <w:tc>
          <w:tcPr>
            <w:tcW w:w="675" w:type="pct"/>
            <w:gridSpan w:val="7"/>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w:t>
            </w:r>
          </w:p>
        </w:tc>
        <w:tc>
          <w:tcPr>
            <w:tcW w:w="793" w:type="pct"/>
            <w:gridSpan w:val="7"/>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r>
      <w:tr w:rsidR="006A178F">
        <w:trPr>
          <w:gridAfter w:val="3"/>
          <w:wAfter w:w="256" w:type="pct"/>
          <w:trHeight w:val="540"/>
        </w:trPr>
        <w:tc>
          <w:tcPr>
            <w:tcW w:w="353" w:type="pct"/>
            <w:gridSpan w:val="3"/>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283" w:type="pct"/>
            <w:gridSpan w:val="3"/>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(50</w:t>
            </w:r>
            <w:r>
              <w:rPr>
                <w:rFonts w:ascii="宋体" w:hAnsi="宋体" w:cs="宋体" w:hint="eastAsia"/>
                <w:color w:val="000000"/>
                <w:kern w:val="0"/>
                <w:sz w:val="20"/>
                <w:szCs w:val="20"/>
                <w:lang/>
              </w:rPr>
              <w:t>分</w:t>
            </w:r>
            <w:r>
              <w:rPr>
                <w:rFonts w:ascii="宋体" w:hAnsi="宋体" w:cs="宋体" w:hint="eastAsia"/>
                <w:color w:val="000000"/>
                <w:kern w:val="0"/>
                <w:sz w:val="20"/>
                <w:szCs w:val="20"/>
                <w:lang/>
              </w:rPr>
              <w:t>)</w:t>
            </w:r>
          </w:p>
        </w:tc>
        <w:tc>
          <w:tcPr>
            <w:tcW w:w="726" w:type="pct"/>
            <w:gridSpan w:val="5"/>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成本指标</w:t>
            </w:r>
          </w:p>
        </w:tc>
        <w:tc>
          <w:tcPr>
            <w:tcW w:w="72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项目预算控制数</w:t>
            </w:r>
            <w:r>
              <w:rPr>
                <w:rFonts w:ascii="宋体" w:hAnsi="宋体" w:cs="宋体" w:hint="eastAsia"/>
                <w:color w:val="000000"/>
                <w:kern w:val="0"/>
                <w:sz w:val="20"/>
                <w:szCs w:val="20"/>
                <w:lang/>
              </w:rPr>
              <w:t>90</w:t>
            </w:r>
            <w:r>
              <w:rPr>
                <w:rFonts w:ascii="宋体" w:hAnsi="宋体" w:cs="宋体" w:hint="eastAsia"/>
                <w:color w:val="000000"/>
                <w:kern w:val="0"/>
                <w:sz w:val="20"/>
                <w:szCs w:val="20"/>
                <w:lang/>
              </w:rPr>
              <w:t>万元</w:t>
            </w:r>
          </w:p>
        </w:tc>
        <w:tc>
          <w:tcPr>
            <w:tcW w:w="501" w:type="pct"/>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实际执行数</w:t>
            </w:r>
            <w:r>
              <w:rPr>
                <w:rFonts w:ascii="宋体" w:hAnsi="宋体" w:cs="宋体" w:hint="eastAsia"/>
                <w:color w:val="000000"/>
                <w:kern w:val="0"/>
                <w:sz w:val="20"/>
                <w:szCs w:val="20"/>
                <w:lang/>
              </w:rPr>
              <w:t>72.829</w:t>
            </w:r>
            <w:r>
              <w:rPr>
                <w:rFonts w:ascii="宋体" w:hAnsi="宋体" w:cs="宋体" w:hint="eastAsia"/>
                <w:color w:val="000000"/>
                <w:kern w:val="0"/>
                <w:sz w:val="20"/>
                <w:szCs w:val="20"/>
                <w:lang/>
              </w:rPr>
              <w:t>万元</w:t>
            </w:r>
          </w:p>
        </w:tc>
        <w:tc>
          <w:tcPr>
            <w:tcW w:w="684" w:type="pct"/>
            <w:gridSpan w:val="3"/>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w:t>
            </w:r>
          </w:p>
        </w:tc>
        <w:tc>
          <w:tcPr>
            <w:tcW w:w="675" w:type="pct"/>
            <w:gridSpan w:val="7"/>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8.09</w:t>
            </w:r>
          </w:p>
        </w:tc>
        <w:tc>
          <w:tcPr>
            <w:tcW w:w="793" w:type="pct"/>
            <w:gridSpan w:val="7"/>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r>
      <w:tr w:rsidR="006A178F">
        <w:trPr>
          <w:gridAfter w:val="3"/>
          <w:wAfter w:w="256" w:type="pct"/>
          <w:trHeight w:val="315"/>
        </w:trPr>
        <w:tc>
          <w:tcPr>
            <w:tcW w:w="353" w:type="pct"/>
            <w:gridSpan w:val="3"/>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283" w:type="pct"/>
            <w:gridSpan w:val="3"/>
            <w:tcBorders>
              <w:top w:val="nil"/>
              <w:left w:val="nil"/>
              <w:bottom w:val="nil"/>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效</w:t>
            </w:r>
          </w:p>
        </w:tc>
        <w:tc>
          <w:tcPr>
            <w:tcW w:w="726" w:type="pct"/>
            <w:gridSpan w:val="5"/>
            <w:vMerge w:val="restar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效益指标</w:t>
            </w:r>
          </w:p>
        </w:tc>
        <w:tc>
          <w:tcPr>
            <w:tcW w:w="726" w:type="pct"/>
            <w:vMerge w:val="restar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宣传我区电子商务发展</w:t>
            </w:r>
          </w:p>
        </w:tc>
        <w:tc>
          <w:tcPr>
            <w:tcW w:w="501" w:type="pct"/>
            <w:gridSpan w:val="4"/>
            <w:vMerge w:val="restar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达成预期指标</w:t>
            </w:r>
          </w:p>
        </w:tc>
        <w:tc>
          <w:tcPr>
            <w:tcW w:w="684" w:type="pct"/>
            <w:gridSpan w:val="3"/>
            <w:vMerge w:val="restar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20</w:t>
            </w:r>
          </w:p>
        </w:tc>
        <w:tc>
          <w:tcPr>
            <w:tcW w:w="675" w:type="pct"/>
            <w:gridSpan w:val="7"/>
            <w:vMerge w:val="restar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18.3</w:t>
            </w:r>
          </w:p>
        </w:tc>
        <w:tc>
          <w:tcPr>
            <w:tcW w:w="793" w:type="pct"/>
            <w:gridSpan w:val="7"/>
            <w:vMerge w:val="restar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r>
      <w:tr w:rsidR="006A178F">
        <w:trPr>
          <w:gridAfter w:val="3"/>
          <w:wAfter w:w="256" w:type="pct"/>
          <w:trHeight w:val="285"/>
        </w:trPr>
        <w:tc>
          <w:tcPr>
            <w:tcW w:w="353" w:type="pct"/>
            <w:gridSpan w:val="3"/>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283" w:type="pct"/>
            <w:gridSpan w:val="3"/>
            <w:tcBorders>
              <w:top w:val="nil"/>
              <w:left w:val="nil"/>
              <w:bottom w:val="nil"/>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果</w:t>
            </w:r>
          </w:p>
        </w:tc>
        <w:tc>
          <w:tcPr>
            <w:tcW w:w="726" w:type="pct"/>
            <w:gridSpan w:val="5"/>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726" w:type="pct"/>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501" w:type="pct"/>
            <w:gridSpan w:val="4"/>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684" w:type="pct"/>
            <w:gridSpan w:val="3"/>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675" w:type="pct"/>
            <w:gridSpan w:val="7"/>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793" w:type="pct"/>
            <w:gridSpan w:val="7"/>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r>
      <w:tr w:rsidR="006A178F">
        <w:trPr>
          <w:gridAfter w:val="3"/>
          <w:wAfter w:w="256" w:type="pct"/>
          <w:trHeight w:val="285"/>
        </w:trPr>
        <w:tc>
          <w:tcPr>
            <w:tcW w:w="353" w:type="pct"/>
            <w:gridSpan w:val="3"/>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283" w:type="pct"/>
            <w:gridSpan w:val="3"/>
            <w:tcBorders>
              <w:top w:val="nil"/>
              <w:left w:val="nil"/>
              <w:bottom w:val="nil"/>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指</w:t>
            </w:r>
          </w:p>
        </w:tc>
        <w:tc>
          <w:tcPr>
            <w:tcW w:w="726" w:type="pct"/>
            <w:gridSpan w:val="5"/>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726" w:type="pct"/>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501" w:type="pct"/>
            <w:gridSpan w:val="4"/>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684" w:type="pct"/>
            <w:gridSpan w:val="3"/>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675" w:type="pct"/>
            <w:gridSpan w:val="7"/>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793" w:type="pct"/>
            <w:gridSpan w:val="7"/>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r>
      <w:tr w:rsidR="006A178F">
        <w:trPr>
          <w:gridAfter w:val="3"/>
          <w:wAfter w:w="256" w:type="pct"/>
          <w:trHeight w:val="285"/>
        </w:trPr>
        <w:tc>
          <w:tcPr>
            <w:tcW w:w="353" w:type="pct"/>
            <w:gridSpan w:val="3"/>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283" w:type="pct"/>
            <w:gridSpan w:val="3"/>
            <w:tcBorders>
              <w:top w:val="nil"/>
              <w:left w:val="nil"/>
              <w:bottom w:val="nil"/>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标</w:t>
            </w:r>
          </w:p>
        </w:tc>
        <w:tc>
          <w:tcPr>
            <w:tcW w:w="726" w:type="pct"/>
            <w:gridSpan w:val="5"/>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726" w:type="pct"/>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501" w:type="pct"/>
            <w:gridSpan w:val="4"/>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684" w:type="pct"/>
            <w:gridSpan w:val="3"/>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675" w:type="pct"/>
            <w:gridSpan w:val="7"/>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793" w:type="pct"/>
            <w:gridSpan w:val="7"/>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r>
      <w:tr w:rsidR="006A178F">
        <w:trPr>
          <w:gridAfter w:val="3"/>
          <w:wAfter w:w="256" w:type="pct"/>
          <w:trHeight w:val="495"/>
        </w:trPr>
        <w:tc>
          <w:tcPr>
            <w:tcW w:w="353" w:type="pct"/>
            <w:gridSpan w:val="3"/>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283" w:type="pct"/>
            <w:gridSpan w:val="3"/>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(40</w:t>
            </w:r>
            <w:r>
              <w:rPr>
                <w:rFonts w:ascii="宋体" w:hAnsi="宋体" w:cs="宋体" w:hint="eastAsia"/>
                <w:color w:val="000000"/>
                <w:kern w:val="0"/>
                <w:sz w:val="20"/>
                <w:szCs w:val="20"/>
                <w:lang/>
              </w:rPr>
              <w:t>分</w:t>
            </w:r>
            <w:r>
              <w:rPr>
                <w:rFonts w:ascii="宋体" w:hAnsi="宋体" w:cs="宋体" w:hint="eastAsia"/>
                <w:color w:val="000000"/>
                <w:kern w:val="0"/>
                <w:sz w:val="20"/>
                <w:szCs w:val="20"/>
                <w:lang/>
              </w:rPr>
              <w:t>)</w:t>
            </w:r>
          </w:p>
        </w:tc>
        <w:tc>
          <w:tcPr>
            <w:tcW w:w="726" w:type="pct"/>
            <w:gridSpan w:val="5"/>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服务对象满意度指标</w:t>
            </w:r>
          </w:p>
        </w:tc>
        <w:tc>
          <w:tcPr>
            <w:tcW w:w="72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获得观展领导、观众的一致好评</w:t>
            </w:r>
          </w:p>
        </w:tc>
        <w:tc>
          <w:tcPr>
            <w:tcW w:w="501" w:type="pct"/>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xml:space="preserve">达成预期指标　</w:t>
            </w:r>
          </w:p>
        </w:tc>
        <w:tc>
          <w:tcPr>
            <w:tcW w:w="684" w:type="pct"/>
            <w:gridSpan w:val="3"/>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20</w:t>
            </w:r>
          </w:p>
        </w:tc>
        <w:tc>
          <w:tcPr>
            <w:tcW w:w="675" w:type="pct"/>
            <w:gridSpan w:val="7"/>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18.5</w:t>
            </w:r>
          </w:p>
        </w:tc>
        <w:tc>
          <w:tcPr>
            <w:tcW w:w="793" w:type="pct"/>
            <w:gridSpan w:val="7"/>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r>
      <w:tr w:rsidR="006A178F">
        <w:trPr>
          <w:gridAfter w:val="3"/>
          <w:wAfter w:w="256" w:type="pct"/>
          <w:trHeight w:val="315"/>
        </w:trPr>
        <w:tc>
          <w:tcPr>
            <w:tcW w:w="3652" w:type="pct"/>
            <w:gridSpan w:val="22"/>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rPr>
              <w:t>总分：</w:t>
            </w:r>
            <w:r>
              <w:rPr>
                <w:rFonts w:ascii="宋体" w:hAnsi="宋体" w:cs="宋体" w:hint="eastAsia"/>
                <w:b/>
                <w:color w:val="000000"/>
                <w:kern w:val="0"/>
                <w:sz w:val="20"/>
                <w:szCs w:val="20"/>
                <w:lang/>
              </w:rPr>
              <w:t>92.18</w:t>
            </w:r>
          </w:p>
        </w:tc>
        <w:tc>
          <w:tcPr>
            <w:tcW w:w="1091" w:type="pct"/>
            <w:gridSpan w:val="11"/>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r>
      <w:tr w:rsidR="006A178F">
        <w:trPr>
          <w:gridAfter w:val="2"/>
          <w:wAfter w:w="130" w:type="pct"/>
          <w:trHeight w:val="405"/>
        </w:trPr>
        <w:tc>
          <w:tcPr>
            <w:tcW w:w="4869" w:type="pct"/>
            <w:gridSpan w:val="34"/>
            <w:tcBorders>
              <w:top w:val="nil"/>
              <w:left w:val="nil"/>
              <w:bottom w:val="nil"/>
              <w:right w:val="nil"/>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b/>
                <w:color w:val="000000"/>
                <w:kern w:val="0"/>
                <w:sz w:val="20"/>
                <w:szCs w:val="20"/>
                <w:lang/>
              </w:rPr>
              <w:lastRenderedPageBreak/>
              <w:t>项目支出事后绩效自评简表</w:t>
            </w:r>
          </w:p>
        </w:tc>
      </w:tr>
      <w:tr w:rsidR="006A178F">
        <w:trPr>
          <w:gridAfter w:val="2"/>
          <w:wAfter w:w="130" w:type="pct"/>
          <w:trHeight w:val="315"/>
        </w:trPr>
        <w:tc>
          <w:tcPr>
            <w:tcW w:w="4869" w:type="pct"/>
            <w:gridSpan w:val="34"/>
            <w:tcBorders>
              <w:top w:val="nil"/>
              <w:left w:val="nil"/>
              <w:bottom w:val="nil"/>
              <w:right w:val="nil"/>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r>
              <w:rPr>
                <w:rFonts w:ascii="宋体" w:hAnsi="宋体" w:cs="宋体" w:hint="eastAsia"/>
                <w:color w:val="000000"/>
                <w:kern w:val="0"/>
                <w:sz w:val="20"/>
                <w:szCs w:val="20"/>
                <w:lang/>
              </w:rPr>
              <w:t>2019</w:t>
            </w:r>
            <w:r>
              <w:rPr>
                <w:rFonts w:ascii="宋体" w:hAnsi="宋体" w:cs="宋体" w:hint="eastAsia"/>
                <w:color w:val="000000"/>
                <w:kern w:val="0"/>
                <w:sz w:val="20"/>
                <w:szCs w:val="20"/>
                <w:lang/>
              </w:rPr>
              <w:t>年度）</w:t>
            </w:r>
          </w:p>
        </w:tc>
      </w:tr>
      <w:tr w:rsidR="006A178F">
        <w:trPr>
          <w:gridAfter w:val="2"/>
          <w:wAfter w:w="130" w:type="pct"/>
          <w:trHeight w:val="315"/>
        </w:trPr>
        <w:tc>
          <w:tcPr>
            <w:tcW w:w="1031" w:type="pct"/>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项目名称</w:t>
            </w:r>
          </w:p>
        </w:tc>
        <w:tc>
          <w:tcPr>
            <w:tcW w:w="3838" w:type="pct"/>
            <w:gridSpan w:val="25"/>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流通促销活动经费</w:t>
            </w:r>
          </w:p>
        </w:tc>
      </w:tr>
      <w:tr w:rsidR="006A178F">
        <w:trPr>
          <w:gridAfter w:val="2"/>
          <w:wAfter w:w="130" w:type="pct"/>
          <w:trHeight w:val="315"/>
        </w:trPr>
        <w:tc>
          <w:tcPr>
            <w:tcW w:w="1031" w:type="pct"/>
            <w:gridSpan w:val="9"/>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主管部门及代码</w:t>
            </w:r>
          </w:p>
        </w:tc>
        <w:tc>
          <w:tcPr>
            <w:tcW w:w="1870" w:type="pct"/>
            <w:gridSpan w:val="8"/>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widowControl/>
              <w:jc w:val="left"/>
              <w:textAlignment w:val="center"/>
              <w:rPr>
                <w:rFonts w:ascii="宋体" w:hAnsi="宋体" w:cs="宋体"/>
                <w:color w:val="000000"/>
                <w:sz w:val="20"/>
                <w:szCs w:val="20"/>
              </w:rPr>
            </w:pPr>
            <w:r w:rsidRPr="006A178F">
              <w:rPr>
                <w:sz w:val="20"/>
              </w:rPr>
              <w:pict>
                <v:line id="_x0000_s1030" style="position:absolute;z-index:251658240;mso-position-horizontal-relative:text;mso-position-vertical-relative:text;mso-width-relative:page;mso-height-relative:page" from="1.7pt,15.6pt" to="176.45pt,47.85pt" o:gfxdata="UEsDBAoAAAAAAIdO4kAAAAAAAAAAAAAAAAAEAAAAZHJzL1BLAwQUAAAACACHTuJAgk7qRtYAAAAH&#10;AQAADwAAAGRycy9kb3ducmV2LnhtbE2OMU/DMBCFdyT+g3VIbNRJSkkb4nRAYkBCAgIDo5tck4B9&#10;DrabhH/PMcF0enpP333lfrFGTOjD4EhBukpAIDWuHahT8PZ6f7UFEaKmVhtHqOAbA+yr87NSF62b&#10;6QWnOnaCIRQKraCPcSykDE2PVoeVG5G4OzpvdeToO9l6PTPcGpklyY20eiD+0OsR73psPuuTZQrl&#10;X8fF+Pfnp8d+W88f+DDlqNTlRZrcgoi4xL8x/OqzOlTsdHAnaoMwCtbXPOSTZiC4Xm+yHYiDgt0m&#10;B1mV8r9/9QNQSwMEFAAAAAgAh07iQNUphb3YAQAAdAMAAA4AAABkcnMvZTJvRG9jLnhtbK1TS44T&#10;MRDdI3EHy3vSnc5nklY6s5ho2CCIBByg4ra7Lfkn26STS3ABJHawYsme2zAcg7LTzAywQ2RRscuv&#10;nus9V2+uT1qRI/dBWtPQ6aSkhBtmW2m6hr59c/tsRUmIYFpQ1vCGnnmg19unTzaDq3lle6ta7gmS&#10;mFAPrqF9jK4uisB6riFMrOMGD4X1GiJufVe0HgZk16qoynJZDNa3zlvGQ8Ds7nJIt5lfCM7iKyEC&#10;j0Q1FHuLOfocDykW2w3UnQfXSza2Af/QhQZp8NJ7qh1EIO+8/ItKS+ZtsCJOmNWFFUIynjWgmmn5&#10;h5rXPTietaA5wd3bFP4fLXt53HsiW3w7SgxofKK7D1+/v//049tHjHdfPpNpMmlwoUbsjdn7cRfc&#10;3ifFJ+F1+kct5NTQ6mq9ms8XlJyRcjlbL65Gk/kpEpYA1XQ9qxDAEDEvEbBIFxQPTM6H+JxbTdKi&#10;oUqaZALUcHwR4gX6C5LSxt5KpTAPtTJkaOhytsCnZoDjJBREXGqHAoPpKAHV4Zyy6DNjsEq2qToV&#10;B98dbpQnR0izkn9jY7/B0tU7CP0Fl48SDGotI46ykrqhq8fVyqC65N/FsbQ62Pacjcx5fNqsfxzD&#10;NDuP97n64WPZ/g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CTupG1gAAAAcBAAAPAAAAAAAAAAEA&#10;IAAAACIAAABkcnMvZG93bnJldi54bWxQSwECFAAUAAAACACHTuJA1SmFvdgBAAB0AwAADgAAAAAA&#10;AAABACAAAAAlAQAAZHJzL2Uyb0RvYy54bWxQSwUGAAAAAAYABgBZAQAAbwUAAAAA&#10;" strokecolor="black [3200]" strokeweight=".5pt">
                  <v:stroke joinstyle="miter"/>
                </v:line>
              </w:pict>
            </w:r>
            <w:r w:rsidR="00A27C72">
              <w:rPr>
                <w:rFonts w:ascii="宋体" w:hAnsi="宋体" w:cs="宋体" w:hint="eastAsia"/>
                <w:color w:val="000000"/>
                <w:kern w:val="0"/>
                <w:sz w:val="20"/>
                <w:szCs w:val="20"/>
                <w:lang/>
              </w:rPr>
              <w:t>107000</w:t>
            </w:r>
          </w:p>
        </w:tc>
        <w:tc>
          <w:tcPr>
            <w:tcW w:w="795" w:type="pct"/>
            <w:gridSpan w:val="6"/>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textAlignment w:val="center"/>
              <w:rPr>
                <w:rFonts w:ascii="宋体" w:hAnsi="宋体" w:cs="宋体"/>
                <w:color w:val="000000"/>
                <w:sz w:val="20"/>
                <w:szCs w:val="20"/>
              </w:rPr>
            </w:pPr>
            <w:r>
              <w:rPr>
                <w:rFonts w:ascii="宋体" w:hAnsi="宋体" w:cs="宋体" w:hint="eastAsia"/>
                <w:color w:val="000000"/>
                <w:kern w:val="0"/>
                <w:sz w:val="20"/>
                <w:szCs w:val="20"/>
                <w:lang/>
              </w:rPr>
              <w:t>实施单位</w:t>
            </w:r>
          </w:p>
        </w:tc>
        <w:tc>
          <w:tcPr>
            <w:tcW w:w="1172" w:type="pct"/>
            <w:gridSpan w:val="11"/>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textAlignment w:val="center"/>
              <w:rPr>
                <w:rFonts w:ascii="宋体" w:hAnsi="宋体" w:cs="宋体"/>
                <w:color w:val="000000"/>
                <w:sz w:val="20"/>
                <w:szCs w:val="20"/>
              </w:rPr>
            </w:pPr>
            <w:r>
              <w:rPr>
                <w:rFonts w:ascii="宋体" w:hAnsi="宋体" w:cs="宋体" w:hint="eastAsia"/>
                <w:color w:val="000000"/>
                <w:kern w:val="0"/>
                <w:sz w:val="20"/>
                <w:szCs w:val="20"/>
                <w:lang/>
              </w:rPr>
              <w:t>北京市丰台区商务局</w:t>
            </w:r>
          </w:p>
        </w:tc>
      </w:tr>
      <w:tr w:rsidR="006A178F">
        <w:trPr>
          <w:gridAfter w:val="2"/>
          <w:wAfter w:w="130" w:type="pct"/>
          <w:trHeight w:val="600"/>
        </w:trPr>
        <w:tc>
          <w:tcPr>
            <w:tcW w:w="1031" w:type="pct"/>
            <w:gridSpan w:val="9"/>
            <w:vMerge w:val="restar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项目资金（万元）</w:t>
            </w:r>
          </w:p>
        </w:tc>
        <w:tc>
          <w:tcPr>
            <w:tcW w:w="1173" w:type="pct"/>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697" w:type="pct"/>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textAlignment w:val="center"/>
              <w:rPr>
                <w:rFonts w:ascii="宋体" w:hAnsi="宋体" w:cs="宋体"/>
                <w:color w:val="000000"/>
                <w:sz w:val="20"/>
                <w:szCs w:val="20"/>
              </w:rPr>
            </w:pPr>
            <w:r>
              <w:rPr>
                <w:rFonts w:ascii="宋体" w:hAnsi="宋体" w:cs="宋体" w:hint="eastAsia"/>
                <w:color w:val="000000"/>
                <w:kern w:val="0"/>
                <w:sz w:val="20"/>
                <w:szCs w:val="20"/>
                <w:lang/>
              </w:rPr>
              <w:t>年初预算数（</w:t>
            </w:r>
            <w:r>
              <w:rPr>
                <w:rFonts w:ascii="宋体" w:hAnsi="宋体" w:cs="宋体" w:hint="eastAsia"/>
                <w:color w:val="000000"/>
                <w:kern w:val="0"/>
                <w:sz w:val="20"/>
                <w:szCs w:val="20"/>
                <w:lang/>
              </w:rPr>
              <w:t>A</w:t>
            </w:r>
            <w:r>
              <w:rPr>
                <w:rFonts w:ascii="宋体" w:hAnsi="宋体" w:cs="宋体" w:hint="eastAsia"/>
                <w:color w:val="000000"/>
                <w:kern w:val="0"/>
                <w:sz w:val="20"/>
                <w:szCs w:val="20"/>
                <w:lang/>
              </w:rPr>
              <w:t>）</w:t>
            </w:r>
          </w:p>
        </w:tc>
        <w:tc>
          <w:tcPr>
            <w:tcW w:w="795" w:type="pct"/>
            <w:gridSpan w:val="6"/>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全年执行数（</w:t>
            </w:r>
            <w:r>
              <w:rPr>
                <w:rFonts w:ascii="宋体" w:hAnsi="宋体" w:cs="宋体" w:hint="eastAsia"/>
                <w:color w:val="000000"/>
                <w:kern w:val="0"/>
                <w:sz w:val="20"/>
                <w:szCs w:val="20"/>
                <w:lang/>
              </w:rPr>
              <w:t>B</w:t>
            </w:r>
            <w:r>
              <w:rPr>
                <w:rFonts w:ascii="宋体" w:hAnsi="宋体" w:cs="宋体" w:hint="eastAsia"/>
                <w:color w:val="000000"/>
                <w:kern w:val="0"/>
                <w:sz w:val="20"/>
                <w:szCs w:val="20"/>
                <w:lang/>
              </w:rPr>
              <w:t>）</w:t>
            </w:r>
          </w:p>
        </w:tc>
        <w:tc>
          <w:tcPr>
            <w:tcW w:w="396" w:type="pct"/>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分值（</w:t>
            </w:r>
            <w:r>
              <w:rPr>
                <w:rFonts w:ascii="宋体" w:hAnsi="宋体" w:cs="宋体" w:hint="eastAsia"/>
                <w:color w:val="000000"/>
                <w:kern w:val="0"/>
                <w:sz w:val="20"/>
                <w:szCs w:val="20"/>
                <w:lang/>
              </w:rPr>
              <w:t>10</w:t>
            </w:r>
            <w:r>
              <w:rPr>
                <w:rFonts w:ascii="宋体" w:hAnsi="宋体" w:cs="宋体" w:hint="eastAsia"/>
                <w:color w:val="000000"/>
                <w:kern w:val="0"/>
                <w:sz w:val="20"/>
                <w:szCs w:val="20"/>
                <w:lang/>
              </w:rPr>
              <w:t>分）</w:t>
            </w:r>
          </w:p>
        </w:tc>
        <w:tc>
          <w:tcPr>
            <w:tcW w:w="381" w:type="pct"/>
            <w:gridSpan w:val="3"/>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执行率（</w:t>
            </w:r>
            <w:r>
              <w:rPr>
                <w:rFonts w:ascii="宋体" w:hAnsi="宋体" w:cs="宋体" w:hint="eastAsia"/>
                <w:color w:val="000000"/>
                <w:kern w:val="0"/>
                <w:sz w:val="20"/>
                <w:szCs w:val="20"/>
                <w:lang/>
              </w:rPr>
              <w:t>B/A)</w:t>
            </w:r>
          </w:p>
        </w:tc>
        <w:tc>
          <w:tcPr>
            <w:tcW w:w="395" w:type="pct"/>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得分</w:t>
            </w:r>
          </w:p>
        </w:tc>
      </w:tr>
      <w:tr w:rsidR="006A178F">
        <w:trPr>
          <w:gridAfter w:val="2"/>
          <w:wAfter w:w="130" w:type="pct"/>
          <w:trHeight w:val="600"/>
        </w:trPr>
        <w:tc>
          <w:tcPr>
            <w:tcW w:w="1031" w:type="pct"/>
            <w:gridSpan w:val="9"/>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1173" w:type="pct"/>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年度资金总额：</w:t>
            </w:r>
          </w:p>
        </w:tc>
        <w:tc>
          <w:tcPr>
            <w:tcW w:w="697" w:type="pct"/>
            <w:gridSpan w:val="4"/>
            <w:tcBorders>
              <w:top w:val="nil"/>
              <w:left w:val="nil"/>
              <w:bottom w:val="single" w:sz="8" w:space="0" w:color="000000"/>
              <w:right w:val="single" w:sz="8" w:space="0" w:color="000000"/>
            </w:tcBorders>
            <w:shd w:val="clear" w:color="auto" w:fill="auto"/>
            <w:tcMar>
              <w:top w:w="15" w:type="dxa"/>
              <w:left w:w="15" w:type="dxa"/>
              <w:right w:w="15" w:type="dxa"/>
            </w:tcMar>
          </w:tcPr>
          <w:p w:rsidR="006A178F" w:rsidRDefault="00A27C72">
            <w:pPr>
              <w:widowControl/>
              <w:jc w:val="center"/>
              <w:textAlignment w:val="top"/>
              <w:rPr>
                <w:rFonts w:ascii="宋体" w:hAnsi="宋体" w:cs="宋体"/>
                <w:color w:val="000000"/>
                <w:sz w:val="20"/>
                <w:szCs w:val="20"/>
              </w:rPr>
            </w:pPr>
            <w:r>
              <w:rPr>
                <w:rFonts w:ascii="宋体" w:hAnsi="宋体" w:cs="宋体" w:hint="eastAsia"/>
                <w:color w:val="000000"/>
                <w:kern w:val="0"/>
                <w:sz w:val="20"/>
                <w:szCs w:val="20"/>
                <w:lang/>
              </w:rPr>
              <w:t>70</w:t>
            </w:r>
          </w:p>
        </w:tc>
        <w:tc>
          <w:tcPr>
            <w:tcW w:w="795" w:type="pct"/>
            <w:gridSpan w:val="6"/>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70</w:t>
            </w:r>
          </w:p>
        </w:tc>
        <w:tc>
          <w:tcPr>
            <w:tcW w:w="396" w:type="pct"/>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w:t>
            </w:r>
          </w:p>
        </w:tc>
        <w:tc>
          <w:tcPr>
            <w:tcW w:w="381" w:type="pct"/>
            <w:gridSpan w:val="3"/>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100%</w:t>
            </w:r>
          </w:p>
        </w:tc>
        <w:tc>
          <w:tcPr>
            <w:tcW w:w="395" w:type="pct"/>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w:t>
            </w:r>
          </w:p>
        </w:tc>
      </w:tr>
      <w:tr w:rsidR="006A178F">
        <w:trPr>
          <w:gridAfter w:val="2"/>
          <w:wAfter w:w="130" w:type="pct"/>
          <w:trHeight w:val="315"/>
        </w:trPr>
        <w:tc>
          <w:tcPr>
            <w:tcW w:w="1031" w:type="pct"/>
            <w:gridSpan w:val="9"/>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1173" w:type="pct"/>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其中</w:t>
            </w:r>
            <w:r>
              <w:rPr>
                <w:rFonts w:ascii="宋体" w:hAnsi="宋体" w:cs="宋体" w:hint="eastAsia"/>
                <w:color w:val="000000"/>
                <w:kern w:val="0"/>
                <w:sz w:val="20"/>
                <w:szCs w:val="20"/>
                <w:lang/>
              </w:rPr>
              <w:t>:</w:t>
            </w:r>
            <w:r>
              <w:rPr>
                <w:rFonts w:ascii="宋体" w:hAnsi="宋体" w:cs="宋体" w:hint="eastAsia"/>
                <w:color w:val="000000"/>
                <w:kern w:val="0"/>
                <w:sz w:val="20"/>
                <w:szCs w:val="20"/>
                <w:lang/>
              </w:rPr>
              <w:t>财政拨款</w:t>
            </w:r>
          </w:p>
        </w:tc>
        <w:tc>
          <w:tcPr>
            <w:tcW w:w="697" w:type="pct"/>
            <w:gridSpan w:val="4"/>
            <w:tcBorders>
              <w:top w:val="nil"/>
              <w:left w:val="nil"/>
              <w:bottom w:val="single" w:sz="8" w:space="0" w:color="000000"/>
              <w:right w:val="single" w:sz="8" w:space="0" w:color="000000"/>
            </w:tcBorders>
            <w:shd w:val="clear" w:color="auto" w:fill="auto"/>
            <w:tcMar>
              <w:top w:w="15" w:type="dxa"/>
              <w:left w:w="15" w:type="dxa"/>
              <w:right w:w="15" w:type="dxa"/>
            </w:tcMar>
          </w:tcPr>
          <w:p w:rsidR="006A178F" w:rsidRDefault="00A27C72">
            <w:pPr>
              <w:widowControl/>
              <w:jc w:val="center"/>
              <w:textAlignment w:val="top"/>
              <w:rPr>
                <w:rFonts w:ascii="宋体" w:hAnsi="宋体" w:cs="宋体"/>
                <w:color w:val="000000"/>
                <w:sz w:val="20"/>
                <w:szCs w:val="20"/>
              </w:rPr>
            </w:pPr>
            <w:r>
              <w:rPr>
                <w:rFonts w:ascii="宋体" w:hAnsi="宋体" w:cs="宋体" w:hint="eastAsia"/>
                <w:color w:val="000000"/>
                <w:kern w:val="0"/>
                <w:sz w:val="20"/>
                <w:szCs w:val="20"/>
                <w:lang/>
              </w:rPr>
              <w:t>70</w:t>
            </w:r>
          </w:p>
        </w:tc>
        <w:tc>
          <w:tcPr>
            <w:tcW w:w="795" w:type="pct"/>
            <w:gridSpan w:val="6"/>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70</w:t>
            </w:r>
          </w:p>
        </w:tc>
        <w:tc>
          <w:tcPr>
            <w:tcW w:w="396" w:type="pct"/>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w:t>
            </w:r>
          </w:p>
        </w:tc>
        <w:tc>
          <w:tcPr>
            <w:tcW w:w="381" w:type="pct"/>
            <w:gridSpan w:val="3"/>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100%</w:t>
            </w:r>
          </w:p>
        </w:tc>
        <w:tc>
          <w:tcPr>
            <w:tcW w:w="395" w:type="pct"/>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w:t>
            </w:r>
          </w:p>
        </w:tc>
      </w:tr>
      <w:tr w:rsidR="006A178F">
        <w:trPr>
          <w:gridAfter w:val="2"/>
          <w:wAfter w:w="130" w:type="pct"/>
          <w:trHeight w:val="315"/>
        </w:trPr>
        <w:tc>
          <w:tcPr>
            <w:tcW w:w="1031" w:type="pct"/>
            <w:gridSpan w:val="9"/>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1173" w:type="pct"/>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其他资金</w:t>
            </w:r>
          </w:p>
        </w:tc>
        <w:tc>
          <w:tcPr>
            <w:tcW w:w="697" w:type="pct"/>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left"/>
              <w:rPr>
                <w:rFonts w:ascii="宋体" w:hAnsi="宋体" w:cs="宋体"/>
                <w:color w:val="000000"/>
                <w:sz w:val="20"/>
                <w:szCs w:val="20"/>
              </w:rPr>
            </w:pPr>
          </w:p>
        </w:tc>
        <w:tc>
          <w:tcPr>
            <w:tcW w:w="795" w:type="pct"/>
            <w:gridSpan w:val="6"/>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396" w:type="pct"/>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textAlignment w:val="center"/>
              <w:rPr>
                <w:rFonts w:ascii="宋体" w:hAnsi="宋体" w:cs="宋体"/>
                <w:color w:val="000000"/>
                <w:sz w:val="20"/>
                <w:szCs w:val="20"/>
              </w:rPr>
            </w:pPr>
            <w:r>
              <w:rPr>
                <w:rFonts w:ascii="宋体" w:hAnsi="宋体" w:cs="宋体" w:hint="eastAsia"/>
                <w:color w:val="000000"/>
                <w:kern w:val="0"/>
                <w:sz w:val="20"/>
                <w:szCs w:val="20"/>
                <w:lang/>
              </w:rPr>
              <w:t xml:space="preserve">　—</w:t>
            </w:r>
          </w:p>
        </w:tc>
        <w:tc>
          <w:tcPr>
            <w:tcW w:w="381" w:type="pct"/>
            <w:gridSpan w:val="3"/>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395" w:type="pct"/>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6A178F">
        <w:trPr>
          <w:gridAfter w:val="2"/>
          <w:wAfter w:w="130" w:type="pct"/>
          <w:trHeight w:val="1440"/>
        </w:trPr>
        <w:tc>
          <w:tcPr>
            <w:tcW w:w="353" w:type="pct"/>
            <w:gridSpan w:val="3"/>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年度目标</w:t>
            </w:r>
          </w:p>
        </w:tc>
        <w:tc>
          <w:tcPr>
            <w:tcW w:w="2548" w:type="pct"/>
            <w:gridSpan w:val="1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年初设定目标</w:t>
            </w:r>
            <w:r>
              <w:rPr>
                <w:rFonts w:ascii="宋体" w:hAnsi="宋体" w:cs="宋体" w:hint="eastAsia"/>
                <w:color w:val="000000"/>
                <w:kern w:val="0"/>
                <w:sz w:val="20"/>
                <w:szCs w:val="20"/>
                <w:lang/>
              </w:rPr>
              <w:t>:</w:t>
            </w:r>
            <w:r>
              <w:rPr>
                <w:rFonts w:ascii="宋体" w:hAnsi="宋体" w:cs="宋体" w:hint="eastAsia"/>
                <w:color w:val="000000"/>
                <w:kern w:val="0"/>
                <w:sz w:val="20"/>
                <w:szCs w:val="20"/>
                <w:lang/>
              </w:rPr>
              <w:t>通过在节日期间开展营销活动，推动我区餐饮、商超等行业经济发展，提升企业销售业绩，提高居民生活品质。</w:t>
            </w:r>
          </w:p>
        </w:tc>
        <w:tc>
          <w:tcPr>
            <w:tcW w:w="1967" w:type="pct"/>
            <w:gridSpan w:val="17"/>
            <w:tcBorders>
              <w:top w:val="nil"/>
              <w:left w:val="nil"/>
              <w:bottom w:val="single" w:sz="8" w:space="0" w:color="000000"/>
              <w:right w:val="single" w:sz="8" w:space="0" w:color="000000"/>
            </w:tcBorders>
            <w:shd w:val="clear" w:color="auto" w:fill="auto"/>
            <w:tcMar>
              <w:top w:w="15" w:type="dxa"/>
              <w:left w:w="15" w:type="dxa"/>
              <w:right w:w="15" w:type="dxa"/>
            </w:tcMar>
          </w:tcPr>
          <w:p w:rsidR="006A178F" w:rsidRDefault="00A27C72">
            <w:pPr>
              <w:widowControl/>
              <w:jc w:val="left"/>
              <w:textAlignment w:val="top"/>
              <w:rPr>
                <w:rFonts w:ascii="宋体" w:hAnsi="宋体" w:cs="宋体"/>
                <w:color w:val="000000"/>
                <w:sz w:val="20"/>
                <w:szCs w:val="20"/>
              </w:rPr>
            </w:pPr>
            <w:r>
              <w:rPr>
                <w:rFonts w:ascii="宋体" w:hAnsi="宋体" w:cs="宋体" w:hint="eastAsia"/>
                <w:color w:val="000000"/>
                <w:kern w:val="0"/>
                <w:sz w:val="20"/>
                <w:szCs w:val="20"/>
                <w:lang/>
              </w:rPr>
              <w:t>年度总体目标完成情况综述</w:t>
            </w:r>
            <w:r>
              <w:rPr>
                <w:rFonts w:ascii="宋体" w:hAnsi="宋体" w:cs="宋体" w:hint="eastAsia"/>
                <w:color w:val="000000"/>
                <w:kern w:val="0"/>
                <w:sz w:val="20"/>
                <w:szCs w:val="20"/>
                <w:lang/>
              </w:rPr>
              <w:t>:</w:t>
            </w:r>
            <w:r>
              <w:rPr>
                <w:rFonts w:ascii="宋体" w:hAnsi="宋体" w:cs="宋体" w:hint="eastAsia"/>
                <w:color w:val="000000"/>
                <w:kern w:val="0"/>
                <w:sz w:val="20"/>
                <w:szCs w:val="20"/>
                <w:lang/>
              </w:rPr>
              <w:t>顺利开展了“第五届迎新春过大年欢乐美食节活动”、“</w:t>
            </w:r>
            <w:r>
              <w:rPr>
                <w:rFonts w:ascii="宋体" w:hAnsi="宋体" w:cs="宋体" w:hint="eastAsia"/>
                <w:color w:val="000000"/>
                <w:kern w:val="0"/>
                <w:sz w:val="20"/>
                <w:szCs w:val="20"/>
                <w:lang/>
              </w:rPr>
              <w:t>2019</w:t>
            </w:r>
            <w:r>
              <w:rPr>
                <w:rFonts w:ascii="宋体" w:hAnsi="宋体" w:cs="宋体" w:hint="eastAsia"/>
                <w:color w:val="000000"/>
                <w:kern w:val="0"/>
                <w:sz w:val="20"/>
                <w:szCs w:val="20"/>
                <w:lang/>
              </w:rPr>
              <w:t>年丰台区京味过大年活动”、“</w:t>
            </w:r>
            <w:r>
              <w:rPr>
                <w:rFonts w:ascii="宋体" w:hAnsi="宋体" w:cs="宋体" w:hint="eastAsia"/>
                <w:color w:val="000000"/>
                <w:kern w:val="0"/>
                <w:sz w:val="20"/>
                <w:szCs w:val="20"/>
                <w:lang/>
              </w:rPr>
              <w:t>2019</w:t>
            </w:r>
            <w:r>
              <w:rPr>
                <w:rFonts w:ascii="宋体" w:hAnsi="宋体" w:cs="宋体" w:hint="eastAsia"/>
                <w:color w:val="000000"/>
                <w:kern w:val="0"/>
                <w:sz w:val="20"/>
                <w:szCs w:val="20"/>
                <w:lang/>
              </w:rPr>
              <w:t>年丰台购物嘉年华活动”、“</w:t>
            </w:r>
            <w:r>
              <w:rPr>
                <w:rFonts w:ascii="宋体" w:hAnsi="宋体" w:cs="宋体" w:hint="eastAsia"/>
                <w:color w:val="000000"/>
                <w:kern w:val="0"/>
                <w:sz w:val="20"/>
                <w:szCs w:val="20"/>
                <w:lang/>
              </w:rPr>
              <w:t>2019</w:t>
            </w:r>
            <w:r>
              <w:rPr>
                <w:rFonts w:ascii="宋体" w:hAnsi="宋体" w:cs="宋体" w:hint="eastAsia"/>
                <w:color w:val="000000"/>
                <w:kern w:val="0"/>
                <w:sz w:val="20"/>
                <w:szCs w:val="20"/>
                <w:lang/>
              </w:rPr>
              <w:t>年岁末餐饮促销活动”，营造了浓厚的节日氛围，带动了餐饮、商超等行业销售业绩。</w:t>
            </w:r>
          </w:p>
        </w:tc>
      </w:tr>
      <w:tr w:rsidR="006A178F">
        <w:trPr>
          <w:gridAfter w:val="2"/>
          <w:wAfter w:w="130" w:type="pct"/>
          <w:trHeight w:val="600"/>
        </w:trPr>
        <w:tc>
          <w:tcPr>
            <w:tcW w:w="353" w:type="pct"/>
            <w:gridSpan w:val="3"/>
            <w:vMerge w:val="restar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绩效指标</w:t>
            </w:r>
          </w:p>
        </w:tc>
        <w:tc>
          <w:tcPr>
            <w:tcW w:w="283" w:type="pct"/>
            <w:gridSpan w:val="3"/>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一级指标</w:t>
            </w:r>
          </w:p>
        </w:tc>
        <w:tc>
          <w:tcPr>
            <w:tcW w:w="394" w:type="pct"/>
            <w:gridSpan w:val="3"/>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二级指标</w:t>
            </w:r>
          </w:p>
        </w:tc>
        <w:tc>
          <w:tcPr>
            <w:tcW w:w="1173" w:type="pct"/>
            <w:gridSpan w:val="4"/>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年度指标值</w:t>
            </w:r>
            <w:r>
              <w:rPr>
                <w:rFonts w:ascii="宋体" w:hAnsi="宋体" w:cs="宋体" w:hint="eastAsia"/>
                <w:color w:val="000000"/>
                <w:kern w:val="0"/>
                <w:sz w:val="20"/>
                <w:szCs w:val="20"/>
                <w:lang/>
              </w:rPr>
              <w:t>(A)</w:t>
            </w:r>
          </w:p>
        </w:tc>
        <w:tc>
          <w:tcPr>
            <w:tcW w:w="697" w:type="pct"/>
            <w:gridSpan w:val="4"/>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全年实际值</w:t>
            </w:r>
            <w:r>
              <w:rPr>
                <w:rFonts w:ascii="宋体" w:hAnsi="宋体" w:cs="宋体" w:hint="eastAsia"/>
                <w:color w:val="000000"/>
                <w:kern w:val="0"/>
                <w:sz w:val="20"/>
                <w:szCs w:val="20"/>
                <w:lang/>
              </w:rPr>
              <w:t>(B)</w:t>
            </w:r>
          </w:p>
        </w:tc>
        <w:tc>
          <w:tcPr>
            <w:tcW w:w="452" w:type="pct"/>
            <w:gridSpan w:val="3"/>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分值</w:t>
            </w:r>
          </w:p>
        </w:tc>
        <w:tc>
          <w:tcPr>
            <w:tcW w:w="739" w:type="pct"/>
            <w:gridSpan w:val="7"/>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得分</w:t>
            </w:r>
          </w:p>
        </w:tc>
        <w:tc>
          <w:tcPr>
            <w:tcW w:w="776" w:type="pct"/>
            <w:gridSpan w:val="7"/>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未完成原因分析</w:t>
            </w:r>
          </w:p>
        </w:tc>
      </w:tr>
      <w:tr w:rsidR="006A178F">
        <w:trPr>
          <w:gridAfter w:val="2"/>
          <w:wAfter w:w="130" w:type="pct"/>
          <w:trHeight w:val="315"/>
        </w:trPr>
        <w:tc>
          <w:tcPr>
            <w:tcW w:w="353" w:type="pct"/>
            <w:gridSpan w:val="3"/>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283" w:type="pct"/>
            <w:gridSpan w:val="3"/>
            <w:tcBorders>
              <w:top w:val="nil"/>
              <w:left w:val="nil"/>
              <w:bottom w:val="nil"/>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产</w:t>
            </w:r>
          </w:p>
        </w:tc>
        <w:tc>
          <w:tcPr>
            <w:tcW w:w="394" w:type="pct"/>
            <w:gridSpan w:val="3"/>
            <w:vMerge w:val="restart"/>
            <w:tcBorders>
              <w:top w:val="nil"/>
              <w:left w:val="nil"/>
              <w:bottom w:val="nil"/>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数量指标</w:t>
            </w:r>
          </w:p>
        </w:tc>
        <w:tc>
          <w:tcPr>
            <w:tcW w:w="1173" w:type="pct"/>
            <w:gridSpan w:val="4"/>
            <w:vMerge w:val="restart"/>
            <w:tcBorders>
              <w:top w:val="nil"/>
              <w:left w:val="nil"/>
              <w:bottom w:val="nil"/>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开展品牌购物嘉年华活动及餐饮文化节活动</w:t>
            </w:r>
          </w:p>
        </w:tc>
        <w:tc>
          <w:tcPr>
            <w:tcW w:w="697" w:type="pct"/>
            <w:gridSpan w:val="4"/>
            <w:vMerge w:val="restart"/>
            <w:tcBorders>
              <w:top w:val="nil"/>
              <w:left w:val="nil"/>
              <w:bottom w:val="nil"/>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达成预期指标</w:t>
            </w:r>
          </w:p>
        </w:tc>
        <w:tc>
          <w:tcPr>
            <w:tcW w:w="452" w:type="pct"/>
            <w:gridSpan w:val="3"/>
            <w:vMerge w:val="restar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20</w:t>
            </w:r>
          </w:p>
        </w:tc>
        <w:tc>
          <w:tcPr>
            <w:tcW w:w="739" w:type="pct"/>
            <w:gridSpan w:val="7"/>
            <w:vMerge w:val="restar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20</w:t>
            </w:r>
          </w:p>
        </w:tc>
        <w:tc>
          <w:tcPr>
            <w:tcW w:w="776" w:type="pct"/>
            <w:gridSpan w:val="7"/>
            <w:vMerge w:val="restar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r>
      <w:tr w:rsidR="006A178F">
        <w:trPr>
          <w:gridAfter w:val="2"/>
          <w:wAfter w:w="130" w:type="pct"/>
          <w:trHeight w:val="285"/>
        </w:trPr>
        <w:tc>
          <w:tcPr>
            <w:tcW w:w="353" w:type="pct"/>
            <w:gridSpan w:val="3"/>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283" w:type="pct"/>
            <w:gridSpan w:val="3"/>
            <w:tcBorders>
              <w:top w:val="nil"/>
              <w:left w:val="nil"/>
              <w:bottom w:val="nil"/>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出</w:t>
            </w:r>
          </w:p>
        </w:tc>
        <w:tc>
          <w:tcPr>
            <w:tcW w:w="394" w:type="pct"/>
            <w:gridSpan w:val="3"/>
            <w:vMerge/>
            <w:tcBorders>
              <w:top w:val="nil"/>
              <w:left w:val="nil"/>
              <w:bottom w:val="nil"/>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1173" w:type="pct"/>
            <w:gridSpan w:val="4"/>
            <w:vMerge/>
            <w:tcBorders>
              <w:top w:val="nil"/>
              <w:left w:val="nil"/>
              <w:bottom w:val="nil"/>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697" w:type="pct"/>
            <w:gridSpan w:val="4"/>
            <w:vMerge/>
            <w:tcBorders>
              <w:top w:val="nil"/>
              <w:left w:val="nil"/>
              <w:bottom w:val="nil"/>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452" w:type="pct"/>
            <w:gridSpan w:val="3"/>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739" w:type="pct"/>
            <w:gridSpan w:val="7"/>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776" w:type="pct"/>
            <w:gridSpan w:val="7"/>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r>
      <w:tr w:rsidR="006A178F">
        <w:trPr>
          <w:gridAfter w:val="2"/>
          <w:wAfter w:w="130" w:type="pct"/>
          <w:trHeight w:val="315"/>
        </w:trPr>
        <w:tc>
          <w:tcPr>
            <w:tcW w:w="353" w:type="pct"/>
            <w:gridSpan w:val="3"/>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283" w:type="pct"/>
            <w:gridSpan w:val="3"/>
            <w:tcBorders>
              <w:top w:val="nil"/>
              <w:left w:val="nil"/>
              <w:bottom w:val="nil"/>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指</w:t>
            </w:r>
          </w:p>
        </w:tc>
        <w:tc>
          <w:tcPr>
            <w:tcW w:w="394" w:type="pct"/>
            <w:gridSpan w:val="3"/>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质量指标</w:t>
            </w:r>
          </w:p>
        </w:tc>
        <w:tc>
          <w:tcPr>
            <w:tcW w:w="1173" w:type="pct"/>
            <w:gridSpan w:val="4"/>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提升餐饮、商超等行业的销售业绩</w:t>
            </w:r>
          </w:p>
        </w:tc>
        <w:tc>
          <w:tcPr>
            <w:tcW w:w="697" w:type="pct"/>
            <w:gridSpan w:val="4"/>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达成预期指标</w:t>
            </w:r>
          </w:p>
        </w:tc>
        <w:tc>
          <w:tcPr>
            <w:tcW w:w="452" w:type="pct"/>
            <w:gridSpan w:val="3"/>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w:t>
            </w:r>
          </w:p>
        </w:tc>
        <w:tc>
          <w:tcPr>
            <w:tcW w:w="739" w:type="pct"/>
            <w:gridSpan w:val="7"/>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9.3</w:t>
            </w:r>
          </w:p>
        </w:tc>
        <w:tc>
          <w:tcPr>
            <w:tcW w:w="776" w:type="pct"/>
            <w:gridSpan w:val="7"/>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r>
      <w:tr w:rsidR="006A178F">
        <w:trPr>
          <w:gridAfter w:val="2"/>
          <w:wAfter w:w="130" w:type="pct"/>
          <w:trHeight w:val="315"/>
        </w:trPr>
        <w:tc>
          <w:tcPr>
            <w:tcW w:w="353" w:type="pct"/>
            <w:gridSpan w:val="3"/>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283" w:type="pct"/>
            <w:gridSpan w:val="3"/>
            <w:tcBorders>
              <w:top w:val="nil"/>
              <w:left w:val="nil"/>
              <w:bottom w:val="nil"/>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标</w:t>
            </w:r>
          </w:p>
        </w:tc>
        <w:tc>
          <w:tcPr>
            <w:tcW w:w="394" w:type="pct"/>
            <w:gridSpan w:val="3"/>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进度指标</w:t>
            </w:r>
          </w:p>
        </w:tc>
        <w:tc>
          <w:tcPr>
            <w:tcW w:w="1173" w:type="pct"/>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12</w:t>
            </w:r>
            <w:r>
              <w:rPr>
                <w:rFonts w:ascii="宋体" w:hAnsi="宋体" w:cs="宋体" w:hint="eastAsia"/>
                <w:color w:val="000000"/>
                <w:kern w:val="0"/>
                <w:sz w:val="20"/>
                <w:szCs w:val="20"/>
                <w:lang/>
              </w:rPr>
              <w:t>月前完成</w:t>
            </w:r>
          </w:p>
        </w:tc>
        <w:tc>
          <w:tcPr>
            <w:tcW w:w="697" w:type="pct"/>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按时完成</w:t>
            </w:r>
          </w:p>
        </w:tc>
        <w:tc>
          <w:tcPr>
            <w:tcW w:w="452" w:type="pct"/>
            <w:gridSpan w:val="3"/>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w:t>
            </w:r>
          </w:p>
        </w:tc>
        <w:tc>
          <w:tcPr>
            <w:tcW w:w="739" w:type="pct"/>
            <w:gridSpan w:val="7"/>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w:t>
            </w:r>
          </w:p>
        </w:tc>
        <w:tc>
          <w:tcPr>
            <w:tcW w:w="776" w:type="pct"/>
            <w:gridSpan w:val="7"/>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r>
      <w:tr w:rsidR="006A178F">
        <w:trPr>
          <w:gridAfter w:val="2"/>
          <w:wAfter w:w="130" w:type="pct"/>
          <w:trHeight w:val="315"/>
        </w:trPr>
        <w:tc>
          <w:tcPr>
            <w:tcW w:w="353" w:type="pct"/>
            <w:gridSpan w:val="3"/>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283" w:type="pct"/>
            <w:gridSpan w:val="3"/>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(50</w:t>
            </w:r>
            <w:r>
              <w:rPr>
                <w:rFonts w:ascii="宋体" w:hAnsi="宋体" w:cs="宋体" w:hint="eastAsia"/>
                <w:color w:val="000000"/>
                <w:kern w:val="0"/>
                <w:sz w:val="20"/>
                <w:szCs w:val="20"/>
                <w:lang/>
              </w:rPr>
              <w:t>分</w:t>
            </w:r>
            <w:r>
              <w:rPr>
                <w:rFonts w:ascii="宋体" w:hAnsi="宋体" w:cs="宋体" w:hint="eastAsia"/>
                <w:color w:val="000000"/>
                <w:kern w:val="0"/>
                <w:sz w:val="20"/>
                <w:szCs w:val="20"/>
                <w:lang/>
              </w:rPr>
              <w:t>)</w:t>
            </w:r>
          </w:p>
        </w:tc>
        <w:tc>
          <w:tcPr>
            <w:tcW w:w="394" w:type="pct"/>
            <w:gridSpan w:val="3"/>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成本指标</w:t>
            </w:r>
          </w:p>
        </w:tc>
        <w:tc>
          <w:tcPr>
            <w:tcW w:w="1173" w:type="pct"/>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项目预算控制数</w:t>
            </w:r>
            <w:r>
              <w:rPr>
                <w:rFonts w:ascii="宋体" w:hAnsi="宋体" w:cs="宋体" w:hint="eastAsia"/>
                <w:color w:val="000000"/>
                <w:kern w:val="0"/>
                <w:sz w:val="20"/>
                <w:szCs w:val="20"/>
                <w:lang/>
              </w:rPr>
              <w:t>70</w:t>
            </w:r>
            <w:r>
              <w:rPr>
                <w:rFonts w:ascii="宋体" w:hAnsi="宋体" w:cs="宋体" w:hint="eastAsia"/>
                <w:color w:val="000000"/>
                <w:kern w:val="0"/>
                <w:sz w:val="20"/>
                <w:szCs w:val="20"/>
                <w:lang/>
              </w:rPr>
              <w:t>万元</w:t>
            </w:r>
          </w:p>
        </w:tc>
        <w:tc>
          <w:tcPr>
            <w:tcW w:w="697" w:type="pct"/>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实际执行数</w:t>
            </w:r>
            <w:r>
              <w:rPr>
                <w:rFonts w:ascii="宋体" w:hAnsi="宋体" w:cs="宋体" w:hint="eastAsia"/>
                <w:color w:val="000000"/>
                <w:kern w:val="0"/>
                <w:sz w:val="20"/>
                <w:szCs w:val="20"/>
                <w:lang/>
              </w:rPr>
              <w:t>70</w:t>
            </w:r>
            <w:r>
              <w:rPr>
                <w:rFonts w:ascii="宋体" w:hAnsi="宋体" w:cs="宋体" w:hint="eastAsia"/>
                <w:color w:val="000000"/>
                <w:kern w:val="0"/>
                <w:sz w:val="20"/>
                <w:szCs w:val="20"/>
                <w:lang/>
              </w:rPr>
              <w:t>万元</w:t>
            </w:r>
          </w:p>
        </w:tc>
        <w:tc>
          <w:tcPr>
            <w:tcW w:w="452" w:type="pct"/>
            <w:gridSpan w:val="3"/>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w:t>
            </w:r>
          </w:p>
        </w:tc>
        <w:tc>
          <w:tcPr>
            <w:tcW w:w="739" w:type="pct"/>
            <w:gridSpan w:val="7"/>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w:t>
            </w:r>
          </w:p>
        </w:tc>
        <w:tc>
          <w:tcPr>
            <w:tcW w:w="776" w:type="pct"/>
            <w:gridSpan w:val="7"/>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r>
      <w:tr w:rsidR="006A178F">
        <w:trPr>
          <w:gridAfter w:val="2"/>
          <w:wAfter w:w="130" w:type="pct"/>
          <w:trHeight w:val="315"/>
        </w:trPr>
        <w:tc>
          <w:tcPr>
            <w:tcW w:w="353" w:type="pct"/>
            <w:gridSpan w:val="3"/>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283" w:type="pct"/>
            <w:gridSpan w:val="3"/>
            <w:tcBorders>
              <w:top w:val="nil"/>
              <w:left w:val="nil"/>
              <w:bottom w:val="nil"/>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效</w:t>
            </w:r>
          </w:p>
        </w:tc>
        <w:tc>
          <w:tcPr>
            <w:tcW w:w="394" w:type="pct"/>
            <w:gridSpan w:val="3"/>
            <w:vMerge w:val="restar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效益指标</w:t>
            </w:r>
          </w:p>
        </w:tc>
        <w:tc>
          <w:tcPr>
            <w:tcW w:w="1173" w:type="pct"/>
            <w:gridSpan w:val="4"/>
            <w:vMerge w:val="restar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营造良好的节日氛围，在带动区域消费的同时提高居民生活品质</w:t>
            </w:r>
          </w:p>
        </w:tc>
        <w:tc>
          <w:tcPr>
            <w:tcW w:w="697" w:type="pct"/>
            <w:gridSpan w:val="4"/>
            <w:vMerge w:val="restar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基本达到预期目标</w:t>
            </w:r>
          </w:p>
        </w:tc>
        <w:tc>
          <w:tcPr>
            <w:tcW w:w="452" w:type="pct"/>
            <w:gridSpan w:val="3"/>
            <w:vMerge w:val="restar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20</w:t>
            </w:r>
          </w:p>
        </w:tc>
        <w:tc>
          <w:tcPr>
            <w:tcW w:w="739" w:type="pct"/>
            <w:gridSpan w:val="7"/>
            <w:vMerge w:val="restar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17.3</w:t>
            </w:r>
          </w:p>
        </w:tc>
        <w:tc>
          <w:tcPr>
            <w:tcW w:w="776" w:type="pct"/>
            <w:gridSpan w:val="7"/>
            <w:vMerge w:val="restar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r>
      <w:tr w:rsidR="006A178F">
        <w:trPr>
          <w:gridAfter w:val="2"/>
          <w:wAfter w:w="130" w:type="pct"/>
          <w:trHeight w:val="285"/>
        </w:trPr>
        <w:tc>
          <w:tcPr>
            <w:tcW w:w="353" w:type="pct"/>
            <w:gridSpan w:val="3"/>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283" w:type="pct"/>
            <w:gridSpan w:val="3"/>
            <w:tcBorders>
              <w:top w:val="nil"/>
              <w:left w:val="nil"/>
              <w:bottom w:val="nil"/>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果</w:t>
            </w:r>
          </w:p>
        </w:tc>
        <w:tc>
          <w:tcPr>
            <w:tcW w:w="394" w:type="pct"/>
            <w:gridSpan w:val="3"/>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1173" w:type="pct"/>
            <w:gridSpan w:val="4"/>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697" w:type="pct"/>
            <w:gridSpan w:val="4"/>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452" w:type="pct"/>
            <w:gridSpan w:val="3"/>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739" w:type="pct"/>
            <w:gridSpan w:val="7"/>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776" w:type="pct"/>
            <w:gridSpan w:val="7"/>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r>
      <w:tr w:rsidR="006A178F">
        <w:trPr>
          <w:gridAfter w:val="2"/>
          <w:wAfter w:w="130" w:type="pct"/>
          <w:trHeight w:val="285"/>
        </w:trPr>
        <w:tc>
          <w:tcPr>
            <w:tcW w:w="353" w:type="pct"/>
            <w:gridSpan w:val="3"/>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283" w:type="pct"/>
            <w:gridSpan w:val="3"/>
            <w:tcBorders>
              <w:top w:val="nil"/>
              <w:left w:val="nil"/>
              <w:bottom w:val="nil"/>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指</w:t>
            </w:r>
          </w:p>
        </w:tc>
        <w:tc>
          <w:tcPr>
            <w:tcW w:w="394" w:type="pct"/>
            <w:gridSpan w:val="3"/>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1173" w:type="pct"/>
            <w:gridSpan w:val="4"/>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697" w:type="pct"/>
            <w:gridSpan w:val="4"/>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452" w:type="pct"/>
            <w:gridSpan w:val="3"/>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739" w:type="pct"/>
            <w:gridSpan w:val="7"/>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776" w:type="pct"/>
            <w:gridSpan w:val="7"/>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r>
      <w:tr w:rsidR="006A178F">
        <w:trPr>
          <w:gridAfter w:val="2"/>
          <w:wAfter w:w="130" w:type="pct"/>
          <w:trHeight w:val="285"/>
        </w:trPr>
        <w:tc>
          <w:tcPr>
            <w:tcW w:w="353" w:type="pct"/>
            <w:gridSpan w:val="3"/>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283" w:type="pct"/>
            <w:gridSpan w:val="3"/>
            <w:tcBorders>
              <w:top w:val="nil"/>
              <w:left w:val="nil"/>
              <w:bottom w:val="nil"/>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标</w:t>
            </w:r>
          </w:p>
        </w:tc>
        <w:tc>
          <w:tcPr>
            <w:tcW w:w="394" w:type="pct"/>
            <w:gridSpan w:val="3"/>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1173" w:type="pct"/>
            <w:gridSpan w:val="4"/>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697" w:type="pct"/>
            <w:gridSpan w:val="4"/>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452" w:type="pct"/>
            <w:gridSpan w:val="3"/>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739" w:type="pct"/>
            <w:gridSpan w:val="7"/>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776" w:type="pct"/>
            <w:gridSpan w:val="7"/>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r>
      <w:tr w:rsidR="006A178F">
        <w:trPr>
          <w:gridAfter w:val="2"/>
          <w:wAfter w:w="130" w:type="pct"/>
          <w:trHeight w:val="315"/>
        </w:trPr>
        <w:tc>
          <w:tcPr>
            <w:tcW w:w="353" w:type="pct"/>
            <w:gridSpan w:val="3"/>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283" w:type="pct"/>
            <w:gridSpan w:val="3"/>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(40</w:t>
            </w:r>
            <w:r>
              <w:rPr>
                <w:rFonts w:ascii="宋体" w:hAnsi="宋体" w:cs="宋体" w:hint="eastAsia"/>
                <w:color w:val="000000"/>
                <w:kern w:val="0"/>
                <w:sz w:val="20"/>
                <w:szCs w:val="20"/>
                <w:lang/>
              </w:rPr>
              <w:t>分</w:t>
            </w:r>
            <w:r>
              <w:rPr>
                <w:rFonts w:ascii="宋体" w:hAnsi="宋体" w:cs="宋体" w:hint="eastAsia"/>
                <w:color w:val="000000"/>
                <w:kern w:val="0"/>
                <w:sz w:val="20"/>
                <w:szCs w:val="20"/>
                <w:lang/>
              </w:rPr>
              <w:t>)</w:t>
            </w:r>
          </w:p>
        </w:tc>
        <w:tc>
          <w:tcPr>
            <w:tcW w:w="540" w:type="pct"/>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服务对象满意度指标</w:t>
            </w:r>
          </w:p>
        </w:tc>
        <w:tc>
          <w:tcPr>
            <w:tcW w:w="1170" w:type="pct"/>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获得销售企业及消费者的一致好评</w:t>
            </w:r>
          </w:p>
        </w:tc>
        <w:tc>
          <w:tcPr>
            <w:tcW w:w="927" w:type="pct"/>
            <w:gridSpan w:val="5"/>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xml:space="preserve">达成预期指标　</w:t>
            </w:r>
          </w:p>
        </w:tc>
        <w:tc>
          <w:tcPr>
            <w:tcW w:w="7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20</w:t>
            </w:r>
          </w:p>
        </w:tc>
        <w:tc>
          <w:tcPr>
            <w:tcW w:w="739" w:type="pct"/>
            <w:gridSpan w:val="7"/>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18.2</w:t>
            </w:r>
          </w:p>
        </w:tc>
        <w:tc>
          <w:tcPr>
            <w:tcW w:w="776" w:type="pct"/>
            <w:gridSpan w:val="7"/>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r>
      <w:tr w:rsidR="006A178F">
        <w:trPr>
          <w:gridAfter w:val="2"/>
          <w:wAfter w:w="130" w:type="pct"/>
          <w:trHeight w:val="315"/>
        </w:trPr>
        <w:tc>
          <w:tcPr>
            <w:tcW w:w="4093" w:type="pct"/>
            <w:gridSpan w:val="27"/>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rPr>
              <w:t>总分：</w:t>
            </w:r>
            <w:r>
              <w:rPr>
                <w:rFonts w:ascii="宋体" w:hAnsi="宋体" w:cs="宋体" w:hint="eastAsia"/>
                <w:b/>
                <w:color w:val="000000"/>
                <w:kern w:val="0"/>
                <w:sz w:val="20"/>
                <w:szCs w:val="20"/>
                <w:lang/>
              </w:rPr>
              <w:t>94.8</w:t>
            </w:r>
          </w:p>
        </w:tc>
        <w:tc>
          <w:tcPr>
            <w:tcW w:w="776" w:type="pct"/>
            <w:gridSpan w:val="7"/>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r>
      <w:tr w:rsidR="006A178F">
        <w:trPr>
          <w:trHeight w:val="405"/>
        </w:trPr>
        <w:tc>
          <w:tcPr>
            <w:tcW w:w="5000" w:type="pct"/>
            <w:gridSpan w:val="36"/>
            <w:tcBorders>
              <w:top w:val="nil"/>
              <w:left w:val="nil"/>
              <w:bottom w:val="nil"/>
              <w:right w:val="nil"/>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b/>
                <w:color w:val="000000"/>
                <w:kern w:val="0"/>
                <w:sz w:val="20"/>
                <w:szCs w:val="20"/>
                <w:lang/>
              </w:rPr>
              <w:lastRenderedPageBreak/>
              <w:t>项目支出事后绩效自评简表</w:t>
            </w:r>
          </w:p>
        </w:tc>
      </w:tr>
      <w:tr w:rsidR="006A178F">
        <w:trPr>
          <w:trHeight w:val="90"/>
        </w:trPr>
        <w:tc>
          <w:tcPr>
            <w:tcW w:w="5000" w:type="pct"/>
            <w:gridSpan w:val="36"/>
            <w:tcBorders>
              <w:top w:val="nil"/>
              <w:left w:val="nil"/>
              <w:bottom w:val="nil"/>
              <w:right w:val="nil"/>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r>
              <w:rPr>
                <w:rFonts w:ascii="宋体" w:hAnsi="宋体" w:cs="宋体" w:hint="eastAsia"/>
                <w:color w:val="000000"/>
                <w:kern w:val="0"/>
                <w:sz w:val="20"/>
                <w:szCs w:val="20"/>
                <w:lang/>
              </w:rPr>
              <w:t>2019</w:t>
            </w:r>
            <w:r>
              <w:rPr>
                <w:rFonts w:ascii="宋体" w:hAnsi="宋体" w:cs="宋体" w:hint="eastAsia"/>
                <w:color w:val="000000"/>
                <w:kern w:val="0"/>
                <w:sz w:val="20"/>
                <w:szCs w:val="20"/>
                <w:lang/>
              </w:rPr>
              <w:t>年度）</w:t>
            </w:r>
          </w:p>
        </w:tc>
      </w:tr>
      <w:tr w:rsidR="006A178F">
        <w:trPr>
          <w:trHeight w:val="250"/>
        </w:trPr>
        <w:tc>
          <w:tcPr>
            <w:tcW w:w="878" w:type="pct"/>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项目名称</w:t>
            </w:r>
          </w:p>
        </w:tc>
        <w:tc>
          <w:tcPr>
            <w:tcW w:w="4121" w:type="pct"/>
            <w:gridSpan w:val="29"/>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商务安全生产和执法办案专项经费</w:t>
            </w:r>
          </w:p>
        </w:tc>
      </w:tr>
      <w:tr w:rsidR="006A178F">
        <w:trPr>
          <w:trHeight w:val="225"/>
        </w:trPr>
        <w:tc>
          <w:tcPr>
            <w:tcW w:w="878" w:type="pct"/>
            <w:gridSpan w:val="7"/>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主管部门及代码</w:t>
            </w:r>
          </w:p>
        </w:tc>
        <w:tc>
          <w:tcPr>
            <w:tcW w:w="2691" w:type="pct"/>
            <w:gridSpan w:val="1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107000</w:t>
            </w:r>
          </w:p>
        </w:tc>
        <w:tc>
          <w:tcPr>
            <w:tcW w:w="302" w:type="pct"/>
            <w:gridSpan w:val="4"/>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textAlignment w:val="center"/>
              <w:rPr>
                <w:rFonts w:ascii="宋体" w:hAnsi="宋体" w:cs="宋体"/>
                <w:color w:val="000000"/>
                <w:sz w:val="20"/>
                <w:szCs w:val="20"/>
              </w:rPr>
            </w:pPr>
            <w:r>
              <w:rPr>
                <w:rFonts w:ascii="宋体" w:hAnsi="宋体" w:cs="宋体" w:hint="eastAsia"/>
                <w:color w:val="000000"/>
                <w:kern w:val="0"/>
                <w:sz w:val="20"/>
                <w:szCs w:val="20"/>
                <w:lang/>
              </w:rPr>
              <w:t>实施单位</w:t>
            </w:r>
          </w:p>
        </w:tc>
        <w:tc>
          <w:tcPr>
            <w:tcW w:w="1127" w:type="pct"/>
            <w:gridSpan w:val="11"/>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textAlignment w:val="center"/>
              <w:rPr>
                <w:rFonts w:ascii="宋体" w:hAnsi="宋体" w:cs="宋体"/>
                <w:color w:val="000000"/>
                <w:sz w:val="20"/>
                <w:szCs w:val="20"/>
              </w:rPr>
            </w:pPr>
            <w:r>
              <w:rPr>
                <w:rFonts w:ascii="宋体" w:hAnsi="宋体" w:cs="宋体" w:hint="eastAsia"/>
                <w:color w:val="000000"/>
                <w:kern w:val="0"/>
                <w:sz w:val="20"/>
                <w:szCs w:val="20"/>
                <w:lang/>
              </w:rPr>
              <w:t>北京市丰台区商务局</w:t>
            </w:r>
          </w:p>
        </w:tc>
      </w:tr>
      <w:tr w:rsidR="006A178F">
        <w:trPr>
          <w:trHeight w:val="554"/>
        </w:trPr>
        <w:tc>
          <w:tcPr>
            <w:tcW w:w="878" w:type="pct"/>
            <w:gridSpan w:val="7"/>
            <w:vMerge w:val="restart"/>
            <w:tcBorders>
              <w:top w:val="nil"/>
              <w:left w:val="single" w:sz="8" w:space="0" w:color="000000"/>
              <w:right w:val="single" w:sz="4" w:space="0" w:color="auto"/>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项目资金（万元）</w:t>
            </w:r>
          </w:p>
        </w:tc>
        <w:tc>
          <w:tcPr>
            <w:tcW w:w="1522" w:type="pct"/>
            <w:gridSpan w:val="8"/>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bookmarkStart w:id="2" w:name="_GoBack"/>
            <w:r w:rsidRPr="006A178F">
              <w:rPr>
                <w:sz w:val="20"/>
              </w:rPr>
              <w:pict>
                <v:line id="_x0000_s1029" style="position:absolute;left:0;text-align:left;z-index:251663360;mso-position-horizontal-relative:text;mso-position-vertical-relative:text;mso-width-relative:page;mso-height-relative:page" from=".1pt,1.15pt" to="221.35pt,31.15pt" o:gfxdata="UEsDBAoAAAAAAIdO4kAAAAAAAAAAAAAAAAAEAAAAZHJzL1BLAwQUAAAACACHTuJApInSvdQAAAAF&#10;AQAADwAAAGRycy9kb3ducmV2LnhtbE2OwU7DMAyG70i8Q2QkbixdmdapNN0BiQMSEtBx4Jg1XlNI&#10;nNJkbXl7zAkuluz/1+ev2i/eiQnH2AdSsF5lIJDaYHrqFLwdHm52IGLSZLQLhAq+McK+vryodGnC&#10;TK84NakTDKFYagU2paGUMrYWvY6rMCBxdgqj14nXsZNm1DPDvZN5lm2l1z3xB6sHvLfYfjZnzxQq&#10;vk6LG99fnp/srpk/8HEqUKnrq3V2ByLhkv7K8KvP6lCz0zGcyUThFOTc43kLgsPNJi9AHBVs+SDr&#10;Sv63r38AUEsDBBQAAAAIAIdO4kDwzkLZ1wEAAHQDAAAOAAAAZHJzL2Uyb0RvYy54bWytU0uOEzEU&#10;3CNxB8t70p2MkvS00pnFRMMGQSTgAC9ud7cl/+Rn0skluAASO1ixZM9tGI7BsxPmxw6RxYs/5Xqu&#10;cvXq6mA028uAytmGTyclZ9IK1yrbN/z9u5sXFWcYwbagnZUNP0rkV+vnz1ajr+XMDU63MjAisViP&#10;vuFDjL4uChSDNIAT56Wlzc4FA5GmoS/aACOxG13MynJRjC60PjghEWl1c9rk68zfdVLEN12HMjLd&#10;cLpbzDXkuku1WK+g7gP4QYnzNeAfbmFAWWp6R7WBCOxDUH9RGSWCQ9fFiXCmcF2nhMwaSM20fKLm&#10;7QBeZi1kDvo7m/D/0YrX+21gqm34gjMLhp7o9tP3nx+//Prxmertt69skUwaPdaEvbbbcJ6h34ak&#10;+NAFk/5JCzs0fHYxL5dLsvpIcVgsZ/PLs8nyEJlIgKq8rJZzzgQhLqppWWZAcc/kA8aX0hmWBg3X&#10;yiYToIb9K4zUnaB/IGnZuhuldX5IbdlISugKRA8Up05DpKHxJBBtzxnonnIqYsiM6LRq0+nEg6Hf&#10;XevA9pCykn9JOXV7BEutN4DDCZe3TikyKlKUtTINrx6e1pZIkn8nx9Jo59pjNjKv09PmNucYpuw8&#10;nOfT9x/L+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kidK91AAAAAUBAAAPAAAAAAAAAAEAIAAA&#10;ACIAAABkcnMvZG93bnJldi54bWxQSwECFAAUAAAACACHTuJA8M5C2dcBAAB0AwAADgAAAAAAAAAB&#10;ACAAAAAjAQAAZHJzL2Uyb0RvYy54bWxQSwUGAAAAAAYABgBZAQAAbAUAAAAA&#10;" strokecolor="black [3200]" strokeweight=".5pt">
                  <v:stroke joinstyle="miter"/>
                </v:line>
              </w:pict>
            </w:r>
            <w:bookmarkEnd w:id="2"/>
          </w:p>
        </w:tc>
        <w:tc>
          <w:tcPr>
            <w:tcW w:w="1168" w:type="pct"/>
            <w:gridSpan w:val="6"/>
            <w:tcBorders>
              <w:top w:val="nil"/>
              <w:left w:val="single" w:sz="4" w:space="0" w:color="auto"/>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textAlignment w:val="center"/>
              <w:rPr>
                <w:rFonts w:ascii="宋体" w:hAnsi="宋体" w:cs="宋体"/>
                <w:color w:val="000000"/>
                <w:sz w:val="20"/>
                <w:szCs w:val="20"/>
              </w:rPr>
            </w:pPr>
            <w:r>
              <w:rPr>
                <w:rFonts w:ascii="宋体" w:hAnsi="宋体" w:cs="宋体" w:hint="eastAsia"/>
                <w:color w:val="000000"/>
                <w:kern w:val="0"/>
                <w:sz w:val="20"/>
                <w:szCs w:val="20"/>
                <w:lang/>
              </w:rPr>
              <w:t>年初预算数（</w:t>
            </w:r>
            <w:r>
              <w:rPr>
                <w:rFonts w:ascii="宋体" w:hAnsi="宋体" w:cs="宋体" w:hint="eastAsia"/>
                <w:color w:val="000000"/>
                <w:kern w:val="0"/>
                <w:sz w:val="20"/>
                <w:szCs w:val="20"/>
                <w:lang/>
              </w:rPr>
              <w:t>A</w:t>
            </w:r>
            <w:r>
              <w:rPr>
                <w:rFonts w:ascii="宋体" w:hAnsi="宋体" w:cs="宋体" w:hint="eastAsia"/>
                <w:color w:val="000000"/>
                <w:kern w:val="0"/>
                <w:sz w:val="20"/>
                <w:szCs w:val="20"/>
                <w:lang/>
              </w:rPr>
              <w:t>）</w:t>
            </w:r>
          </w:p>
        </w:tc>
        <w:tc>
          <w:tcPr>
            <w:tcW w:w="302" w:type="pct"/>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全年执行数（</w:t>
            </w:r>
            <w:r>
              <w:rPr>
                <w:rFonts w:ascii="宋体" w:hAnsi="宋体" w:cs="宋体" w:hint="eastAsia"/>
                <w:color w:val="000000"/>
                <w:kern w:val="0"/>
                <w:sz w:val="20"/>
                <w:szCs w:val="20"/>
                <w:lang/>
              </w:rPr>
              <w:t>B</w:t>
            </w:r>
            <w:r>
              <w:rPr>
                <w:rFonts w:ascii="宋体" w:hAnsi="宋体" w:cs="宋体" w:hint="eastAsia"/>
                <w:color w:val="000000"/>
                <w:kern w:val="0"/>
                <w:sz w:val="20"/>
                <w:szCs w:val="20"/>
                <w:lang/>
              </w:rPr>
              <w:t>）</w:t>
            </w:r>
          </w:p>
        </w:tc>
        <w:tc>
          <w:tcPr>
            <w:tcW w:w="277" w:type="pct"/>
            <w:gridSpan w:val="3"/>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分值（</w:t>
            </w:r>
            <w:r>
              <w:rPr>
                <w:rFonts w:ascii="宋体" w:hAnsi="宋体" w:cs="宋体" w:hint="eastAsia"/>
                <w:color w:val="000000"/>
                <w:kern w:val="0"/>
                <w:sz w:val="20"/>
                <w:szCs w:val="20"/>
                <w:lang/>
              </w:rPr>
              <w:t>10</w:t>
            </w:r>
            <w:r>
              <w:rPr>
                <w:rFonts w:ascii="宋体" w:hAnsi="宋体" w:cs="宋体" w:hint="eastAsia"/>
                <w:color w:val="000000"/>
                <w:kern w:val="0"/>
                <w:sz w:val="20"/>
                <w:szCs w:val="20"/>
                <w:lang/>
              </w:rPr>
              <w:t>分）</w:t>
            </w:r>
          </w:p>
        </w:tc>
        <w:tc>
          <w:tcPr>
            <w:tcW w:w="469" w:type="pct"/>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执行率（</w:t>
            </w:r>
            <w:r>
              <w:rPr>
                <w:rFonts w:ascii="宋体" w:hAnsi="宋体" w:cs="宋体" w:hint="eastAsia"/>
                <w:color w:val="000000"/>
                <w:kern w:val="0"/>
                <w:sz w:val="20"/>
                <w:szCs w:val="20"/>
                <w:lang/>
              </w:rPr>
              <w:t>B/A)</w:t>
            </w:r>
          </w:p>
        </w:tc>
        <w:tc>
          <w:tcPr>
            <w:tcW w:w="381" w:type="pct"/>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得分</w:t>
            </w:r>
          </w:p>
        </w:tc>
      </w:tr>
      <w:tr w:rsidR="006A178F">
        <w:trPr>
          <w:trHeight w:val="315"/>
        </w:trPr>
        <w:tc>
          <w:tcPr>
            <w:tcW w:w="878" w:type="pct"/>
            <w:gridSpan w:val="7"/>
            <w:vMerge/>
            <w:tcBorders>
              <w:left w:val="single" w:sz="8" w:space="0" w:color="000000"/>
              <w:right w:val="single" w:sz="4" w:space="0" w:color="auto"/>
            </w:tcBorders>
            <w:shd w:val="clear" w:color="auto" w:fill="auto"/>
            <w:tcMar>
              <w:top w:w="15" w:type="dxa"/>
              <w:left w:w="15" w:type="dxa"/>
              <w:right w:w="15" w:type="dxa"/>
            </w:tcMar>
            <w:vAlign w:val="center"/>
          </w:tcPr>
          <w:p w:rsidR="006A178F" w:rsidRDefault="006A178F">
            <w:pPr>
              <w:jc w:val="left"/>
              <w:rPr>
                <w:rFonts w:ascii="宋体" w:hAnsi="宋体" w:cs="宋体"/>
                <w:color w:val="000000"/>
                <w:sz w:val="20"/>
                <w:szCs w:val="20"/>
              </w:rPr>
            </w:pPr>
          </w:p>
        </w:tc>
        <w:tc>
          <w:tcPr>
            <w:tcW w:w="1522" w:type="pct"/>
            <w:gridSpan w:val="8"/>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年度资金总额：</w:t>
            </w:r>
          </w:p>
        </w:tc>
        <w:tc>
          <w:tcPr>
            <w:tcW w:w="1168" w:type="pct"/>
            <w:gridSpan w:val="6"/>
            <w:tcBorders>
              <w:top w:val="nil"/>
              <w:left w:val="single" w:sz="4" w:space="0" w:color="auto"/>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43</w:t>
            </w:r>
          </w:p>
        </w:tc>
        <w:tc>
          <w:tcPr>
            <w:tcW w:w="302" w:type="pct"/>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43</w:t>
            </w:r>
          </w:p>
        </w:tc>
        <w:tc>
          <w:tcPr>
            <w:tcW w:w="277" w:type="pct"/>
            <w:gridSpan w:val="3"/>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w:t>
            </w:r>
          </w:p>
        </w:tc>
        <w:tc>
          <w:tcPr>
            <w:tcW w:w="469" w:type="pct"/>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100%</w:t>
            </w:r>
          </w:p>
        </w:tc>
        <w:tc>
          <w:tcPr>
            <w:tcW w:w="381" w:type="pct"/>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9.2</w:t>
            </w:r>
          </w:p>
        </w:tc>
      </w:tr>
      <w:tr w:rsidR="006A178F">
        <w:trPr>
          <w:trHeight w:val="315"/>
        </w:trPr>
        <w:tc>
          <w:tcPr>
            <w:tcW w:w="878" w:type="pct"/>
            <w:gridSpan w:val="7"/>
            <w:vMerge/>
            <w:tcBorders>
              <w:left w:val="single" w:sz="8" w:space="0" w:color="000000"/>
              <w:right w:val="single" w:sz="4" w:space="0" w:color="auto"/>
            </w:tcBorders>
            <w:shd w:val="clear" w:color="auto" w:fill="auto"/>
            <w:tcMar>
              <w:top w:w="15" w:type="dxa"/>
              <w:left w:w="15" w:type="dxa"/>
              <w:right w:w="15" w:type="dxa"/>
            </w:tcMar>
            <w:vAlign w:val="center"/>
          </w:tcPr>
          <w:p w:rsidR="006A178F" w:rsidRDefault="006A178F">
            <w:pPr>
              <w:jc w:val="left"/>
              <w:rPr>
                <w:rFonts w:ascii="宋体" w:hAnsi="宋体" w:cs="宋体"/>
                <w:color w:val="000000"/>
                <w:sz w:val="20"/>
                <w:szCs w:val="20"/>
              </w:rPr>
            </w:pPr>
          </w:p>
        </w:tc>
        <w:tc>
          <w:tcPr>
            <w:tcW w:w="1522" w:type="pct"/>
            <w:gridSpan w:val="8"/>
            <w:tcBorders>
              <w:top w:val="single" w:sz="4" w:space="0" w:color="auto"/>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其中</w:t>
            </w:r>
            <w:r>
              <w:rPr>
                <w:rFonts w:ascii="宋体" w:hAnsi="宋体" w:cs="宋体" w:hint="eastAsia"/>
                <w:color w:val="000000"/>
                <w:kern w:val="0"/>
                <w:sz w:val="20"/>
                <w:szCs w:val="20"/>
                <w:lang/>
              </w:rPr>
              <w:t>:</w:t>
            </w:r>
            <w:r>
              <w:rPr>
                <w:rFonts w:ascii="宋体" w:hAnsi="宋体" w:cs="宋体" w:hint="eastAsia"/>
                <w:color w:val="000000"/>
                <w:kern w:val="0"/>
                <w:sz w:val="20"/>
                <w:szCs w:val="20"/>
                <w:lang/>
              </w:rPr>
              <w:t>财政拨款</w:t>
            </w:r>
          </w:p>
        </w:tc>
        <w:tc>
          <w:tcPr>
            <w:tcW w:w="1168" w:type="pct"/>
            <w:gridSpan w:val="6"/>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43</w:t>
            </w:r>
          </w:p>
        </w:tc>
        <w:tc>
          <w:tcPr>
            <w:tcW w:w="302" w:type="pct"/>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43</w:t>
            </w:r>
          </w:p>
        </w:tc>
        <w:tc>
          <w:tcPr>
            <w:tcW w:w="277" w:type="pct"/>
            <w:gridSpan w:val="3"/>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w:t>
            </w:r>
          </w:p>
        </w:tc>
        <w:tc>
          <w:tcPr>
            <w:tcW w:w="469" w:type="pct"/>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100%</w:t>
            </w:r>
          </w:p>
        </w:tc>
        <w:tc>
          <w:tcPr>
            <w:tcW w:w="381" w:type="pct"/>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9.2</w:t>
            </w:r>
          </w:p>
        </w:tc>
      </w:tr>
      <w:tr w:rsidR="006A178F">
        <w:trPr>
          <w:trHeight w:val="252"/>
        </w:trPr>
        <w:tc>
          <w:tcPr>
            <w:tcW w:w="878" w:type="pct"/>
            <w:gridSpan w:val="7"/>
            <w:vMerge/>
            <w:tcBorders>
              <w:left w:val="single" w:sz="8" w:space="0" w:color="000000"/>
              <w:bottom w:val="single" w:sz="8" w:space="0" w:color="000000"/>
              <w:right w:val="single" w:sz="4" w:space="0" w:color="auto"/>
            </w:tcBorders>
            <w:shd w:val="clear" w:color="auto" w:fill="auto"/>
            <w:tcMar>
              <w:top w:w="15" w:type="dxa"/>
              <w:left w:w="15" w:type="dxa"/>
              <w:right w:w="15" w:type="dxa"/>
            </w:tcMar>
            <w:vAlign w:val="center"/>
          </w:tcPr>
          <w:p w:rsidR="006A178F" w:rsidRDefault="006A178F">
            <w:pPr>
              <w:jc w:val="left"/>
              <w:rPr>
                <w:rFonts w:ascii="宋体" w:hAnsi="宋体" w:cs="宋体"/>
                <w:color w:val="000000"/>
                <w:sz w:val="20"/>
                <w:szCs w:val="20"/>
              </w:rPr>
            </w:pPr>
          </w:p>
        </w:tc>
        <w:tc>
          <w:tcPr>
            <w:tcW w:w="1522" w:type="pct"/>
            <w:gridSpan w:val="8"/>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其他资金</w:t>
            </w:r>
          </w:p>
        </w:tc>
        <w:tc>
          <w:tcPr>
            <w:tcW w:w="1168" w:type="pct"/>
            <w:gridSpan w:val="6"/>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left"/>
              <w:rPr>
                <w:rFonts w:ascii="宋体" w:hAnsi="宋体" w:cs="宋体"/>
                <w:color w:val="000000"/>
                <w:sz w:val="20"/>
                <w:szCs w:val="20"/>
              </w:rPr>
            </w:pPr>
          </w:p>
        </w:tc>
        <w:tc>
          <w:tcPr>
            <w:tcW w:w="302" w:type="pct"/>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277" w:type="pct"/>
            <w:gridSpan w:val="3"/>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textAlignment w:val="center"/>
              <w:rPr>
                <w:rFonts w:ascii="宋体" w:hAnsi="宋体" w:cs="宋体"/>
                <w:color w:val="000000"/>
                <w:sz w:val="20"/>
                <w:szCs w:val="20"/>
              </w:rPr>
            </w:pPr>
            <w:r>
              <w:rPr>
                <w:rFonts w:ascii="宋体" w:hAnsi="宋体" w:cs="宋体" w:hint="eastAsia"/>
                <w:color w:val="000000"/>
                <w:kern w:val="0"/>
                <w:sz w:val="20"/>
                <w:szCs w:val="20"/>
                <w:lang/>
              </w:rPr>
              <w:t xml:space="preserve">　—</w:t>
            </w:r>
          </w:p>
        </w:tc>
        <w:tc>
          <w:tcPr>
            <w:tcW w:w="469" w:type="pct"/>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381" w:type="pct"/>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6A178F">
        <w:trPr>
          <w:trHeight w:val="876"/>
        </w:trPr>
        <w:tc>
          <w:tcPr>
            <w:tcW w:w="211"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年度目标</w:t>
            </w:r>
          </w:p>
        </w:tc>
        <w:tc>
          <w:tcPr>
            <w:tcW w:w="2189" w:type="pct"/>
            <w:gridSpan w:val="1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rPr>
              <w:t>年初设定目标</w:t>
            </w:r>
            <w:r>
              <w:rPr>
                <w:rFonts w:ascii="宋体" w:hAnsi="宋体" w:cs="宋体" w:hint="eastAsia"/>
                <w:color w:val="000000"/>
                <w:kern w:val="0"/>
                <w:sz w:val="16"/>
                <w:szCs w:val="16"/>
                <w:lang/>
              </w:rPr>
              <w:t>:1.</w:t>
            </w:r>
            <w:r>
              <w:rPr>
                <w:rFonts w:ascii="宋体" w:hAnsi="宋体" w:cs="宋体" w:hint="eastAsia"/>
                <w:color w:val="000000"/>
                <w:kern w:val="0"/>
                <w:sz w:val="16"/>
                <w:szCs w:val="16"/>
                <w:lang/>
              </w:rPr>
              <w:t>聘请第三方安全生产专业机构协助做好我区商务行业安全生产隐患排查工作；</w:t>
            </w:r>
            <w:r>
              <w:rPr>
                <w:rFonts w:ascii="宋体" w:hAnsi="宋体" w:cs="宋体" w:hint="eastAsia"/>
                <w:color w:val="000000"/>
                <w:kern w:val="0"/>
                <w:sz w:val="16"/>
                <w:szCs w:val="16"/>
                <w:lang/>
              </w:rPr>
              <w:t>2.</w:t>
            </w:r>
            <w:r>
              <w:rPr>
                <w:rFonts w:ascii="宋体" w:hAnsi="宋体" w:cs="宋体" w:hint="eastAsia"/>
                <w:color w:val="000000"/>
                <w:kern w:val="0"/>
                <w:sz w:val="16"/>
                <w:szCs w:val="16"/>
                <w:lang/>
              </w:rPr>
              <w:t>加大安全生产的宣传力度，印制安全生产宣传材料；</w:t>
            </w:r>
            <w:r>
              <w:rPr>
                <w:rFonts w:ascii="宋体" w:hAnsi="宋体" w:cs="宋体" w:hint="eastAsia"/>
                <w:color w:val="000000"/>
                <w:kern w:val="0"/>
                <w:sz w:val="16"/>
                <w:szCs w:val="16"/>
                <w:lang/>
              </w:rPr>
              <w:t>3.</w:t>
            </w:r>
            <w:r>
              <w:rPr>
                <w:rFonts w:ascii="宋体" w:hAnsi="宋体" w:cs="宋体" w:hint="eastAsia"/>
                <w:color w:val="000000"/>
                <w:kern w:val="0"/>
                <w:sz w:val="16"/>
                <w:szCs w:val="16"/>
                <w:lang/>
              </w:rPr>
              <w:t>与街道乡镇、区相关职能部门联合执法和专项检查</w:t>
            </w:r>
            <w:r>
              <w:rPr>
                <w:rFonts w:ascii="宋体" w:hAnsi="宋体" w:cs="宋体" w:hint="eastAsia"/>
                <w:color w:val="000000"/>
                <w:kern w:val="0"/>
                <w:sz w:val="16"/>
                <w:szCs w:val="16"/>
                <w:lang/>
              </w:rPr>
              <w:t>10</w:t>
            </w:r>
            <w:r>
              <w:rPr>
                <w:rFonts w:ascii="宋体" w:hAnsi="宋体" w:cs="宋体" w:hint="eastAsia"/>
                <w:color w:val="000000"/>
                <w:kern w:val="0"/>
                <w:sz w:val="16"/>
                <w:szCs w:val="16"/>
                <w:lang/>
              </w:rPr>
              <w:t>次。</w:t>
            </w:r>
          </w:p>
        </w:tc>
        <w:tc>
          <w:tcPr>
            <w:tcW w:w="2598" w:type="pct"/>
            <w:gridSpan w:val="21"/>
            <w:tcBorders>
              <w:top w:val="nil"/>
              <w:left w:val="nil"/>
              <w:bottom w:val="single" w:sz="8" w:space="0" w:color="000000"/>
              <w:right w:val="single" w:sz="8" w:space="0" w:color="000000"/>
            </w:tcBorders>
            <w:shd w:val="clear" w:color="auto" w:fill="auto"/>
            <w:tcMar>
              <w:top w:w="15" w:type="dxa"/>
              <w:left w:w="15" w:type="dxa"/>
              <w:right w:w="15" w:type="dxa"/>
            </w:tcMar>
          </w:tcPr>
          <w:p w:rsidR="006A178F" w:rsidRDefault="00A27C72">
            <w:pPr>
              <w:widowControl/>
              <w:jc w:val="left"/>
              <w:textAlignment w:val="top"/>
              <w:rPr>
                <w:rFonts w:ascii="宋体" w:hAnsi="宋体" w:cs="宋体"/>
                <w:color w:val="000000"/>
                <w:sz w:val="16"/>
                <w:szCs w:val="16"/>
              </w:rPr>
            </w:pPr>
            <w:r>
              <w:rPr>
                <w:rFonts w:ascii="宋体" w:hAnsi="宋体" w:cs="宋体" w:hint="eastAsia"/>
                <w:color w:val="000000"/>
                <w:kern w:val="0"/>
                <w:sz w:val="16"/>
                <w:szCs w:val="16"/>
                <w:lang/>
              </w:rPr>
              <w:t>年度总体目标完成情况综述</w:t>
            </w:r>
            <w:r>
              <w:rPr>
                <w:rFonts w:ascii="宋体" w:hAnsi="宋体" w:cs="宋体" w:hint="eastAsia"/>
                <w:color w:val="000000"/>
                <w:kern w:val="0"/>
                <w:sz w:val="16"/>
                <w:szCs w:val="16"/>
                <w:lang/>
              </w:rPr>
              <w:t>:1.</w:t>
            </w:r>
            <w:r>
              <w:rPr>
                <w:rFonts w:ascii="宋体" w:hAnsi="宋体" w:cs="宋体" w:hint="eastAsia"/>
                <w:color w:val="000000"/>
                <w:kern w:val="0"/>
                <w:sz w:val="16"/>
                <w:szCs w:val="16"/>
                <w:lang/>
              </w:rPr>
              <w:t>排查我区可能存在安全隐患的各类型企业共计</w:t>
            </w:r>
            <w:r>
              <w:rPr>
                <w:rFonts w:ascii="宋体" w:hAnsi="宋体" w:cs="宋体" w:hint="eastAsia"/>
                <w:color w:val="000000"/>
                <w:kern w:val="0"/>
                <w:sz w:val="16"/>
                <w:szCs w:val="16"/>
                <w:lang/>
              </w:rPr>
              <w:t>606</w:t>
            </w:r>
            <w:r>
              <w:rPr>
                <w:rFonts w:ascii="宋体" w:hAnsi="宋体" w:cs="宋体" w:hint="eastAsia"/>
                <w:color w:val="000000"/>
                <w:kern w:val="0"/>
                <w:sz w:val="16"/>
                <w:szCs w:val="16"/>
                <w:lang/>
              </w:rPr>
              <w:t>家，并总结出工作中存在的问题，积极改进；</w:t>
            </w:r>
            <w:r>
              <w:rPr>
                <w:rFonts w:ascii="宋体" w:hAnsi="宋体" w:cs="宋体" w:hint="eastAsia"/>
                <w:color w:val="000000"/>
                <w:kern w:val="0"/>
                <w:sz w:val="16"/>
                <w:szCs w:val="16"/>
                <w:lang/>
              </w:rPr>
              <w:t>2.</w:t>
            </w:r>
            <w:r>
              <w:rPr>
                <w:rFonts w:ascii="宋体" w:hAnsi="宋体" w:cs="宋体" w:hint="eastAsia"/>
                <w:color w:val="000000"/>
                <w:kern w:val="0"/>
                <w:sz w:val="16"/>
                <w:szCs w:val="16"/>
                <w:lang/>
              </w:rPr>
              <w:t>顺利完成印制商务行业安全手册、手提袋、安全生产检查单等工作，加强了安全生产教育，提高了各企业对安全生产的认识，降低了安全事故发生概率；</w:t>
            </w:r>
            <w:r>
              <w:rPr>
                <w:rFonts w:ascii="宋体" w:hAnsi="宋体" w:cs="宋体" w:hint="eastAsia"/>
                <w:color w:val="000000"/>
                <w:kern w:val="0"/>
                <w:sz w:val="16"/>
                <w:szCs w:val="16"/>
                <w:lang/>
              </w:rPr>
              <w:t>3.</w:t>
            </w:r>
            <w:r>
              <w:rPr>
                <w:rFonts w:ascii="宋体" w:hAnsi="宋体" w:cs="宋体" w:hint="eastAsia"/>
                <w:color w:val="000000"/>
                <w:kern w:val="0"/>
                <w:sz w:val="16"/>
                <w:szCs w:val="16"/>
                <w:lang/>
              </w:rPr>
              <w:t>完成安全检查</w:t>
            </w:r>
            <w:r>
              <w:rPr>
                <w:rFonts w:ascii="宋体" w:hAnsi="宋体" w:cs="宋体" w:hint="eastAsia"/>
                <w:color w:val="000000"/>
                <w:kern w:val="0"/>
                <w:sz w:val="16"/>
                <w:szCs w:val="16"/>
                <w:lang/>
              </w:rPr>
              <w:t>12</w:t>
            </w:r>
            <w:r>
              <w:rPr>
                <w:rFonts w:ascii="宋体" w:hAnsi="宋体" w:cs="宋体" w:hint="eastAsia"/>
                <w:color w:val="000000"/>
                <w:kern w:val="0"/>
                <w:sz w:val="16"/>
                <w:szCs w:val="16"/>
                <w:lang/>
              </w:rPr>
              <w:t>次。</w:t>
            </w:r>
          </w:p>
        </w:tc>
      </w:tr>
      <w:tr w:rsidR="006A178F">
        <w:trPr>
          <w:trHeight w:val="240"/>
        </w:trPr>
        <w:tc>
          <w:tcPr>
            <w:tcW w:w="211" w:type="pct"/>
            <w:vMerge w:val="restar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绩效指标</w:t>
            </w:r>
          </w:p>
        </w:tc>
        <w:tc>
          <w:tcPr>
            <w:tcW w:w="283" w:type="pct"/>
            <w:gridSpan w:val="3"/>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一级指标</w:t>
            </w:r>
          </w:p>
        </w:tc>
        <w:tc>
          <w:tcPr>
            <w:tcW w:w="383" w:type="pct"/>
            <w:gridSpan w:val="3"/>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二级指标</w:t>
            </w:r>
          </w:p>
        </w:tc>
        <w:tc>
          <w:tcPr>
            <w:tcW w:w="1522" w:type="pct"/>
            <w:gridSpan w:val="8"/>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年度指标值</w:t>
            </w:r>
            <w:r>
              <w:rPr>
                <w:rFonts w:ascii="宋体" w:hAnsi="宋体" w:cs="宋体" w:hint="eastAsia"/>
                <w:color w:val="000000"/>
                <w:kern w:val="0"/>
                <w:sz w:val="20"/>
                <w:szCs w:val="20"/>
                <w:lang/>
              </w:rPr>
              <w:t>(A)</w:t>
            </w:r>
          </w:p>
        </w:tc>
        <w:tc>
          <w:tcPr>
            <w:tcW w:w="1168" w:type="pct"/>
            <w:gridSpan w:val="6"/>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全年实际值</w:t>
            </w:r>
            <w:r>
              <w:rPr>
                <w:rFonts w:ascii="宋体" w:hAnsi="宋体" w:cs="宋体" w:hint="eastAsia"/>
                <w:color w:val="000000"/>
                <w:kern w:val="0"/>
                <w:sz w:val="20"/>
                <w:szCs w:val="20"/>
                <w:lang/>
              </w:rPr>
              <w:t>(B)</w:t>
            </w:r>
          </w:p>
        </w:tc>
        <w:tc>
          <w:tcPr>
            <w:tcW w:w="283" w:type="pct"/>
            <w:gridSpan w:val="3"/>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分值</w:t>
            </w:r>
          </w:p>
        </w:tc>
        <w:tc>
          <w:tcPr>
            <w:tcW w:w="296" w:type="pct"/>
            <w:gridSpan w:val="4"/>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得分</w:t>
            </w:r>
          </w:p>
        </w:tc>
        <w:tc>
          <w:tcPr>
            <w:tcW w:w="850" w:type="pct"/>
            <w:gridSpan w:val="8"/>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未完成原因分析</w:t>
            </w:r>
          </w:p>
        </w:tc>
      </w:tr>
      <w:tr w:rsidR="006A178F">
        <w:trPr>
          <w:trHeight w:val="599"/>
        </w:trPr>
        <w:tc>
          <w:tcPr>
            <w:tcW w:w="211" w:type="pct"/>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283" w:type="pct"/>
            <w:gridSpan w:val="3"/>
            <w:vMerge w:val="restar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产</w:t>
            </w:r>
            <w:r>
              <w:rPr>
                <w:rFonts w:ascii="宋体" w:hAnsi="宋体" w:cs="宋体" w:hint="eastAsia"/>
                <w:color w:val="000000"/>
                <w:kern w:val="0"/>
                <w:sz w:val="20"/>
                <w:szCs w:val="20"/>
                <w:lang/>
              </w:rPr>
              <w:br/>
            </w:r>
            <w:r>
              <w:rPr>
                <w:rFonts w:ascii="宋体" w:hAnsi="宋体" w:cs="宋体" w:hint="eastAsia"/>
                <w:color w:val="000000"/>
                <w:kern w:val="0"/>
                <w:sz w:val="20"/>
                <w:szCs w:val="20"/>
                <w:lang/>
              </w:rPr>
              <w:t>出</w:t>
            </w:r>
            <w:r>
              <w:rPr>
                <w:rFonts w:ascii="宋体" w:hAnsi="宋体" w:cs="宋体" w:hint="eastAsia"/>
                <w:color w:val="000000"/>
                <w:kern w:val="0"/>
                <w:sz w:val="20"/>
                <w:szCs w:val="20"/>
                <w:lang/>
              </w:rPr>
              <w:br/>
            </w:r>
            <w:r>
              <w:rPr>
                <w:rFonts w:ascii="宋体" w:hAnsi="宋体" w:cs="宋体" w:hint="eastAsia"/>
                <w:color w:val="000000"/>
                <w:kern w:val="0"/>
                <w:sz w:val="20"/>
                <w:szCs w:val="20"/>
                <w:lang/>
              </w:rPr>
              <w:t>指</w:t>
            </w:r>
            <w:r>
              <w:rPr>
                <w:rFonts w:ascii="宋体" w:hAnsi="宋体" w:cs="宋体" w:hint="eastAsia"/>
                <w:color w:val="000000"/>
                <w:kern w:val="0"/>
                <w:sz w:val="20"/>
                <w:szCs w:val="20"/>
                <w:lang/>
              </w:rPr>
              <w:br/>
            </w:r>
            <w:r>
              <w:rPr>
                <w:rFonts w:ascii="宋体" w:hAnsi="宋体" w:cs="宋体" w:hint="eastAsia"/>
                <w:color w:val="000000"/>
                <w:kern w:val="0"/>
                <w:sz w:val="20"/>
                <w:szCs w:val="20"/>
                <w:lang/>
              </w:rPr>
              <w:t>标</w:t>
            </w:r>
            <w:r>
              <w:rPr>
                <w:rFonts w:ascii="宋体" w:hAnsi="宋体" w:cs="宋体" w:hint="eastAsia"/>
                <w:color w:val="000000"/>
                <w:kern w:val="0"/>
                <w:sz w:val="20"/>
                <w:szCs w:val="20"/>
                <w:lang/>
              </w:rPr>
              <w:br/>
              <w:t>(50</w:t>
            </w:r>
            <w:r>
              <w:rPr>
                <w:rFonts w:ascii="宋体" w:hAnsi="宋体" w:cs="宋体" w:hint="eastAsia"/>
                <w:color w:val="000000"/>
                <w:kern w:val="0"/>
                <w:sz w:val="20"/>
                <w:szCs w:val="20"/>
                <w:lang/>
              </w:rPr>
              <w:t>分</w:t>
            </w:r>
            <w:r>
              <w:rPr>
                <w:rFonts w:ascii="宋体" w:hAnsi="宋体" w:cs="宋体" w:hint="eastAsia"/>
                <w:color w:val="000000"/>
                <w:kern w:val="0"/>
                <w:sz w:val="20"/>
                <w:szCs w:val="20"/>
                <w:lang/>
              </w:rPr>
              <w:t>)</w:t>
            </w:r>
          </w:p>
        </w:tc>
        <w:tc>
          <w:tcPr>
            <w:tcW w:w="383" w:type="pct"/>
            <w:gridSpan w:val="3"/>
            <w:tcBorders>
              <w:top w:val="nil"/>
              <w:left w:val="nil"/>
              <w:bottom w:val="nil"/>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数量指标</w:t>
            </w:r>
          </w:p>
        </w:tc>
        <w:tc>
          <w:tcPr>
            <w:tcW w:w="1522" w:type="pct"/>
            <w:gridSpan w:val="8"/>
            <w:tcBorders>
              <w:top w:val="nil"/>
              <w:left w:val="nil"/>
              <w:bottom w:val="nil"/>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w:t>
            </w:r>
            <w:r>
              <w:rPr>
                <w:rFonts w:ascii="宋体" w:hAnsi="宋体" w:cs="宋体" w:hint="eastAsia"/>
                <w:color w:val="000000"/>
                <w:kern w:val="0"/>
                <w:sz w:val="16"/>
                <w:szCs w:val="16"/>
                <w:lang/>
              </w:rPr>
              <w:t>预计完成</w:t>
            </w:r>
            <w:r>
              <w:rPr>
                <w:rFonts w:ascii="宋体" w:hAnsi="宋体" w:cs="宋体" w:hint="eastAsia"/>
                <w:color w:val="000000"/>
                <w:kern w:val="0"/>
                <w:sz w:val="16"/>
                <w:szCs w:val="16"/>
                <w:lang/>
              </w:rPr>
              <w:t>500</w:t>
            </w:r>
            <w:r>
              <w:rPr>
                <w:rFonts w:ascii="宋体" w:hAnsi="宋体" w:cs="宋体" w:hint="eastAsia"/>
                <w:color w:val="000000"/>
                <w:kern w:val="0"/>
                <w:sz w:val="16"/>
                <w:szCs w:val="16"/>
                <w:lang/>
              </w:rPr>
              <w:t>家企业的安全隐患排查工作；</w:t>
            </w:r>
            <w:r>
              <w:rPr>
                <w:rFonts w:ascii="宋体" w:hAnsi="宋体" w:cs="宋体" w:hint="eastAsia"/>
                <w:color w:val="000000"/>
                <w:kern w:val="0"/>
                <w:sz w:val="16"/>
                <w:szCs w:val="16"/>
                <w:lang/>
              </w:rPr>
              <w:t>2.</w:t>
            </w:r>
            <w:r>
              <w:rPr>
                <w:rFonts w:ascii="宋体" w:hAnsi="宋体" w:cs="宋体" w:hint="eastAsia"/>
                <w:color w:val="000000"/>
                <w:kern w:val="0"/>
                <w:sz w:val="16"/>
                <w:szCs w:val="16"/>
                <w:lang/>
              </w:rPr>
              <w:t>印制企业检查记录本及其它安全宣传资料；</w:t>
            </w:r>
            <w:r>
              <w:rPr>
                <w:rFonts w:ascii="宋体" w:hAnsi="宋体" w:cs="宋体" w:hint="eastAsia"/>
                <w:color w:val="000000"/>
                <w:kern w:val="0"/>
                <w:sz w:val="16"/>
                <w:szCs w:val="16"/>
                <w:lang/>
              </w:rPr>
              <w:t>3.</w:t>
            </w:r>
            <w:r>
              <w:rPr>
                <w:rFonts w:ascii="宋体" w:hAnsi="宋体" w:cs="宋体" w:hint="eastAsia"/>
                <w:color w:val="000000"/>
                <w:kern w:val="0"/>
                <w:sz w:val="16"/>
                <w:szCs w:val="16"/>
                <w:lang/>
              </w:rPr>
              <w:t>完成联合执法和专项检查</w:t>
            </w:r>
            <w:r>
              <w:rPr>
                <w:rFonts w:ascii="宋体" w:hAnsi="宋体" w:cs="宋体" w:hint="eastAsia"/>
                <w:color w:val="000000"/>
                <w:kern w:val="0"/>
                <w:sz w:val="16"/>
                <w:szCs w:val="16"/>
                <w:lang/>
              </w:rPr>
              <w:t>10</w:t>
            </w:r>
            <w:r>
              <w:rPr>
                <w:rFonts w:ascii="宋体" w:hAnsi="宋体" w:cs="宋体" w:hint="eastAsia"/>
                <w:color w:val="000000"/>
                <w:kern w:val="0"/>
                <w:sz w:val="16"/>
                <w:szCs w:val="16"/>
                <w:lang/>
              </w:rPr>
              <w:t xml:space="preserve">次。　</w:t>
            </w:r>
          </w:p>
        </w:tc>
        <w:tc>
          <w:tcPr>
            <w:tcW w:w="1168" w:type="pct"/>
            <w:gridSpan w:val="6"/>
            <w:tcBorders>
              <w:top w:val="nil"/>
              <w:left w:val="nil"/>
              <w:bottom w:val="nil"/>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w:t>
            </w:r>
            <w:r>
              <w:rPr>
                <w:rFonts w:ascii="宋体" w:hAnsi="宋体" w:cs="宋体" w:hint="eastAsia"/>
                <w:color w:val="000000"/>
                <w:kern w:val="0"/>
                <w:sz w:val="16"/>
                <w:szCs w:val="16"/>
                <w:lang/>
              </w:rPr>
              <w:t>实际完成</w:t>
            </w:r>
            <w:r>
              <w:rPr>
                <w:rFonts w:ascii="宋体" w:hAnsi="宋体" w:cs="宋体" w:hint="eastAsia"/>
                <w:color w:val="000000"/>
                <w:kern w:val="0"/>
                <w:sz w:val="16"/>
                <w:szCs w:val="16"/>
                <w:lang/>
              </w:rPr>
              <w:t>606</w:t>
            </w:r>
            <w:r>
              <w:rPr>
                <w:rFonts w:ascii="宋体" w:hAnsi="宋体" w:cs="宋体" w:hint="eastAsia"/>
                <w:color w:val="000000"/>
                <w:kern w:val="0"/>
                <w:sz w:val="16"/>
                <w:szCs w:val="16"/>
                <w:lang/>
              </w:rPr>
              <w:t>家企业安全隐患排查；</w:t>
            </w:r>
            <w:r>
              <w:rPr>
                <w:rFonts w:ascii="宋体" w:hAnsi="宋体" w:cs="宋体" w:hint="eastAsia"/>
                <w:color w:val="000000"/>
                <w:kern w:val="0"/>
                <w:sz w:val="16"/>
                <w:szCs w:val="16"/>
                <w:lang/>
              </w:rPr>
              <w:t>2.</w:t>
            </w:r>
            <w:r>
              <w:rPr>
                <w:rFonts w:ascii="宋体" w:hAnsi="宋体" w:cs="宋体" w:hint="eastAsia"/>
                <w:color w:val="000000"/>
                <w:kern w:val="0"/>
                <w:sz w:val="16"/>
                <w:szCs w:val="16"/>
                <w:lang/>
              </w:rPr>
              <w:t>完成安全宣传资料印制工作；</w:t>
            </w:r>
            <w:r>
              <w:rPr>
                <w:rFonts w:ascii="宋体" w:hAnsi="宋体" w:cs="宋体" w:hint="eastAsia"/>
                <w:color w:val="000000"/>
                <w:kern w:val="0"/>
                <w:sz w:val="16"/>
                <w:szCs w:val="16"/>
                <w:lang/>
              </w:rPr>
              <w:t>3.</w:t>
            </w:r>
            <w:r>
              <w:rPr>
                <w:rFonts w:ascii="宋体" w:hAnsi="宋体" w:cs="宋体" w:hint="eastAsia"/>
                <w:color w:val="000000"/>
                <w:kern w:val="0"/>
                <w:sz w:val="16"/>
                <w:szCs w:val="16"/>
                <w:lang/>
              </w:rPr>
              <w:t>完成安全检查</w:t>
            </w:r>
            <w:r>
              <w:rPr>
                <w:rFonts w:ascii="宋体" w:hAnsi="宋体" w:cs="宋体" w:hint="eastAsia"/>
                <w:color w:val="000000"/>
                <w:kern w:val="0"/>
                <w:sz w:val="16"/>
                <w:szCs w:val="16"/>
                <w:lang/>
              </w:rPr>
              <w:t>12</w:t>
            </w:r>
            <w:r>
              <w:rPr>
                <w:rFonts w:ascii="宋体" w:hAnsi="宋体" w:cs="宋体" w:hint="eastAsia"/>
                <w:color w:val="000000"/>
                <w:kern w:val="0"/>
                <w:sz w:val="16"/>
                <w:szCs w:val="16"/>
                <w:lang/>
              </w:rPr>
              <w:t>次。</w:t>
            </w:r>
          </w:p>
        </w:tc>
        <w:tc>
          <w:tcPr>
            <w:tcW w:w="283" w:type="pct"/>
            <w:gridSpan w:val="3"/>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20</w:t>
            </w:r>
          </w:p>
        </w:tc>
        <w:tc>
          <w:tcPr>
            <w:tcW w:w="296" w:type="pct"/>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20</w:t>
            </w:r>
          </w:p>
        </w:tc>
        <w:tc>
          <w:tcPr>
            <w:tcW w:w="850" w:type="pct"/>
            <w:gridSpan w:val="8"/>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16"/>
                <w:szCs w:val="16"/>
              </w:rPr>
            </w:pPr>
          </w:p>
        </w:tc>
      </w:tr>
      <w:tr w:rsidR="006A178F">
        <w:trPr>
          <w:trHeight w:val="876"/>
        </w:trPr>
        <w:tc>
          <w:tcPr>
            <w:tcW w:w="211" w:type="pct"/>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283" w:type="pct"/>
            <w:gridSpan w:val="3"/>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383" w:type="pct"/>
            <w:gridSpan w:val="3"/>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质量指标</w:t>
            </w:r>
          </w:p>
        </w:tc>
        <w:tc>
          <w:tcPr>
            <w:tcW w:w="1522" w:type="pct"/>
            <w:gridSpan w:val="8"/>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对排查的安全隐患进行整改</w:t>
            </w:r>
          </w:p>
        </w:tc>
        <w:tc>
          <w:tcPr>
            <w:tcW w:w="1168" w:type="pct"/>
            <w:gridSpan w:val="6"/>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大部分进行整改</w:t>
            </w:r>
          </w:p>
        </w:tc>
        <w:tc>
          <w:tcPr>
            <w:tcW w:w="283" w:type="pct"/>
            <w:gridSpan w:val="3"/>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296" w:type="pct"/>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8.2</w:t>
            </w:r>
          </w:p>
        </w:tc>
        <w:tc>
          <w:tcPr>
            <w:tcW w:w="850" w:type="pct"/>
            <w:gridSpan w:val="8"/>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textAlignment w:val="center"/>
              <w:rPr>
                <w:rFonts w:ascii="宋体" w:hAnsi="宋体" w:cs="宋体"/>
                <w:color w:val="000000"/>
                <w:sz w:val="16"/>
                <w:szCs w:val="16"/>
              </w:rPr>
            </w:pPr>
            <w:r>
              <w:rPr>
                <w:rFonts w:ascii="宋体" w:hAnsi="宋体" w:cs="宋体" w:hint="eastAsia"/>
                <w:color w:val="000000"/>
                <w:kern w:val="0"/>
                <w:sz w:val="16"/>
                <w:szCs w:val="16"/>
                <w:lang/>
              </w:rPr>
              <w:t>对部分无法整改和历史遗留</w:t>
            </w:r>
            <w:r>
              <w:rPr>
                <w:rFonts w:ascii="宋体" w:hAnsi="宋体" w:cs="宋体" w:hint="eastAsia"/>
                <w:color w:val="000000"/>
                <w:kern w:val="0"/>
                <w:sz w:val="16"/>
                <w:szCs w:val="16"/>
                <w:lang/>
              </w:rPr>
              <w:t>，</w:t>
            </w:r>
            <w:r>
              <w:rPr>
                <w:rFonts w:ascii="宋体" w:hAnsi="宋体" w:cs="宋体" w:hint="eastAsia"/>
                <w:color w:val="000000"/>
                <w:kern w:val="0"/>
                <w:sz w:val="16"/>
                <w:szCs w:val="16"/>
                <w:lang/>
              </w:rPr>
              <w:t>建议企业进行安全托管，并加大安全检查的频次。</w:t>
            </w:r>
          </w:p>
        </w:tc>
      </w:tr>
      <w:tr w:rsidR="006A178F">
        <w:trPr>
          <w:trHeight w:val="285"/>
        </w:trPr>
        <w:tc>
          <w:tcPr>
            <w:tcW w:w="211" w:type="pct"/>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283" w:type="pct"/>
            <w:gridSpan w:val="3"/>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383" w:type="pct"/>
            <w:gridSpan w:val="3"/>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进度指标</w:t>
            </w:r>
          </w:p>
        </w:tc>
        <w:tc>
          <w:tcPr>
            <w:tcW w:w="1522" w:type="pct"/>
            <w:gridSpan w:val="8"/>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12</w:t>
            </w:r>
            <w:r>
              <w:rPr>
                <w:rFonts w:ascii="宋体" w:hAnsi="宋体" w:cs="宋体" w:hint="eastAsia"/>
                <w:color w:val="000000"/>
                <w:kern w:val="0"/>
                <w:sz w:val="16"/>
                <w:szCs w:val="16"/>
                <w:lang/>
              </w:rPr>
              <w:t>月前完成</w:t>
            </w:r>
          </w:p>
        </w:tc>
        <w:tc>
          <w:tcPr>
            <w:tcW w:w="1168" w:type="pct"/>
            <w:gridSpan w:val="6"/>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按时完成</w:t>
            </w:r>
          </w:p>
        </w:tc>
        <w:tc>
          <w:tcPr>
            <w:tcW w:w="283" w:type="pct"/>
            <w:gridSpan w:val="3"/>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296" w:type="pct"/>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850" w:type="pct"/>
            <w:gridSpan w:val="8"/>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16"/>
                <w:szCs w:val="16"/>
              </w:rPr>
            </w:pPr>
          </w:p>
        </w:tc>
      </w:tr>
      <w:tr w:rsidR="006A178F">
        <w:trPr>
          <w:trHeight w:val="546"/>
        </w:trPr>
        <w:tc>
          <w:tcPr>
            <w:tcW w:w="211" w:type="pct"/>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283" w:type="pct"/>
            <w:gridSpan w:val="3"/>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383" w:type="pct"/>
            <w:gridSpan w:val="3"/>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成本指标</w:t>
            </w:r>
          </w:p>
        </w:tc>
        <w:tc>
          <w:tcPr>
            <w:tcW w:w="1522" w:type="pct"/>
            <w:gridSpan w:val="8"/>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项目预算控制数</w:t>
            </w:r>
            <w:r>
              <w:rPr>
                <w:rFonts w:ascii="宋体" w:hAnsi="宋体" w:cs="宋体" w:hint="eastAsia"/>
                <w:color w:val="000000"/>
                <w:kern w:val="0"/>
                <w:sz w:val="16"/>
                <w:szCs w:val="16"/>
                <w:lang/>
              </w:rPr>
              <w:t>43</w:t>
            </w:r>
            <w:r>
              <w:rPr>
                <w:rFonts w:ascii="宋体" w:hAnsi="宋体" w:cs="宋体" w:hint="eastAsia"/>
                <w:color w:val="000000"/>
                <w:kern w:val="0"/>
                <w:sz w:val="16"/>
                <w:szCs w:val="16"/>
                <w:lang/>
              </w:rPr>
              <w:t>万元</w:t>
            </w:r>
          </w:p>
        </w:tc>
        <w:tc>
          <w:tcPr>
            <w:tcW w:w="1168" w:type="pct"/>
            <w:gridSpan w:val="6"/>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实际执行数</w:t>
            </w:r>
            <w:r>
              <w:rPr>
                <w:rFonts w:ascii="宋体" w:hAnsi="宋体" w:cs="宋体" w:hint="eastAsia"/>
                <w:color w:val="000000"/>
                <w:kern w:val="0"/>
                <w:sz w:val="16"/>
                <w:szCs w:val="16"/>
                <w:lang/>
              </w:rPr>
              <w:t>49.136</w:t>
            </w:r>
            <w:r>
              <w:rPr>
                <w:rFonts w:ascii="宋体" w:hAnsi="宋体" w:cs="宋体" w:hint="eastAsia"/>
                <w:color w:val="000000"/>
                <w:kern w:val="0"/>
                <w:sz w:val="16"/>
                <w:szCs w:val="16"/>
                <w:lang/>
              </w:rPr>
              <w:t>万元（隐患排查范围扩大</w:t>
            </w:r>
            <w:r>
              <w:rPr>
                <w:rFonts w:ascii="宋体" w:hAnsi="宋体" w:cs="宋体" w:hint="eastAsia"/>
                <w:color w:val="000000"/>
                <w:kern w:val="0"/>
                <w:sz w:val="16"/>
                <w:szCs w:val="16"/>
                <w:lang/>
              </w:rPr>
              <w:t>19</w:t>
            </w:r>
            <w:r>
              <w:rPr>
                <w:rFonts w:ascii="宋体" w:hAnsi="宋体" w:cs="宋体" w:hint="eastAsia"/>
                <w:color w:val="000000"/>
                <w:kern w:val="0"/>
                <w:sz w:val="16"/>
                <w:szCs w:val="16"/>
                <w:lang/>
              </w:rPr>
              <w:t>年支出</w:t>
            </w:r>
            <w:r>
              <w:rPr>
                <w:rFonts w:ascii="宋体" w:hAnsi="宋体" w:cs="宋体" w:hint="eastAsia"/>
                <w:color w:val="000000"/>
                <w:kern w:val="0"/>
                <w:sz w:val="16"/>
                <w:szCs w:val="16"/>
                <w:lang/>
              </w:rPr>
              <w:t>24.70</w:t>
            </w:r>
            <w:r>
              <w:rPr>
                <w:rFonts w:ascii="宋体" w:hAnsi="宋体" w:cs="宋体" w:hint="eastAsia"/>
                <w:color w:val="000000"/>
                <w:kern w:val="0"/>
                <w:sz w:val="16"/>
                <w:szCs w:val="16"/>
                <w:lang/>
              </w:rPr>
              <w:t>万元；</w:t>
            </w:r>
            <w:r>
              <w:rPr>
                <w:rFonts w:ascii="宋体" w:hAnsi="宋体" w:cs="宋体" w:hint="eastAsia"/>
                <w:color w:val="000000"/>
                <w:kern w:val="0"/>
                <w:sz w:val="16"/>
                <w:szCs w:val="16"/>
                <w:lang/>
              </w:rPr>
              <w:t>20</w:t>
            </w:r>
            <w:r>
              <w:rPr>
                <w:rFonts w:ascii="宋体" w:hAnsi="宋体" w:cs="宋体" w:hint="eastAsia"/>
                <w:color w:val="000000"/>
                <w:kern w:val="0"/>
                <w:sz w:val="16"/>
                <w:szCs w:val="16"/>
                <w:lang/>
              </w:rPr>
              <w:t>年支出</w:t>
            </w:r>
            <w:r>
              <w:rPr>
                <w:rFonts w:ascii="宋体" w:hAnsi="宋体" w:cs="宋体" w:hint="eastAsia"/>
                <w:color w:val="000000"/>
                <w:kern w:val="0"/>
                <w:sz w:val="16"/>
                <w:szCs w:val="16"/>
                <w:lang/>
              </w:rPr>
              <w:t>6.14</w:t>
            </w:r>
            <w:r>
              <w:rPr>
                <w:rFonts w:ascii="宋体" w:hAnsi="宋体" w:cs="宋体" w:hint="eastAsia"/>
                <w:color w:val="000000"/>
                <w:kern w:val="0"/>
                <w:sz w:val="16"/>
                <w:szCs w:val="16"/>
                <w:lang/>
              </w:rPr>
              <w:t>万元）</w:t>
            </w:r>
          </w:p>
        </w:tc>
        <w:tc>
          <w:tcPr>
            <w:tcW w:w="283" w:type="pct"/>
            <w:gridSpan w:val="3"/>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10</w:t>
            </w:r>
          </w:p>
        </w:tc>
        <w:tc>
          <w:tcPr>
            <w:tcW w:w="296" w:type="pct"/>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9.2</w:t>
            </w:r>
          </w:p>
        </w:tc>
        <w:tc>
          <w:tcPr>
            <w:tcW w:w="850" w:type="pct"/>
            <w:gridSpan w:val="8"/>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加强预算控制</w:t>
            </w:r>
          </w:p>
        </w:tc>
      </w:tr>
      <w:tr w:rsidR="006A178F">
        <w:trPr>
          <w:trHeight w:val="270"/>
        </w:trPr>
        <w:tc>
          <w:tcPr>
            <w:tcW w:w="211" w:type="pct"/>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283" w:type="pct"/>
            <w:gridSpan w:val="3"/>
            <w:vMerge w:val="restar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效</w:t>
            </w:r>
            <w:r>
              <w:rPr>
                <w:rFonts w:ascii="宋体" w:hAnsi="宋体" w:cs="宋体" w:hint="eastAsia"/>
                <w:color w:val="000000"/>
                <w:kern w:val="0"/>
                <w:sz w:val="20"/>
                <w:szCs w:val="20"/>
                <w:lang/>
              </w:rPr>
              <w:br/>
            </w:r>
            <w:r>
              <w:rPr>
                <w:rFonts w:ascii="宋体" w:hAnsi="宋体" w:cs="宋体" w:hint="eastAsia"/>
                <w:color w:val="000000"/>
                <w:kern w:val="0"/>
                <w:sz w:val="20"/>
                <w:szCs w:val="20"/>
                <w:lang/>
              </w:rPr>
              <w:t>果</w:t>
            </w:r>
            <w:r>
              <w:rPr>
                <w:rFonts w:ascii="宋体" w:hAnsi="宋体" w:cs="宋体" w:hint="eastAsia"/>
                <w:color w:val="000000"/>
                <w:kern w:val="0"/>
                <w:sz w:val="20"/>
                <w:szCs w:val="20"/>
                <w:lang/>
              </w:rPr>
              <w:br/>
            </w:r>
            <w:r>
              <w:rPr>
                <w:rFonts w:ascii="宋体" w:hAnsi="宋体" w:cs="宋体" w:hint="eastAsia"/>
                <w:color w:val="000000"/>
                <w:kern w:val="0"/>
                <w:sz w:val="20"/>
                <w:szCs w:val="20"/>
                <w:lang/>
              </w:rPr>
              <w:t>指</w:t>
            </w:r>
            <w:r>
              <w:rPr>
                <w:rFonts w:ascii="宋体" w:hAnsi="宋体" w:cs="宋体" w:hint="eastAsia"/>
                <w:color w:val="000000"/>
                <w:kern w:val="0"/>
                <w:sz w:val="20"/>
                <w:szCs w:val="20"/>
                <w:lang/>
              </w:rPr>
              <w:br/>
            </w:r>
            <w:r>
              <w:rPr>
                <w:rFonts w:ascii="宋体" w:hAnsi="宋体" w:cs="宋体" w:hint="eastAsia"/>
                <w:color w:val="000000"/>
                <w:kern w:val="0"/>
                <w:sz w:val="20"/>
                <w:szCs w:val="20"/>
                <w:lang/>
              </w:rPr>
              <w:t>标</w:t>
            </w:r>
            <w:r>
              <w:rPr>
                <w:rFonts w:ascii="宋体" w:hAnsi="宋体" w:cs="宋体" w:hint="eastAsia"/>
                <w:color w:val="000000"/>
                <w:kern w:val="0"/>
                <w:sz w:val="20"/>
                <w:szCs w:val="20"/>
                <w:lang/>
              </w:rPr>
              <w:br/>
              <w:t>(40</w:t>
            </w:r>
            <w:r>
              <w:rPr>
                <w:rFonts w:ascii="宋体" w:hAnsi="宋体" w:cs="宋体" w:hint="eastAsia"/>
                <w:color w:val="000000"/>
                <w:kern w:val="0"/>
                <w:sz w:val="20"/>
                <w:szCs w:val="20"/>
                <w:lang/>
              </w:rPr>
              <w:t>分</w:t>
            </w:r>
            <w:r>
              <w:rPr>
                <w:rFonts w:ascii="宋体" w:hAnsi="宋体" w:cs="宋体" w:hint="eastAsia"/>
                <w:color w:val="000000"/>
                <w:kern w:val="0"/>
                <w:sz w:val="20"/>
                <w:szCs w:val="20"/>
                <w:lang/>
              </w:rPr>
              <w:t>)</w:t>
            </w:r>
          </w:p>
        </w:tc>
        <w:tc>
          <w:tcPr>
            <w:tcW w:w="383" w:type="pct"/>
            <w:gridSpan w:val="3"/>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效益指标</w:t>
            </w:r>
          </w:p>
        </w:tc>
        <w:tc>
          <w:tcPr>
            <w:tcW w:w="1522" w:type="pct"/>
            <w:gridSpan w:val="8"/>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为了我区商业企业安全生产，加强企业安全意识</w:t>
            </w:r>
          </w:p>
        </w:tc>
        <w:tc>
          <w:tcPr>
            <w:tcW w:w="1168" w:type="pct"/>
            <w:gridSpan w:val="6"/>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基本达成预期指标</w:t>
            </w:r>
          </w:p>
        </w:tc>
        <w:tc>
          <w:tcPr>
            <w:tcW w:w="283" w:type="pct"/>
            <w:gridSpan w:val="3"/>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20</w:t>
            </w:r>
          </w:p>
        </w:tc>
        <w:tc>
          <w:tcPr>
            <w:tcW w:w="296" w:type="pct"/>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17.2</w:t>
            </w:r>
          </w:p>
        </w:tc>
        <w:tc>
          <w:tcPr>
            <w:tcW w:w="850" w:type="pct"/>
            <w:gridSpan w:val="8"/>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16"/>
                <w:szCs w:val="16"/>
              </w:rPr>
            </w:pPr>
          </w:p>
        </w:tc>
      </w:tr>
      <w:tr w:rsidR="006A178F">
        <w:trPr>
          <w:trHeight w:val="718"/>
        </w:trPr>
        <w:tc>
          <w:tcPr>
            <w:tcW w:w="211" w:type="pct"/>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283" w:type="pct"/>
            <w:gridSpan w:val="3"/>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383" w:type="pct"/>
            <w:gridSpan w:val="3"/>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服务对象满意度指标</w:t>
            </w:r>
          </w:p>
        </w:tc>
        <w:tc>
          <w:tcPr>
            <w:tcW w:w="1522" w:type="pct"/>
            <w:gridSpan w:val="8"/>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获得我区各类型商业企业好评</w:t>
            </w:r>
          </w:p>
        </w:tc>
        <w:tc>
          <w:tcPr>
            <w:tcW w:w="1168" w:type="pct"/>
            <w:gridSpan w:val="6"/>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 xml:space="preserve">基本达成预期指标　</w:t>
            </w:r>
          </w:p>
        </w:tc>
        <w:tc>
          <w:tcPr>
            <w:tcW w:w="283" w:type="pct"/>
            <w:gridSpan w:val="3"/>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20</w:t>
            </w:r>
          </w:p>
        </w:tc>
        <w:tc>
          <w:tcPr>
            <w:tcW w:w="296" w:type="pct"/>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rPr>
              <w:t>17.5</w:t>
            </w:r>
          </w:p>
        </w:tc>
        <w:tc>
          <w:tcPr>
            <w:tcW w:w="850" w:type="pct"/>
            <w:gridSpan w:val="8"/>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16"/>
                <w:szCs w:val="16"/>
              </w:rPr>
            </w:pPr>
          </w:p>
        </w:tc>
      </w:tr>
      <w:tr w:rsidR="006A178F">
        <w:trPr>
          <w:trHeight w:val="137"/>
        </w:trPr>
        <w:tc>
          <w:tcPr>
            <w:tcW w:w="4149" w:type="pct"/>
            <w:gridSpan w:val="28"/>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rPr>
              <w:t>总分：</w:t>
            </w:r>
            <w:r>
              <w:rPr>
                <w:rFonts w:ascii="宋体" w:hAnsi="宋体" w:cs="宋体" w:hint="eastAsia"/>
                <w:b/>
                <w:color w:val="000000"/>
                <w:kern w:val="0"/>
                <w:sz w:val="20"/>
                <w:szCs w:val="20"/>
                <w:lang/>
              </w:rPr>
              <w:t>91.3</w:t>
            </w:r>
          </w:p>
        </w:tc>
        <w:tc>
          <w:tcPr>
            <w:tcW w:w="850" w:type="pct"/>
            <w:gridSpan w:val="8"/>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right"/>
              <w:rPr>
                <w:rFonts w:ascii="宋体" w:hAnsi="宋体" w:cs="宋体"/>
                <w:color w:val="000000"/>
                <w:sz w:val="20"/>
                <w:szCs w:val="20"/>
              </w:rPr>
            </w:pPr>
          </w:p>
        </w:tc>
      </w:tr>
    </w:tbl>
    <w:p w:rsidR="006A178F" w:rsidRDefault="006A178F">
      <w:pPr>
        <w:rPr>
          <w:rFonts w:ascii="黑体" w:eastAsia="黑体"/>
          <w:sz w:val="28"/>
          <w:szCs w:val="28"/>
        </w:rPr>
        <w:sectPr w:rsidR="006A178F">
          <w:footerReference w:type="even" r:id="rId8"/>
          <w:footerReference w:type="default" r:id="rId9"/>
          <w:pgSz w:w="16838" w:h="11906" w:orient="landscape"/>
          <w:pgMar w:top="1134" w:right="1134" w:bottom="1134" w:left="1134" w:header="851" w:footer="992" w:gutter="0"/>
          <w:cols w:space="720"/>
          <w:docGrid w:type="linesAndChars" w:linePitch="312"/>
        </w:sectPr>
      </w:pPr>
    </w:p>
    <w:tbl>
      <w:tblPr>
        <w:tblW w:w="5000" w:type="pct"/>
        <w:tblCellMar>
          <w:left w:w="0" w:type="dxa"/>
          <w:right w:w="0" w:type="dxa"/>
        </w:tblCellMar>
        <w:tblLook w:val="04A0"/>
      </w:tblPr>
      <w:tblGrid>
        <w:gridCol w:w="447"/>
        <w:gridCol w:w="778"/>
        <w:gridCol w:w="1225"/>
        <w:gridCol w:w="2895"/>
        <w:gridCol w:w="1864"/>
        <w:gridCol w:w="2277"/>
        <w:gridCol w:w="1830"/>
        <w:gridCol w:w="1386"/>
        <w:gridCol w:w="1327"/>
        <w:gridCol w:w="1401"/>
      </w:tblGrid>
      <w:tr w:rsidR="006A178F">
        <w:trPr>
          <w:trHeight w:val="405"/>
        </w:trPr>
        <w:tc>
          <w:tcPr>
            <w:tcW w:w="5000" w:type="pct"/>
            <w:gridSpan w:val="10"/>
            <w:tcBorders>
              <w:top w:val="nil"/>
              <w:left w:val="nil"/>
              <w:bottom w:val="nil"/>
              <w:right w:val="nil"/>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lastRenderedPageBreak/>
              <w:t>项目支出事后绩效自评简表</w:t>
            </w:r>
          </w:p>
        </w:tc>
      </w:tr>
      <w:tr w:rsidR="006A178F">
        <w:trPr>
          <w:trHeight w:val="315"/>
        </w:trPr>
        <w:tc>
          <w:tcPr>
            <w:tcW w:w="5000" w:type="pct"/>
            <w:gridSpan w:val="10"/>
            <w:tcBorders>
              <w:top w:val="nil"/>
              <w:left w:val="nil"/>
              <w:bottom w:val="nil"/>
              <w:right w:val="nil"/>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r>
              <w:rPr>
                <w:rFonts w:ascii="宋体" w:hAnsi="宋体" w:cs="宋体" w:hint="eastAsia"/>
                <w:color w:val="000000"/>
                <w:kern w:val="0"/>
                <w:sz w:val="20"/>
                <w:szCs w:val="20"/>
                <w:lang/>
              </w:rPr>
              <w:t>2019</w:t>
            </w:r>
            <w:r>
              <w:rPr>
                <w:rFonts w:ascii="宋体" w:hAnsi="宋体" w:cs="宋体" w:hint="eastAsia"/>
                <w:color w:val="000000"/>
                <w:kern w:val="0"/>
                <w:sz w:val="20"/>
                <w:szCs w:val="20"/>
                <w:lang/>
              </w:rPr>
              <w:t>年度）</w:t>
            </w:r>
          </w:p>
        </w:tc>
      </w:tr>
      <w:tr w:rsidR="006A178F">
        <w:trPr>
          <w:trHeight w:val="315"/>
        </w:trPr>
        <w:tc>
          <w:tcPr>
            <w:tcW w:w="1732" w:type="pct"/>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项目名称</w:t>
            </w:r>
          </w:p>
        </w:tc>
        <w:tc>
          <w:tcPr>
            <w:tcW w:w="3267" w:type="pct"/>
            <w:gridSpan w:val="6"/>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生活性服务业品质提升专项工作经费</w:t>
            </w:r>
          </w:p>
        </w:tc>
      </w:tr>
      <w:tr w:rsidR="006A178F">
        <w:trPr>
          <w:trHeight w:val="315"/>
        </w:trPr>
        <w:tc>
          <w:tcPr>
            <w:tcW w:w="1732" w:type="pct"/>
            <w:gridSpan w:val="4"/>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主管部门及代码</w:t>
            </w:r>
          </w:p>
        </w:tc>
        <w:tc>
          <w:tcPr>
            <w:tcW w:w="1341" w:type="pct"/>
            <w:gridSpan w:val="2"/>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107000</w:t>
            </w:r>
          </w:p>
        </w:tc>
        <w:tc>
          <w:tcPr>
            <w:tcW w:w="593"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textAlignment w:val="center"/>
              <w:rPr>
                <w:rFonts w:ascii="宋体" w:hAnsi="宋体" w:cs="宋体"/>
                <w:color w:val="000000"/>
                <w:sz w:val="20"/>
                <w:szCs w:val="20"/>
              </w:rPr>
            </w:pPr>
            <w:r>
              <w:rPr>
                <w:rFonts w:ascii="宋体" w:hAnsi="宋体" w:cs="宋体" w:hint="eastAsia"/>
                <w:color w:val="000000"/>
                <w:kern w:val="0"/>
                <w:sz w:val="20"/>
                <w:szCs w:val="20"/>
                <w:lang/>
              </w:rPr>
              <w:t>实施单位</w:t>
            </w:r>
          </w:p>
        </w:tc>
        <w:tc>
          <w:tcPr>
            <w:tcW w:w="1332" w:type="pct"/>
            <w:gridSpan w:val="3"/>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textAlignment w:val="center"/>
              <w:rPr>
                <w:rFonts w:ascii="宋体" w:hAnsi="宋体" w:cs="宋体"/>
                <w:color w:val="000000"/>
                <w:sz w:val="20"/>
                <w:szCs w:val="20"/>
              </w:rPr>
            </w:pPr>
            <w:r>
              <w:rPr>
                <w:rFonts w:ascii="宋体" w:hAnsi="宋体" w:cs="宋体" w:hint="eastAsia"/>
                <w:color w:val="000000"/>
                <w:kern w:val="0"/>
                <w:sz w:val="20"/>
                <w:szCs w:val="20"/>
                <w:lang/>
              </w:rPr>
              <w:t>北京市丰台区商务局</w:t>
            </w:r>
          </w:p>
        </w:tc>
      </w:tr>
      <w:tr w:rsidR="006A178F">
        <w:trPr>
          <w:trHeight w:val="315"/>
        </w:trPr>
        <w:tc>
          <w:tcPr>
            <w:tcW w:w="1732" w:type="pct"/>
            <w:gridSpan w:val="4"/>
            <w:vMerge w:val="restart"/>
            <w:tcBorders>
              <w:top w:val="nil"/>
              <w:left w:val="single" w:sz="8" w:space="0" w:color="000000"/>
              <w:right w:val="single" w:sz="8" w:space="0" w:color="000000"/>
            </w:tcBorders>
            <w:shd w:val="clear" w:color="auto" w:fill="auto"/>
            <w:tcMar>
              <w:top w:w="15" w:type="dxa"/>
              <w:left w:w="15" w:type="dxa"/>
              <w:right w:w="15" w:type="dxa"/>
            </w:tcMar>
            <w:vAlign w:val="center"/>
          </w:tcPr>
          <w:p w:rsidR="006A178F" w:rsidRDefault="006A178F">
            <w:pPr>
              <w:widowControl/>
              <w:jc w:val="center"/>
              <w:textAlignment w:val="center"/>
              <w:rPr>
                <w:rFonts w:ascii="宋体" w:hAnsi="宋体" w:cs="宋体"/>
                <w:color w:val="000000"/>
                <w:sz w:val="20"/>
                <w:szCs w:val="20"/>
              </w:rPr>
            </w:pPr>
            <w:r w:rsidRPr="006A178F">
              <w:rPr>
                <w:sz w:val="20"/>
              </w:rPr>
              <w:pict>
                <v:line id="_x0000_s1028" style="position:absolute;left:0;text-align:left;z-index:251662336;mso-position-horizontal-relative:text;mso-position-vertical-relative:text;mso-width-relative:page;mso-height-relative:page" from="266.15pt,-.05pt" to="360.65pt,14.2pt" o:gfxdata="UEsDBAoAAAAAAIdO4kAAAAAAAAAAAAAAAAAEAAAAZHJzL1BLAwQUAAAACACHTuJAw2/IBtYAAAAI&#10;AQAADwAAAGRycy9kb3ducmV2LnhtbE2PQU+EMBCF7yb+h2ZMvO0WWBWClD2YeDAxUdGDxy6dBZRO&#10;se0C/nvHkx5f3ss331T71Y5iRh8GRwrSbQICqXVmoE7B2+v9pgARoiajR0eo4BsD7Ovzs0qXxi30&#10;gnMTO8EQCqVW0Mc4lVKGtkerw9ZNSNwdnbc6cvSdNF4vDLejzJLkRlo9EF/o9YR3PbafzckyhfKv&#10;4zr69+enx75olg98mHNU6vIiTW5BRFzj3xh+9VkdanY6uBOZIEYF17tsx1MFmxQE93mWcj4oyIor&#10;kHUl/z9Q/wBQSwMEFAAAAAgAh07iQKJsHI7XAQAAdAMAAA4AAABkcnMvZTJvRG9jLnhtbK1TzY7T&#10;MBC+I/EOlu80aau22ajuHrZaLggqAQ8wdezEkv9km6Z9CV4AiRucOHLnbVgeg7Fbdhe4IXKYxOPx&#10;N/6++bK+PhpNDiJE5Syj00lNibDcdcr2jL59c/usoSQmsB1oZwWjJxHp9ebpk/XoWzFzg9OdCARB&#10;bGxHz+iQkm+rKvJBGIgT54XFTemCgYTL0FddgBHRja5mdb2sRhc6HxwXMWJ2e96km4IvpeDplZRR&#10;JKIZxbulEkOJ+xyrzRraPoAfFL9cA/7hFgaUxab3UFtIQN4F9ReUUTy46GSacGcqJ6XionBANtP6&#10;DzavB/CicEFxor+XKf4/WP7ysAtEdYwuKLFgcER3H75+f//px7ePGO++fCaLLNLoY4u1N3YXLqvo&#10;dyEzPspg8hu5kCOj82a2WjUo9QntML+ql4uLyOKYCMeCKY5tiknCc0VTX61Kg+oByYeYngtnSP5g&#10;VCubRYAWDi9iwu5Y+qskp627VVqXQWpLRkaX8wIPaCepIWEn45FgtD0loHv0KU+hIEanVZdPZ5wY&#10;+v2NDuQA2Svlycyx229lufUW4nCuK1tnFxmV0MpaGUabx6e1RZCs31mx/LV33akIWfI42tLmYsPs&#10;ncfrcvrhZ9n8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NvyAbWAAAACAEAAA8AAAAAAAAAAQAg&#10;AAAAIgAAAGRycy9kb3ducmV2LnhtbFBLAQIUABQAAAAIAIdO4kCibByO1wEAAHQDAAAOAAAAAAAA&#10;AAEAIAAAACUBAABkcnMvZTJvRG9jLnhtbFBLBQYAAAAABgAGAFkBAABuBQAAAAA=&#10;" strokecolor="black [3200]" strokeweight=".5pt">
                  <v:stroke joinstyle="miter"/>
                </v:line>
              </w:pict>
            </w:r>
            <w:r w:rsidR="00A27C72">
              <w:rPr>
                <w:rFonts w:ascii="宋体" w:hAnsi="宋体" w:cs="宋体" w:hint="eastAsia"/>
                <w:color w:val="000000"/>
                <w:kern w:val="0"/>
                <w:sz w:val="20"/>
                <w:szCs w:val="20"/>
                <w:lang/>
              </w:rPr>
              <w:t>项目资金（万元）</w:t>
            </w:r>
          </w:p>
        </w:tc>
        <w:tc>
          <w:tcPr>
            <w:tcW w:w="604"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73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textAlignment w:val="center"/>
              <w:rPr>
                <w:rFonts w:ascii="宋体" w:hAnsi="宋体" w:cs="宋体"/>
                <w:color w:val="000000"/>
                <w:sz w:val="20"/>
                <w:szCs w:val="20"/>
              </w:rPr>
            </w:pPr>
            <w:r>
              <w:rPr>
                <w:rFonts w:ascii="宋体" w:hAnsi="宋体" w:cs="宋体" w:hint="eastAsia"/>
                <w:color w:val="000000"/>
                <w:kern w:val="0"/>
                <w:sz w:val="20"/>
                <w:szCs w:val="20"/>
                <w:lang/>
              </w:rPr>
              <w:t>年初预算数（</w:t>
            </w:r>
            <w:r>
              <w:rPr>
                <w:rFonts w:ascii="宋体" w:hAnsi="宋体" w:cs="宋体" w:hint="eastAsia"/>
                <w:color w:val="000000"/>
                <w:kern w:val="0"/>
                <w:sz w:val="20"/>
                <w:szCs w:val="20"/>
                <w:lang/>
              </w:rPr>
              <w:t>A</w:t>
            </w:r>
            <w:r>
              <w:rPr>
                <w:rFonts w:ascii="宋体" w:hAnsi="宋体" w:cs="宋体" w:hint="eastAsia"/>
                <w:color w:val="000000"/>
                <w:kern w:val="0"/>
                <w:sz w:val="20"/>
                <w:szCs w:val="20"/>
                <w:lang/>
              </w:rPr>
              <w:t>）</w:t>
            </w:r>
          </w:p>
        </w:tc>
        <w:tc>
          <w:tcPr>
            <w:tcW w:w="59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全年执行数（</w:t>
            </w:r>
            <w:r>
              <w:rPr>
                <w:rFonts w:ascii="宋体" w:hAnsi="宋体" w:cs="宋体" w:hint="eastAsia"/>
                <w:color w:val="000000"/>
                <w:kern w:val="0"/>
                <w:sz w:val="20"/>
                <w:szCs w:val="20"/>
                <w:lang/>
              </w:rPr>
              <w:t>B</w:t>
            </w:r>
            <w:r>
              <w:rPr>
                <w:rFonts w:ascii="宋体" w:hAnsi="宋体" w:cs="宋体" w:hint="eastAsia"/>
                <w:color w:val="000000"/>
                <w:kern w:val="0"/>
                <w:sz w:val="20"/>
                <w:szCs w:val="20"/>
                <w:lang/>
              </w:rPr>
              <w:t>）</w:t>
            </w:r>
          </w:p>
        </w:tc>
        <w:tc>
          <w:tcPr>
            <w:tcW w:w="44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分值（</w:t>
            </w:r>
            <w:r>
              <w:rPr>
                <w:rFonts w:ascii="宋体" w:hAnsi="宋体" w:cs="宋体" w:hint="eastAsia"/>
                <w:color w:val="000000"/>
                <w:kern w:val="0"/>
                <w:sz w:val="20"/>
                <w:szCs w:val="20"/>
                <w:lang/>
              </w:rPr>
              <w:t>10</w:t>
            </w:r>
            <w:r>
              <w:rPr>
                <w:rFonts w:ascii="宋体" w:hAnsi="宋体" w:cs="宋体" w:hint="eastAsia"/>
                <w:color w:val="000000"/>
                <w:kern w:val="0"/>
                <w:sz w:val="20"/>
                <w:szCs w:val="20"/>
                <w:lang/>
              </w:rPr>
              <w:t>分）</w:t>
            </w:r>
          </w:p>
        </w:tc>
        <w:tc>
          <w:tcPr>
            <w:tcW w:w="43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执行率（</w:t>
            </w:r>
            <w:r>
              <w:rPr>
                <w:rFonts w:ascii="宋体" w:hAnsi="宋体" w:cs="宋体" w:hint="eastAsia"/>
                <w:color w:val="000000"/>
                <w:kern w:val="0"/>
                <w:sz w:val="20"/>
                <w:szCs w:val="20"/>
                <w:lang/>
              </w:rPr>
              <w:t>B/A)</w:t>
            </w:r>
          </w:p>
        </w:tc>
        <w:tc>
          <w:tcPr>
            <w:tcW w:w="45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得分</w:t>
            </w:r>
          </w:p>
        </w:tc>
      </w:tr>
      <w:tr w:rsidR="006A178F">
        <w:trPr>
          <w:trHeight w:val="600"/>
        </w:trPr>
        <w:tc>
          <w:tcPr>
            <w:tcW w:w="1732" w:type="pct"/>
            <w:gridSpan w:val="4"/>
            <w:vMerge/>
            <w:tcBorders>
              <w:left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left"/>
              <w:rPr>
                <w:rFonts w:ascii="宋体" w:hAnsi="宋体" w:cs="宋体"/>
                <w:color w:val="000000"/>
                <w:sz w:val="20"/>
                <w:szCs w:val="20"/>
              </w:rPr>
            </w:pPr>
          </w:p>
        </w:tc>
        <w:tc>
          <w:tcPr>
            <w:tcW w:w="604"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textAlignment w:val="center"/>
              <w:rPr>
                <w:rFonts w:ascii="宋体" w:hAnsi="宋体" w:cs="宋体"/>
                <w:color w:val="000000"/>
                <w:sz w:val="20"/>
                <w:szCs w:val="20"/>
              </w:rPr>
            </w:pPr>
            <w:r>
              <w:rPr>
                <w:rFonts w:ascii="宋体" w:hAnsi="宋体" w:cs="宋体" w:hint="eastAsia"/>
                <w:color w:val="000000"/>
                <w:kern w:val="0"/>
                <w:sz w:val="20"/>
                <w:szCs w:val="20"/>
                <w:lang/>
              </w:rPr>
              <w:t>年度资金总额：</w:t>
            </w:r>
          </w:p>
        </w:tc>
        <w:tc>
          <w:tcPr>
            <w:tcW w:w="737" w:type="pct"/>
            <w:tcBorders>
              <w:top w:val="nil"/>
              <w:left w:val="nil"/>
              <w:bottom w:val="single" w:sz="8" w:space="0" w:color="000000"/>
              <w:right w:val="single" w:sz="8" w:space="0" w:color="000000"/>
            </w:tcBorders>
            <w:shd w:val="clear" w:color="auto" w:fill="auto"/>
            <w:tcMar>
              <w:top w:w="15" w:type="dxa"/>
              <w:left w:w="15" w:type="dxa"/>
              <w:right w:w="15" w:type="dxa"/>
            </w:tcMar>
          </w:tcPr>
          <w:p w:rsidR="006A178F" w:rsidRDefault="00A27C72">
            <w:pPr>
              <w:widowControl/>
              <w:jc w:val="center"/>
              <w:textAlignment w:val="top"/>
              <w:rPr>
                <w:rFonts w:ascii="宋体" w:hAnsi="宋体" w:cs="宋体"/>
                <w:color w:val="000000"/>
                <w:sz w:val="20"/>
                <w:szCs w:val="20"/>
              </w:rPr>
            </w:pPr>
            <w:r>
              <w:rPr>
                <w:rFonts w:ascii="宋体" w:hAnsi="宋体" w:cs="宋体" w:hint="eastAsia"/>
                <w:color w:val="000000"/>
                <w:kern w:val="0"/>
                <w:sz w:val="20"/>
                <w:szCs w:val="20"/>
                <w:lang/>
              </w:rPr>
              <w:t>37</w:t>
            </w:r>
          </w:p>
        </w:tc>
        <w:tc>
          <w:tcPr>
            <w:tcW w:w="59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7.118</w:t>
            </w:r>
          </w:p>
        </w:tc>
        <w:tc>
          <w:tcPr>
            <w:tcW w:w="44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w:t>
            </w:r>
          </w:p>
        </w:tc>
        <w:tc>
          <w:tcPr>
            <w:tcW w:w="43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19.24%</w:t>
            </w:r>
          </w:p>
        </w:tc>
        <w:tc>
          <w:tcPr>
            <w:tcW w:w="45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1.92</w:t>
            </w:r>
          </w:p>
        </w:tc>
      </w:tr>
      <w:tr w:rsidR="006A178F">
        <w:trPr>
          <w:trHeight w:val="315"/>
        </w:trPr>
        <w:tc>
          <w:tcPr>
            <w:tcW w:w="1732" w:type="pct"/>
            <w:gridSpan w:val="4"/>
            <w:vMerge/>
            <w:tcBorders>
              <w:left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left"/>
              <w:rPr>
                <w:rFonts w:ascii="宋体" w:hAnsi="宋体" w:cs="宋体"/>
                <w:color w:val="000000"/>
                <w:sz w:val="20"/>
                <w:szCs w:val="20"/>
              </w:rPr>
            </w:pPr>
          </w:p>
        </w:tc>
        <w:tc>
          <w:tcPr>
            <w:tcW w:w="604"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其中</w:t>
            </w:r>
            <w:r>
              <w:rPr>
                <w:rFonts w:ascii="宋体" w:hAnsi="宋体" w:cs="宋体" w:hint="eastAsia"/>
                <w:color w:val="000000"/>
                <w:kern w:val="0"/>
                <w:sz w:val="20"/>
                <w:szCs w:val="20"/>
                <w:lang/>
              </w:rPr>
              <w:t>:</w:t>
            </w:r>
            <w:r>
              <w:rPr>
                <w:rFonts w:ascii="宋体" w:hAnsi="宋体" w:cs="宋体" w:hint="eastAsia"/>
                <w:color w:val="000000"/>
                <w:kern w:val="0"/>
                <w:sz w:val="20"/>
                <w:szCs w:val="20"/>
                <w:lang/>
              </w:rPr>
              <w:t>财政拨款</w:t>
            </w:r>
          </w:p>
        </w:tc>
        <w:tc>
          <w:tcPr>
            <w:tcW w:w="737" w:type="pct"/>
            <w:tcBorders>
              <w:top w:val="nil"/>
              <w:left w:val="nil"/>
              <w:bottom w:val="single" w:sz="8" w:space="0" w:color="000000"/>
              <w:right w:val="single" w:sz="8" w:space="0" w:color="000000"/>
            </w:tcBorders>
            <w:shd w:val="clear" w:color="auto" w:fill="auto"/>
            <w:tcMar>
              <w:top w:w="15" w:type="dxa"/>
              <w:left w:w="15" w:type="dxa"/>
              <w:right w:w="15" w:type="dxa"/>
            </w:tcMar>
          </w:tcPr>
          <w:p w:rsidR="006A178F" w:rsidRDefault="00A27C72">
            <w:pPr>
              <w:widowControl/>
              <w:jc w:val="center"/>
              <w:textAlignment w:val="top"/>
              <w:rPr>
                <w:rFonts w:ascii="宋体" w:hAnsi="宋体" w:cs="宋体"/>
                <w:color w:val="000000"/>
                <w:sz w:val="20"/>
                <w:szCs w:val="20"/>
              </w:rPr>
            </w:pPr>
            <w:r>
              <w:rPr>
                <w:rFonts w:ascii="宋体" w:hAnsi="宋体" w:cs="宋体" w:hint="eastAsia"/>
                <w:color w:val="000000"/>
                <w:kern w:val="0"/>
                <w:sz w:val="20"/>
                <w:szCs w:val="20"/>
                <w:lang/>
              </w:rPr>
              <w:t>37</w:t>
            </w:r>
          </w:p>
        </w:tc>
        <w:tc>
          <w:tcPr>
            <w:tcW w:w="59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7.118</w:t>
            </w:r>
          </w:p>
        </w:tc>
        <w:tc>
          <w:tcPr>
            <w:tcW w:w="44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textAlignment w:val="center"/>
              <w:rPr>
                <w:rFonts w:ascii="宋体" w:hAnsi="宋体" w:cs="宋体"/>
                <w:color w:val="000000"/>
                <w:sz w:val="20"/>
                <w:szCs w:val="20"/>
              </w:rPr>
            </w:pPr>
            <w:r>
              <w:rPr>
                <w:rFonts w:ascii="宋体" w:hAnsi="宋体" w:cs="宋体" w:hint="eastAsia"/>
                <w:color w:val="000000"/>
                <w:kern w:val="0"/>
                <w:sz w:val="20"/>
                <w:szCs w:val="20"/>
                <w:lang/>
              </w:rPr>
              <w:t>10</w:t>
            </w:r>
          </w:p>
        </w:tc>
        <w:tc>
          <w:tcPr>
            <w:tcW w:w="43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19.24%</w:t>
            </w:r>
          </w:p>
        </w:tc>
        <w:tc>
          <w:tcPr>
            <w:tcW w:w="45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1.92</w:t>
            </w:r>
          </w:p>
        </w:tc>
      </w:tr>
      <w:tr w:rsidR="006A178F">
        <w:trPr>
          <w:trHeight w:val="315"/>
        </w:trPr>
        <w:tc>
          <w:tcPr>
            <w:tcW w:w="1732" w:type="pct"/>
            <w:gridSpan w:val="4"/>
            <w:vMerge/>
            <w:tcBorders>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left"/>
              <w:rPr>
                <w:rFonts w:ascii="宋体" w:hAnsi="宋体" w:cs="宋体"/>
                <w:color w:val="000000"/>
                <w:sz w:val="20"/>
                <w:szCs w:val="20"/>
              </w:rPr>
            </w:pPr>
          </w:p>
        </w:tc>
        <w:tc>
          <w:tcPr>
            <w:tcW w:w="604"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其他资金</w:t>
            </w:r>
          </w:p>
        </w:tc>
        <w:tc>
          <w:tcPr>
            <w:tcW w:w="73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left"/>
              <w:rPr>
                <w:rFonts w:ascii="宋体" w:hAnsi="宋体" w:cs="宋体"/>
                <w:color w:val="000000"/>
                <w:sz w:val="20"/>
                <w:szCs w:val="20"/>
              </w:rPr>
            </w:pPr>
          </w:p>
        </w:tc>
        <w:tc>
          <w:tcPr>
            <w:tcW w:w="59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44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textAlignment w:val="center"/>
              <w:rPr>
                <w:rFonts w:ascii="宋体" w:hAnsi="宋体" w:cs="宋体"/>
                <w:color w:val="000000"/>
                <w:sz w:val="20"/>
                <w:szCs w:val="20"/>
              </w:rPr>
            </w:pPr>
            <w:r>
              <w:rPr>
                <w:rFonts w:ascii="宋体" w:hAnsi="宋体" w:cs="宋体" w:hint="eastAsia"/>
                <w:color w:val="000000"/>
                <w:kern w:val="0"/>
                <w:sz w:val="20"/>
                <w:szCs w:val="20"/>
                <w:lang/>
              </w:rPr>
              <w:t xml:space="preserve">　—</w:t>
            </w:r>
          </w:p>
        </w:tc>
        <w:tc>
          <w:tcPr>
            <w:tcW w:w="43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45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6A178F">
        <w:trPr>
          <w:trHeight w:val="1440"/>
        </w:trPr>
        <w:tc>
          <w:tcPr>
            <w:tcW w:w="14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年度目标</w:t>
            </w:r>
          </w:p>
        </w:tc>
        <w:tc>
          <w:tcPr>
            <w:tcW w:w="2929" w:type="pct"/>
            <w:gridSpan w:val="5"/>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年初设定目标</w:t>
            </w:r>
            <w:r>
              <w:rPr>
                <w:rFonts w:ascii="宋体" w:hAnsi="宋体" w:cs="宋体" w:hint="eastAsia"/>
                <w:color w:val="000000"/>
                <w:kern w:val="0"/>
                <w:sz w:val="20"/>
                <w:szCs w:val="20"/>
                <w:lang/>
              </w:rPr>
              <w:t>:1.</w:t>
            </w:r>
            <w:r>
              <w:rPr>
                <w:rFonts w:ascii="宋体" w:hAnsi="宋体" w:cs="宋体" w:hint="eastAsia"/>
                <w:color w:val="000000"/>
                <w:kern w:val="0"/>
                <w:sz w:val="20"/>
                <w:szCs w:val="20"/>
                <w:lang/>
              </w:rPr>
              <w:t>完成丰台区便民网点采集系统的维护工作；</w:t>
            </w:r>
            <w:r>
              <w:rPr>
                <w:rFonts w:ascii="宋体" w:hAnsi="宋体" w:cs="宋体" w:hint="eastAsia"/>
                <w:color w:val="000000"/>
                <w:kern w:val="0"/>
                <w:sz w:val="20"/>
                <w:szCs w:val="20"/>
                <w:lang/>
              </w:rPr>
              <w:t>2.</w:t>
            </w:r>
            <w:r>
              <w:rPr>
                <w:rFonts w:ascii="宋体" w:hAnsi="宋体" w:cs="宋体" w:hint="eastAsia"/>
                <w:color w:val="000000"/>
                <w:kern w:val="0"/>
                <w:sz w:val="20"/>
                <w:szCs w:val="20"/>
                <w:lang/>
              </w:rPr>
              <w:t>开展节日消费监测和生活必需品市场的日常监测。</w:t>
            </w:r>
          </w:p>
        </w:tc>
        <w:tc>
          <w:tcPr>
            <w:tcW w:w="1925" w:type="pct"/>
            <w:gridSpan w:val="4"/>
            <w:tcBorders>
              <w:top w:val="nil"/>
              <w:left w:val="nil"/>
              <w:bottom w:val="single" w:sz="8" w:space="0" w:color="000000"/>
              <w:right w:val="single" w:sz="8" w:space="0" w:color="000000"/>
            </w:tcBorders>
            <w:shd w:val="clear" w:color="auto" w:fill="auto"/>
            <w:tcMar>
              <w:top w:w="15" w:type="dxa"/>
              <w:left w:w="15" w:type="dxa"/>
              <w:right w:w="15" w:type="dxa"/>
            </w:tcMar>
          </w:tcPr>
          <w:p w:rsidR="006A178F" w:rsidRDefault="00A27C72">
            <w:pPr>
              <w:widowControl/>
              <w:jc w:val="left"/>
              <w:textAlignment w:val="top"/>
              <w:rPr>
                <w:rFonts w:ascii="宋体" w:hAnsi="宋体" w:cs="宋体"/>
                <w:color w:val="000000"/>
                <w:sz w:val="20"/>
                <w:szCs w:val="20"/>
              </w:rPr>
            </w:pPr>
            <w:r>
              <w:rPr>
                <w:rFonts w:ascii="宋体" w:hAnsi="宋体" w:cs="宋体" w:hint="eastAsia"/>
                <w:color w:val="000000"/>
                <w:kern w:val="0"/>
                <w:sz w:val="20"/>
                <w:szCs w:val="20"/>
                <w:lang/>
              </w:rPr>
              <w:t>年度总体目标完成情况综述</w:t>
            </w:r>
            <w:r>
              <w:rPr>
                <w:rFonts w:ascii="宋体" w:hAnsi="宋体" w:cs="宋体" w:hint="eastAsia"/>
                <w:color w:val="000000"/>
                <w:kern w:val="0"/>
                <w:sz w:val="20"/>
                <w:szCs w:val="20"/>
                <w:lang/>
              </w:rPr>
              <w:t>:1.</w:t>
            </w:r>
            <w:r>
              <w:rPr>
                <w:rFonts w:ascii="宋体" w:hAnsi="宋体" w:cs="宋体" w:hint="eastAsia"/>
                <w:color w:val="000000"/>
                <w:kern w:val="0"/>
                <w:sz w:val="20"/>
                <w:szCs w:val="20"/>
                <w:lang/>
              </w:rPr>
              <w:t>完成了丰台区便民网点采集系统的维护工作；</w:t>
            </w:r>
            <w:r>
              <w:rPr>
                <w:rFonts w:ascii="宋体" w:hAnsi="宋体" w:cs="宋体" w:hint="eastAsia"/>
                <w:color w:val="000000"/>
                <w:kern w:val="0"/>
                <w:sz w:val="20"/>
                <w:szCs w:val="20"/>
                <w:lang/>
              </w:rPr>
              <w:t>2.</w:t>
            </w:r>
            <w:r>
              <w:rPr>
                <w:rFonts w:ascii="宋体" w:hAnsi="宋体" w:cs="宋体" w:hint="eastAsia"/>
                <w:color w:val="000000"/>
                <w:kern w:val="0"/>
                <w:sz w:val="20"/>
                <w:szCs w:val="20"/>
                <w:lang/>
              </w:rPr>
              <w:t>开展了节日消费监测和生活必需品市场的日常监测，并取得了较好的效果，增强了商务精细化服务保障能力。</w:t>
            </w:r>
          </w:p>
        </w:tc>
      </w:tr>
      <w:tr w:rsidR="006A178F">
        <w:trPr>
          <w:trHeight w:val="600"/>
        </w:trPr>
        <w:tc>
          <w:tcPr>
            <w:tcW w:w="145" w:type="pct"/>
            <w:vMerge w:val="restart"/>
            <w:tcBorders>
              <w:top w:val="nil"/>
              <w:left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绩效指标</w:t>
            </w:r>
          </w:p>
        </w:tc>
        <w:tc>
          <w:tcPr>
            <w:tcW w:w="252"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一级指标</w:t>
            </w:r>
          </w:p>
        </w:tc>
        <w:tc>
          <w:tcPr>
            <w:tcW w:w="39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二级指标</w:t>
            </w:r>
          </w:p>
        </w:tc>
        <w:tc>
          <w:tcPr>
            <w:tcW w:w="1541" w:type="pct"/>
            <w:gridSpan w:val="2"/>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年度指标值</w:t>
            </w:r>
            <w:r>
              <w:rPr>
                <w:rFonts w:ascii="宋体" w:hAnsi="宋体" w:cs="宋体" w:hint="eastAsia"/>
                <w:color w:val="000000"/>
                <w:kern w:val="0"/>
                <w:sz w:val="20"/>
                <w:szCs w:val="20"/>
                <w:lang/>
              </w:rPr>
              <w:t>(A)</w:t>
            </w:r>
          </w:p>
        </w:tc>
        <w:tc>
          <w:tcPr>
            <w:tcW w:w="737"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全年实际值</w:t>
            </w:r>
            <w:r>
              <w:rPr>
                <w:rFonts w:ascii="宋体" w:hAnsi="宋体" w:cs="宋体" w:hint="eastAsia"/>
                <w:color w:val="000000"/>
                <w:kern w:val="0"/>
                <w:sz w:val="20"/>
                <w:szCs w:val="20"/>
                <w:lang/>
              </w:rPr>
              <w:t>(B)</w:t>
            </w:r>
          </w:p>
        </w:tc>
        <w:tc>
          <w:tcPr>
            <w:tcW w:w="593"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分值</w:t>
            </w:r>
          </w:p>
        </w:tc>
        <w:tc>
          <w:tcPr>
            <w:tcW w:w="449"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得分</w:t>
            </w:r>
          </w:p>
        </w:tc>
        <w:tc>
          <w:tcPr>
            <w:tcW w:w="883" w:type="pct"/>
            <w:gridSpan w:val="2"/>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未完成原因分析</w:t>
            </w:r>
          </w:p>
        </w:tc>
      </w:tr>
      <w:tr w:rsidR="006A178F">
        <w:trPr>
          <w:trHeight w:val="495"/>
        </w:trPr>
        <w:tc>
          <w:tcPr>
            <w:tcW w:w="145" w:type="pct"/>
            <w:vMerge/>
            <w:tcBorders>
              <w:left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left"/>
              <w:rPr>
                <w:rFonts w:ascii="宋体" w:hAnsi="宋体" w:cs="宋体"/>
                <w:color w:val="000000"/>
                <w:sz w:val="20"/>
                <w:szCs w:val="20"/>
              </w:rPr>
            </w:pPr>
          </w:p>
        </w:tc>
        <w:tc>
          <w:tcPr>
            <w:tcW w:w="252" w:type="pct"/>
            <w:vMerge w:val="restar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产</w:t>
            </w:r>
            <w:r>
              <w:rPr>
                <w:rFonts w:ascii="宋体" w:hAnsi="宋体" w:cs="宋体" w:hint="eastAsia"/>
                <w:color w:val="000000"/>
                <w:kern w:val="0"/>
                <w:sz w:val="20"/>
                <w:szCs w:val="20"/>
                <w:lang/>
              </w:rPr>
              <w:br/>
            </w:r>
            <w:r>
              <w:rPr>
                <w:rFonts w:ascii="宋体" w:hAnsi="宋体" w:cs="宋体" w:hint="eastAsia"/>
                <w:color w:val="000000"/>
                <w:kern w:val="0"/>
                <w:sz w:val="20"/>
                <w:szCs w:val="20"/>
                <w:lang/>
              </w:rPr>
              <w:t>出</w:t>
            </w:r>
            <w:r>
              <w:rPr>
                <w:rFonts w:ascii="宋体" w:hAnsi="宋体" w:cs="宋体" w:hint="eastAsia"/>
                <w:color w:val="000000"/>
                <w:kern w:val="0"/>
                <w:sz w:val="20"/>
                <w:szCs w:val="20"/>
                <w:lang/>
              </w:rPr>
              <w:br/>
            </w:r>
            <w:r>
              <w:rPr>
                <w:rFonts w:ascii="宋体" w:hAnsi="宋体" w:cs="宋体" w:hint="eastAsia"/>
                <w:color w:val="000000"/>
                <w:kern w:val="0"/>
                <w:sz w:val="20"/>
                <w:szCs w:val="20"/>
                <w:lang/>
              </w:rPr>
              <w:t>指</w:t>
            </w:r>
            <w:r>
              <w:rPr>
                <w:rFonts w:ascii="宋体" w:hAnsi="宋体" w:cs="宋体" w:hint="eastAsia"/>
                <w:color w:val="000000"/>
                <w:kern w:val="0"/>
                <w:sz w:val="20"/>
                <w:szCs w:val="20"/>
                <w:lang/>
              </w:rPr>
              <w:br/>
            </w:r>
            <w:r>
              <w:rPr>
                <w:rFonts w:ascii="宋体" w:hAnsi="宋体" w:cs="宋体" w:hint="eastAsia"/>
                <w:color w:val="000000"/>
                <w:kern w:val="0"/>
                <w:sz w:val="20"/>
                <w:szCs w:val="20"/>
                <w:lang/>
              </w:rPr>
              <w:t>标</w:t>
            </w:r>
            <w:r>
              <w:rPr>
                <w:rFonts w:ascii="宋体" w:hAnsi="宋体" w:cs="宋体" w:hint="eastAsia"/>
                <w:color w:val="000000"/>
                <w:kern w:val="0"/>
                <w:sz w:val="20"/>
                <w:szCs w:val="20"/>
                <w:lang/>
              </w:rPr>
              <w:br/>
              <w:t>(50</w:t>
            </w:r>
            <w:r>
              <w:rPr>
                <w:rFonts w:ascii="宋体" w:hAnsi="宋体" w:cs="宋体" w:hint="eastAsia"/>
                <w:color w:val="000000"/>
                <w:kern w:val="0"/>
                <w:sz w:val="20"/>
                <w:szCs w:val="20"/>
                <w:lang/>
              </w:rPr>
              <w:t>分</w:t>
            </w:r>
            <w:r>
              <w:rPr>
                <w:rFonts w:ascii="宋体" w:hAnsi="宋体" w:cs="宋体" w:hint="eastAsia"/>
                <w:color w:val="000000"/>
                <w:kern w:val="0"/>
                <w:sz w:val="20"/>
                <w:szCs w:val="20"/>
                <w:lang/>
              </w:rPr>
              <w:t>)</w:t>
            </w:r>
          </w:p>
        </w:tc>
        <w:tc>
          <w:tcPr>
            <w:tcW w:w="397" w:type="pct"/>
            <w:tcBorders>
              <w:top w:val="nil"/>
              <w:left w:val="nil"/>
              <w:bottom w:val="nil"/>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数量指标</w:t>
            </w:r>
          </w:p>
        </w:tc>
        <w:tc>
          <w:tcPr>
            <w:tcW w:w="1541" w:type="pct"/>
            <w:gridSpan w:val="2"/>
            <w:tcBorders>
              <w:top w:val="nil"/>
              <w:left w:val="nil"/>
              <w:bottom w:val="nil"/>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对</w:t>
            </w:r>
            <w:r>
              <w:rPr>
                <w:rFonts w:ascii="宋体" w:hAnsi="宋体" w:cs="宋体" w:hint="eastAsia"/>
                <w:color w:val="000000"/>
                <w:kern w:val="0"/>
                <w:sz w:val="20"/>
                <w:szCs w:val="20"/>
                <w:lang/>
              </w:rPr>
              <w:t>30</w:t>
            </w:r>
            <w:r>
              <w:rPr>
                <w:rFonts w:ascii="宋体" w:hAnsi="宋体" w:cs="宋体" w:hint="eastAsia"/>
                <w:color w:val="000000"/>
                <w:kern w:val="0"/>
                <w:sz w:val="20"/>
                <w:szCs w:val="20"/>
                <w:lang/>
              </w:rPr>
              <w:t>家商超、</w:t>
            </w:r>
            <w:r>
              <w:rPr>
                <w:rFonts w:ascii="宋体" w:hAnsi="宋体" w:cs="宋体" w:hint="eastAsia"/>
                <w:color w:val="000000"/>
                <w:kern w:val="0"/>
                <w:sz w:val="20"/>
                <w:szCs w:val="20"/>
                <w:lang/>
              </w:rPr>
              <w:t>30</w:t>
            </w:r>
            <w:r>
              <w:rPr>
                <w:rFonts w:ascii="宋体" w:hAnsi="宋体" w:cs="宋体" w:hint="eastAsia"/>
                <w:color w:val="000000"/>
                <w:kern w:val="0"/>
                <w:sz w:val="20"/>
                <w:szCs w:val="20"/>
                <w:lang/>
              </w:rPr>
              <w:t>家餐饮企业进行节日监测；对</w:t>
            </w:r>
            <w:r>
              <w:rPr>
                <w:rFonts w:ascii="宋体" w:hAnsi="宋体" w:cs="宋体" w:hint="eastAsia"/>
                <w:color w:val="000000"/>
                <w:kern w:val="0"/>
                <w:sz w:val="20"/>
                <w:szCs w:val="20"/>
                <w:lang/>
              </w:rPr>
              <w:t>8</w:t>
            </w:r>
            <w:r>
              <w:rPr>
                <w:rFonts w:ascii="宋体" w:hAnsi="宋体" w:cs="宋体" w:hint="eastAsia"/>
                <w:color w:val="000000"/>
                <w:kern w:val="0"/>
                <w:sz w:val="20"/>
                <w:szCs w:val="20"/>
                <w:lang/>
              </w:rPr>
              <w:t>家企业进行生活必需品监测</w:t>
            </w:r>
          </w:p>
        </w:tc>
        <w:tc>
          <w:tcPr>
            <w:tcW w:w="737" w:type="pct"/>
            <w:tcBorders>
              <w:top w:val="nil"/>
              <w:left w:val="nil"/>
              <w:bottom w:val="nil"/>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达成预期指标</w:t>
            </w:r>
          </w:p>
        </w:tc>
        <w:tc>
          <w:tcPr>
            <w:tcW w:w="59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20</w:t>
            </w:r>
          </w:p>
        </w:tc>
        <w:tc>
          <w:tcPr>
            <w:tcW w:w="44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20</w:t>
            </w:r>
          </w:p>
        </w:tc>
        <w:tc>
          <w:tcPr>
            <w:tcW w:w="883" w:type="pct"/>
            <w:gridSpan w:val="2"/>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r>
      <w:tr w:rsidR="006A178F">
        <w:trPr>
          <w:trHeight w:val="495"/>
        </w:trPr>
        <w:tc>
          <w:tcPr>
            <w:tcW w:w="145" w:type="pct"/>
            <w:vMerge/>
            <w:tcBorders>
              <w:left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left"/>
              <w:rPr>
                <w:rFonts w:ascii="宋体" w:hAnsi="宋体" w:cs="宋体"/>
                <w:color w:val="000000"/>
                <w:sz w:val="20"/>
                <w:szCs w:val="20"/>
              </w:rPr>
            </w:pPr>
          </w:p>
        </w:tc>
        <w:tc>
          <w:tcPr>
            <w:tcW w:w="252" w:type="pct"/>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397"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质量指标</w:t>
            </w:r>
          </w:p>
        </w:tc>
        <w:tc>
          <w:tcPr>
            <w:tcW w:w="1541" w:type="pct"/>
            <w:gridSpan w:val="2"/>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通过监测获得有效数据；</w:t>
            </w:r>
            <w:r>
              <w:rPr>
                <w:rFonts w:ascii="宋体" w:hAnsi="宋体" w:cs="宋体" w:hint="eastAsia"/>
                <w:color w:val="000000"/>
                <w:kern w:val="0"/>
                <w:sz w:val="20"/>
                <w:szCs w:val="20"/>
                <w:lang/>
              </w:rPr>
              <w:t>2.</w:t>
            </w:r>
            <w:r>
              <w:rPr>
                <w:rFonts w:ascii="宋体" w:hAnsi="宋体" w:cs="宋体" w:hint="eastAsia"/>
                <w:color w:val="000000"/>
                <w:kern w:val="0"/>
                <w:sz w:val="20"/>
                <w:szCs w:val="20"/>
                <w:lang/>
              </w:rPr>
              <w:t>对便民网点采集系统进行良好维护</w:t>
            </w:r>
          </w:p>
        </w:tc>
        <w:tc>
          <w:tcPr>
            <w:tcW w:w="737"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达成预期指标</w:t>
            </w:r>
          </w:p>
        </w:tc>
        <w:tc>
          <w:tcPr>
            <w:tcW w:w="59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w:t>
            </w:r>
          </w:p>
        </w:tc>
        <w:tc>
          <w:tcPr>
            <w:tcW w:w="44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w:t>
            </w:r>
          </w:p>
        </w:tc>
        <w:tc>
          <w:tcPr>
            <w:tcW w:w="883" w:type="pct"/>
            <w:gridSpan w:val="2"/>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r>
      <w:tr w:rsidR="006A178F">
        <w:trPr>
          <w:trHeight w:val="315"/>
        </w:trPr>
        <w:tc>
          <w:tcPr>
            <w:tcW w:w="145" w:type="pct"/>
            <w:vMerge/>
            <w:tcBorders>
              <w:left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left"/>
              <w:rPr>
                <w:rFonts w:ascii="宋体" w:hAnsi="宋体" w:cs="宋体"/>
                <w:color w:val="000000"/>
                <w:sz w:val="20"/>
                <w:szCs w:val="20"/>
              </w:rPr>
            </w:pPr>
          </w:p>
        </w:tc>
        <w:tc>
          <w:tcPr>
            <w:tcW w:w="252" w:type="pct"/>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39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进度指标</w:t>
            </w:r>
          </w:p>
        </w:tc>
        <w:tc>
          <w:tcPr>
            <w:tcW w:w="1541" w:type="pct"/>
            <w:gridSpan w:val="2"/>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12</w:t>
            </w:r>
            <w:r>
              <w:rPr>
                <w:rFonts w:ascii="宋体" w:hAnsi="宋体" w:cs="宋体" w:hint="eastAsia"/>
                <w:color w:val="000000"/>
                <w:kern w:val="0"/>
                <w:sz w:val="20"/>
                <w:szCs w:val="20"/>
                <w:lang/>
              </w:rPr>
              <w:t>月前完成</w:t>
            </w:r>
          </w:p>
        </w:tc>
        <w:tc>
          <w:tcPr>
            <w:tcW w:w="73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按时完成</w:t>
            </w:r>
          </w:p>
        </w:tc>
        <w:tc>
          <w:tcPr>
            <w:tcW w:w="59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w:t>
            </w:r>
          </w:p>
        </w:tc>
        <w:tc>
          <w:tcPr>
            <w:tcW w:w="44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w:t>
            </w:r>
          </w:p>
        </w:tc>
        <w:tc>
          <w:tcPr>
            <w:tcW w:w="883" w:type="pct"/>
            <w:gridSpan w:val="2"/>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r>
      <w:tr w:rsidR="006A178F">
        <w:trPr>
          <w:trHeight w:val="495"/>
        </w:trPr>
        <w:tc>
          <w:tcPr>
            <w:tcW w:w="145" w:type="pct"/>
            <w:vMerge/>
            <w:tcBorders>
              <w:left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left"/>
              <w:rPr>
                <w:rFonts w:ascii="宋体" w:hAnsi="宋体" w:cs="宋体"/>
                <w:color w:val="000000"/>
                <w:sz w:val="20"/>
                <w:szCs w:val="20"/>
              </w:rPr>
            </w:pPr>
          </w:p>
        </w:tc>
        <w:tc>
          <w:tcPr>
            <w:tcW w:w="252" w:type="pct"/>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39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成本指标</w:t>
            </w:r>
          </w:p>
        </w:tc>
        <w:tc>
          <w:tcPr>
            <w:tcW w:w="1541" w:type="pct"/>
            <w:gridSpan w:val="2"/>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项目预算控制数</w:t>
            </w:r>
            <w:r>
              <w:rPr>
                <w:rFonts w:ascii="宋体" w:hAnsi="宋体" w:cs="宋体" w:hint="eastAsia"/>
                <w:color w:val="000000"/>
                <w:kern w:val="0"/>
                <w:sz w:val="20"/>
                <w:szCs w:val="20"/>
                <w:lang/>
              </w:rPr>
              <w:t>37</w:t>
            </w:r>
            <w:r>
              <w:rPr>
                <w:rFonts w:ascii="宋体" w:hAnsi="宋体" w:cs="宋体" w:hint="eastAsia"/>
                <w:color w:val="000000"/>
                <w:kern w:val="0"/>
                <w:sz w:val="20"/>
                <w:szCs w:val="20"/>
                <w:lang/>
              </w:rPr>
              <w:t>万元</w:t>
            </w:r>
          </w:p>
        </w:tc>
        <w:tc>
          <w:tcPr>
            <w:tcW w:w="73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实际执行数</w:t>
            </w:r>
            <w:r>
              <w:rPr>
                <w:rFonts w:ascii="宋体" w:hAnsi="宋体" w:cs="宋体" w:hint="eastAsia"/>
                <w:color w:val="000000"/>
                <w:kern w:val="0"/>
                <w:sz w:val="20"/>
                <w:szCs w:val="20"/>
                <w:lang/>
              </w:rPr>
              <w:t>7.118</w:t>
            </w:r>
            <w:r>
              <w:rPr>
                <w:rFonts w:ascii="宋体" w:hAnsi="宋体" w:cs="宋体" w:hint="eastAsia"/>
                <w:color w:val="000000"/>
                <w:kern w:val="0"/>
                <w:sz w:val="20"/>
                <w:szCs w:val="20"/>
                <w:lang/>
              </w:rPr>
              <w:t>万元</w:t>
            </w:r>
          </w:p>
        </w:tc>
        <w:tc>
          <w:tcPr>
            <w:tcW w:w="59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w:t>
            </w:r>
          </w:p>
        </w:tc>
        <w:tc>
          <w:tcPr>
            <w:tcW w:w="44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1.92</w:t>
            </w:r>
          </w:p>
        </w:tc>
        <w:tc>
          <w:tcPr>
            <w:tcW w:w="883" w:type="pct"/>
            <w:gridSpan w:val="2"/>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r>
      <w:tr w:rsidR="006A178F">
        <w:trPr>
          <w:trHeight w:val="300"/>
        </w:trPr>
        <w:tc>
          <w:tcPr>
            <w:tcW w:w="145" w:type="pct"/>
            <w:vMerge/>
            <w:tcBorders>
              <w:left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left"/>
              <w:rPr>
                <w:rFonts w:ascii="宋体" w:hAnsi="宋体" w:cs="宋体"/>
                <w:color w:val="000000"/>
                <w:sz w:val="20"/>
                <w:szCs w:val="20"/>
              </w:rPr>
            </w:pPr>
          </w:p>
        </w:tc>
        <w:tc>
          <w:tcPr>
            <w:tcW w:w="252" w:type="pct"/>
            <w:vMerge w:val="restar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效</w:t>
            </w:r>
            <w:r>
              <w:rPr>
                <w:rFonts w:ascii="宋体" w:hAnsi="宋体" w:cs="宋体" w:hint="eastAsia"/>
                <w:color w:val="000000"/>
                <w:kern w:val="0"/>
                <w:sz w:val="20"/>
                <w:szCs w:val="20"/>
                <w:lang/>
              </w:rPr>
              <w:br/>
            </w:r>
            <w:r>
              <w:rPr>
                <w:rFonts w:ascii="宋体" w:hAnsi="宋体" w:cs="宋体" w:hint="eastAsia"/>
                <w:color w:val="000000"/>
                <w:kern w:val="0"/>
                <w:sz w:val="20"/>
                <w:szCs w:val="20"/>
                <w:lang/>
              </w:rPr>
              <w:t>果</w:t>
            </w:r>
            <w:r>
              <w:rPr>
                <w:rFonts w:ascii="宋体" w:hAnsi="宋体" w:cs="宋体" w:hint="eastAsia"/>
                <w:color w:val="000000"/>
                <w:kern w:val="0"/>
                <w:sz w:val="20"/>
                <w:szCs w:val="20"/>
                <w:lang/>
              </w:rPr>
              <w:br/>
            </w:r>
            <w:r>
              <w:rPr>
                <w:rFonts w:ascii="宋体" w:hAnsi="宋体" w:cs="宋体" w:hint="eastAsia"/>
                <w:color w:val="000000"/>
                <w:kern w:val="0"/>
                <w:sz w:val="20"/>
                <w:szCs w:val="20"/>
                <w:lang/>
              </w:rPr>
              <w:t>指</w:t>
            </w:r>
            <w:r>
              <w:rPr>
                <w:rFonts w:ascii="宋体" w:hAnsi="宋体" w:cs="宋体" w:hint="eastAsia"/>
                <w:color w:val="000000"/>
                <w:kern w:val="0"/>
                <w:sz w:val="20"/>
                <w:szCs w:val="20"/>
                <w:lang/>
              </w:rPr>
              <w:br/>
            </w:r>
            <w:r>
              <w:rPr>
                <w:rFonts w:ascii="宋体" w:hAnsi="宋体" w:cs="宋体" w:hint="eastAsia"/>
                <w:color w:val="000000"/>
                <w:kern w:val="0"/>
                <w:sz w:val="20"/>
                <w:szCs w:val="20"/>
                <w:lang/>
              </w:rPr>
              <w:t>标</w:t>
            </w:r>
            <w:r>
              <w:rPr>
                <w:rFonts w:ascii="宋体" w:hAnsi="宋体" w:cs="宋体" w:hint="eastAsia"/>
                <w:color w:val="000000"/>
                <w:kern w:val="0"/>
                <w:sz w:val="20"/>
                <w:szCs w:val="20"/>
                <w:lang/>
              </w:rPr>
              <w:br/>
              <w:t>(40</w:t>
            </w:r>
            <w:r>
              <w:rPr>
                <w:rFonts w:ascii="宋体" w:hAnsi="宋体" w:cs="宋体" w:hint="eastAsia"/>
                <w:color w:val="000000"/>
                <w:kern w:val="0"/>
                <w:sz w:val="20"/>
                <w:szCs w:val="20"/>
                <w:lang/>
              </w:rPr>
              <w:t>分</w:t>
            </w:r>
            <w:r>
              <w:rPr>
                <w:rFonts w:ascii="宋体" w:hAnsi="宋体" w:cs="宋体" w:hint="eastAsia"/>
                <w:color w:val="000000"/>
                <w:kern w:val="0"/>
                <w:sz w:val="20"/>
                <w:szCs w:val="20"/>
                <w:lang/>
              </w:rPr>
              <w:t>)</w:t>
            </w:r>
          </w:p>
        </w:tc>
        <w:tc>
          <w:tcPr>
            <w:tcW w:w="39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效益指标</w:t>
            </w:r>
          </w:p>
        </w:tc>
        <w:tc>
          <w:tcPr>
            <w:tcW w:w="1541" w:type="pct"/>
            <w:gridSpan w:val="2"/>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增强了商务精细化服务保障能力；确保了便民网点采集系统的正产运行，有助于实现提高百姓生活品质的目标</w:t>
            </w:r>
          </w:p>
        </w:tc>
        <w:tc>
          <w:tcPr>
            <w:tcW w:w="73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达成预期指标</w:t>
            </w:r>
          </w:p>
        </w:tc>
        <w:tc>
          <w:tcPr>
            <w:tcW w:w="59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20</w:t>
            </w:r>
          </w:p>
        </w:tc>
        <w:tc>
          <w:tcPr>
            <w:tcW w:w="44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20</w:t>
            </w:r>
          </w:p>
        </w:tc>
        <w:tc>
          <w:tcPr>
            <w:tcW w:w="883" w:type="pct"/>
            <w:gridSpan w:val="2"/>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r>
      <w:tr w:rsidR="006A178F">
        <w:trPr>
          <w:trHeight w:val="1140"/>
        </w:trPr>
        <w:tc>
          <w:tcPr>
            <w:tcW w:w="145" w:type="pct"/>
            <w:vMerge/>
            <w:tcBorders>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left"/>
              <w:rPr>
                <w:rFonts w:ascii="宋体" w:hAnsi="宋体" w:cs="宋体"/>
                <w:color w:val="000000"/>
                <w:sz w:val="20"/>
                <w:szCs w:val="20"/>
              </w:rPr>
            </w:pPr>
          </w:p>
        </w:tc>
        <w:tc>
          <w:tcPr>
            <w:tcW w:w="252" w:type="pct"/>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39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服务对象满意度指标</w:t>
            </w:r>
          </w:p>
        </w:tc>
        <w:tc>
          <w:tcPr>
            <w:tcW w:w="1541" w:type="pct"/>
            <w:gridSpan w:val="2"/>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获得上级部门认可</w:t>
            </w:r>
          </w:p>
        </w:tc>
        <w:tc>
          <w:tcPr>
            <w:tcW w:w="73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达成预期指标</w:t>
            </w:r>
          </w:p>
        </w:tc>
        <w:tc>
          <w:tcPr>
            <w:tcW w:w="59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20</w:t>
            </w:r>
          </w:p>
        </w:tc>
        <w:tc>
          <w:tcPr>
            <w:tcW w:w="44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19.2</w:t>
            </w:r>
          </w:p>
        </w:tc>
        <w:tc>
          <w:tcPr>
            <w:tcW w:w="883" w:type="pct"/>
            <w:gridSpan w:val="2"/>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r>
      <w:tr w:rsidR="006A178F">
        <w:trPr>
          <w:trHeight w:val="315"/>
        </w:trPr>
        <w:tc>
          <w:tcPr>
            <w:tcW w:w="4116" w:type="pct"/>
            <w:gridSpan w:val="8"/>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rPr>
              <w:t>总分：</w:t>
            </w:r>
            <w:r>
              <w:rPr>
                <w:rFonts w:ascii="宋体" w:hAnsi="宋体" w:cs="宋体" w:hint="eastAsia"/>
                <w:b/>
                <w:color w:val="000000"/>
                <w:kern w:val="0"/>
                <w:sz w:val="20"/>
                <w:szCs w:val="20"/>
                <w:lang/>
              </w:rPr>
              <w:t>83.04</w:t>
            </w:r>
          </w:p>
        </w:tc>
        <w:tc>
          <w:tcPr>
            <w:tcW w:w="883" w:type="pct"/>
            <w:gridSpan w:val="2"/>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rPr>
                <w:rFonts w:ascii="宋体" w:hAnsi="宋体" w:cs="宋体"/>
                <w:color w:val="000000"/>
                <w:sz w:val="20"/>
                <w:szCs w:val="20"/>
              </w:rPr>
            </w:pPr>
          </w:p>
        </w:tc>
      </w:tr>
    </w:tbl>
    <w:p w:rsidR="006A178F" w:rsidRDefault="006A178F">
      <w:pPr>
        <w:ind w:firstLineChars="200" w:firstLine="560"/>
        <w:rPr>
          <w:rFonts w:ascii="黑体" w:eastAsia="黑体"/>
          <w:sz w:val="28"/>
          <w:szCs w:val="28"/>
        </w:rPr>
      </w:pPr>
    </w:p>
    <w:tbl>
      <w:tblPr>
        <w:tblW w:w="5000" w:type="pct"/>
        <w:tblCellMar>
          <w:left w:w="0" w:type="dxa"/>
          <w:right w:w="0" w:type="dxa"/>
        </w:tblCellMar>
        <w:tblLook w:val="04A0"/>
      </w:tblPr>
      <w:tblGrid>
        <w:gridCol w:w="1074"/>
        <w:gridCol w:w="1074"/>
        <w:gridCol w:w="1077"/>
        <w:gridCol w:w="1074"/>
        <w:gridCol w:w="3592"/>
        <w:gridCol w:w="86"/>
        <w:gridCol w:w="2068"/>
        <w:gridCol w:w="1074"/>
        <w:gridCol w:w="1074"/>
        <w:gridCol w:w="1083"/>
        <w:gridCol w:w="1074"/>
        <w:gridCol w:w="1080"/>
      </w:tblGrid>
      <w:tr w:rsidR="006A178F">
        <w:trPr>
          <w:trHeight w:val="405"/>
        </w:trPr>
        <w:tc>
          <w:tcPr>
            <w:tcW w:w="5000" w:type="pct"/>
            <w:gridSpan w:val="12"/>
            <w:tcBorders>
              <w:top w:val="nil"/>
              <w:left w:val="nil"/>
              <w:bottom w:val="nil"/>
              <w:right w:val="nil"/>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b/>
                <w:color w:val="000000"/>
                <w:kern w:val="0"/>
                <w:sz w:val="20"/>
                <w:szCs w:val="20"/>
                <w:lang/>
              </w:rPr>
              <w:t>项目支出事后绩效自评简表</w:t>
            </w:r>
          </w:p>
        </w:tc>
      </w:tr>
      <w:tr w:rsidR="006A178F">
        <w:trPr>
          <w:trHeight w:val="315"/>
        </w:trPr>
        <w:tc>
          <w:tcPr>
            <w:tcW w:w="5000" w:type="pct"/>
            <w:gridSpan w:val="12"/>
            <w:tcBorders>
              <w:top w:val="nil"/>
              <w:left w:val="nil"/>
              <w:bottom w:val="nil"/>
              <w:right w:val="nil"/>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r>
              <w:rPr>
                <w:rFonts w:ascii="宋体" w:hAnsi="宋体" w:cs="宋体" w:hint="eastAsia"/>
                <w:color w:val="000000"/>
                <w:kern w:val="0"/>
                <w:sz w:val="20"/>
                <w:szCs w:val="20"/>
                <w:lang/>
              </w:rPr>
              <w:t>2019</w:t>
            </w:r>
            <w:r>
              <w:rPr>
                <w:rFonts w:ascii="宋体" w:hAnsi="宋体" w:cs="宋体" w:hint="eastAsia"/>
                <w:color w:val="000000"/>
                <w:kern w:val="0"/>
                <w:sz w:val="20"/>
                <w:szCs w:val="20"/>
                <w:lang/>
              </w:rPr>
              <w:t>年度）</w:t>
            </w:r>
          </w:p>
        </w:tc>
      </w:tr>
      <w:tr w:rsidR="006A178F">
        <w:trPr>
          <w:trHeight w:val="315"/>
        </w:trPr>
        <w:tc>
          <w:tcPr>
            <w:tcW w:w="1045"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项目名称</w:t>
            </w:r>
          </w:p>
        </w:tc>
        <w:tc>
          <w:tcPr>
            <w:tcW w:w="3954" w:type="pct"/>
            <w:gridSpan w:val="9"/>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丰台区商务综合发展研究</w:t>
            </w:r>
          </w:p>
        </w:tc>
      </w:tr>
      <w:tr w:rsidR="006A178F">
        <w:trPr>
          <w:trHeight w:val="315"/>
        </w:trPr>
        <w:tc>
          <w:tcPr>
            <w:tcW w:w="1045" w:type="pct"/>
            <w:gridSpan w:val="3"/>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主管部门及代码</w:t>
            </w:r>
          </w:p>
        </w:tc>
        <w:tc>
          <w:tcPr>
            <w:tcW w:w="2210" w:type="pct"/>
            <w:gridSpan w:val="4"/>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widowControl/>
              <w:jc w:val="left"/>
              <w:textAlignment w:val="center"/>
              <w:rPr>
                <w:rFonts w:ascii="宋体" w:hAnsi="宋体" w:cs="宋体"/>
                <w:color w:val="000000"/>
                <w:sz w:val="20"/>
                <w:szCs w:val="20"/>
              </w:rPr>
            </w:pPr>
            <w:r w:rsidRPr="006A178F">
              <w:rPr>
                <w:sz w:val="20"/>
              </w:rPr>
              <w:pict>
                <v:line id="_x0000_s1027" style="position:absolute;z-index:251661312;mso-position-horizontal-relative:text;mso-position-vertical-relative:text;mso-width-relative:page;mso-height-relative:page" from="1.4pt,14.25pt" to="238.4pt,77.25pt" o:gfxdata="UEsDBAoAAAAAAIdO4kAAAAAAAAAAAAAAAAAEAAAAZHJzL1BLAwQUAAAACACHTuJAntvU9dYAAAAI&#10;AQAADwAAAGRycy9kb3ducmV2LnhtbE2PMU/DMBCFdyT+g3WV2KjTqmmqEKcDEgMSEpAyMLrJNQ6N&#10;z8F2k/DvuU4wne7e07vvFfvZ9mJEHzpHClbLBARS7ZqOWgUfh6f7HYgQNTW6d4QKfjDAvry9KXTe&#10;uInecaxiKziEQq4VmBiHXMpQG7Q6LN2AxNrJeasjr76VjdcTh9terpNkK63uiD8YPeCjwfpcXSyn&#10;UPZ9mnv/+fb6YnbV9IXPY4ZK3S1WyQOIiHP8M8MVn9GhZKaju1ATRK9gzeDxOlIQLG+yLR+O7Es3&#10;KciykP8LlL9QSwMEFAAAAAgAh07iQMbMl+fYAQAAdAMAAA4AAABkcnMvZTJvRG9jLnhtbK1TS44T&#10;MRDdI3EHy3vSnnyGTCudWUw0bBBEAg5Qcbu7Lfknl0knl+ACSOxgxZI9t2E4BmUnzPDZIbKolO1X&#10;r/yeq1fXB2vYXkXU3jX8YiI4U076Vru+4W9e3z5ZcoYJXAvGO9Xwo0J+vX78aDWGWk394E2rIiMS&#10;h/UYGj6kFOqqQjkoCzjxQTk67Hy0kGgZ+6qNMBK7NdVUiMtq9LEN0UuFSLub0yFfF/6uUzK97DpU&#10;iZmG091SibHEXY7VegV1HyEMWp6vAf9wCwvaUdN7qg0kYG+j/ovKahk9+i5NpLeV7zotVdFAai7E&#10;H2peDRBU0ULmYLi3Cf8frXyx30am24bPOXNg6Ynu3n/59u7j968fKN59/sTm2aQxYE3YG7eN5xWG&#10;bcyKD120+Z+0sEPDpwsxW4oFZ0cah6eUzc8mq0NikgAzIa6uBL2FJMRSkOoCqB6YQsT0THnLctJw&#10;o102AWrYP8dE3Qn6E5K3nb/VxpSHNI6NDb+cLTI90Dh1BhKlNpBAdD1nYHqaU5liYURvdJurMw/G&#10;fndjIttDnpXyy8qp22+w3HoDOJxw5eg0RVYnGmWjbZFF9edq44gk+3dyLGc73x6LkWWfnra0OY9h&#10;np1f16X64WNZ/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e29T11gAAAAgBAAAPAAAAAAAAAAEA&#10;IAAAACIAAABkcnMvZG93bnJldi54bWxQSwECFAAUAAAACACHTuJAxsyX59gBAAB0AwAADgAAAAAA&#10;AAABACAAAAAlAQAAZHJzL2Uyb0RvYy54bWxQSwUGAAAAAAYABgBZAQAAbwUAAAAA&#10;" strokecolor="black [3200]" strokeweight=".5pt">
                  <v:stroke joinstyle="miter"/>
                </v:line>
              </w:pict>
            </w:r>
            <w:r w:rsidR="00A27C72">
              <w:rPr>
                <w:rFonts w:ascii="宋体" w:hAnsi="宋体" w:cs="宋体" w:hint="eastAsia"/>
                <w:color w:val="000000"/>
                <w:kern w:val="0"/>
                <w:sz w:val="20"/>
                <w:szCs w:val="20"/>
                <w:lang/>
              </w:rPr>
              <w:t>107000</w:t>
            </w:r>
          </w:p>
        </w:tc>
        <w:tc>
          <w:tcPr>
            <w:tcW w:w="696" w:type="pct"/>
            <w:gridSpan w:val="2"/>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textAlignment w:val="center"/>
              <w:rPr>
                <w:rFonts w:ascii="宋体" w:hAnsi="宋体" w:cs="宋体"/>
                <w:color w:val="000000"/>
                <w:sz w:val="20"/>
                <w:szCs w:val="20"/>
              </w:rPr>
            </w:pPr>
            <w:r>
              <w:rPr>
                <w:rFonts w:ascii="宋体" w:hAnsi="宋体" w:cs="宋体" w:hint="eastAsia"/>
                <w:color w:val="000000"/>
                <w:kern w:val="0"/>
                <w:sz w:val="20"/>
                <w:szCs w:val="20"/>
                <w:lang/>
              </w:rPr>
              <w:t>实施单位</w:t>
            </w:r>
          </w:p>
        </w:tc>
        <w:tc>
          <w:tcPr>
            <w:tcW w:w="1047" w:type="pct"/>
            <w:gridSpan w:val="3"/>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textAlignment w:val="center"/>
              <w:rPr>
                <w:rFonts w:ascii="宋体" w:hAnsi="宋体" w:cs="宋体"/>
                <w:color w:val="000000"/>
                <w:sz w:val="20"/>
                <w:szCs w:val="20"/>
              </w:rPr>
            </w:pPr>
            <w:r>
              <w:rPr>
                <w:rFonts w:ascii="宋体" w:hAnsi="宋体" w:cs="宋体" w:hint="eastAsia"/>
                <w:color w:val="000000"/>
                <w:kern w:val="0"/>
                <w:sz w:val="20"/>
                <w:szCs w:val="20"/>
                <w:lang/>
              </w:rPr>
              <w:t>北京市丰台区商务局</w:t>
            </w:r>
          </w:p>
        </w:tc>
      </w:tr>
      <w:tr w:rsidR="006A178F">
        <w:trPr>
          <w:trHeight w:val="315"/>
        </w:trPr>
        <w:tc>
          <w:tcPr>
            <w:tcW w:w="1045" w:type="pct"/>
            <w:gridSpan w:val="3"/>
            <w:vMerge w:val="restar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项目资金（万元）</w:t>
            </w:r>
          </w:p>
        </w:tc>
        <w:tc>
          <w:tcPr>
            <w:tcW w:w="1540" w:type="pct"/>
            <w:gridSpan w:val="3"/>
            <w:vMerge w:val="restar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670" w:type="pct"/>
            <w:vMerge w:val="restar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textAlignment w:val="center"/>
              <w:rPr>
                <w:rFonts w:ascii="宋体" w:hAnsi="宋体" w:cs="宋体"/>
                <w:color w:val="000000"/>
                <w:sz w:val="20"/>
                <w:szCs w:val="20"/>
              </w:rPr>
            </w:pPr>
            <w:r>
              <w:rPr>
                <w:rFonts w:ascii="宋体" w:hAnsi="宋体" w:cs="宋体" w:hint="eastAsia"/>
                <w:color w:val="000000"/>
                <w:kern w:val="0"/>
                <w:sz w:val="20"/>
                <w:szCs w:val="20"/>
                <w:lang/>
              </w:rPr>
              <w:t>年初预算数（</w:t>
            </w:r>
            <w:r>
              <w:rPr>
                <w:rFonts w:ascii="宋体" w:hAnsi="宋体" w:cs="宋体" w:hint="eastAsia"/>
                <w:color w:val="000000"/>
                <w:kern w:val="0"/>
                <w:sz w:val="20"/>
                <w:szCs w:val="20"/>
                <w:lang/>
              </w:rPr>
              <w:t>A</w:t>
            </w:r>
            <w:r>
              <w:rPr>
                <w:rFonts w:ascii="宋体" w:hAnsi="宋体" w:cs="宋体" w:hint="eastAsia"/>
                <w:color w:val="000000"/>
                <w:kern w:val="0"/>
                <w:sz w:val="20"/>
                <w:szCs w:val="20"/>
                <w:lang/>
              </w:rPr>
              <w:t>）</w:t>
            </w:r>
          </w:p>
        </w:tc>
        <w:tc>
          <w:tcPr>
            <w:tcW w:w="696" w:type="pct"/>
            <w:gridSpan w:val="2"/>
            <w:vMerge w:val="restar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全年执行数（</w:t>
            </w:r>
            <w:r>
              <w:rPr>
                <w:rFonts w:ascii="宋体" w:hAnsi="宋体" w:cs="宋体" w:hint="eastAsia"/>
                <w:color w:val="000000"/>
                <w:kern w:val="0"/>
                <w:sz w:val="20"/>
                <w:szCs w:val="20"/>
                <w:lang/>
              </w:rPr>
              <w:t>B</w:t>
            </w:r>
            <w:r>
              <w:rPr>
                <w:rFonts w:ascii="宋体" w:hAnsi="宋体" w:cs="宋体" w:hint="eastAsia"/>
                <w:color w:val="000000"/>
                <w:kern w:val="0"/>
                <w:sz w:val="20"/>
                <w:szCs w:val="20"/>
                <w:lang/>
              </w:rPr>
              <w:t>）</w:t>
            </w:r>
          </w:p>
        </w:tc>
        <w:tc>
          <w:tcPr>
            <w:tcW w:w="350" w:type="pct"/>
            <w:vMerge w:val="restar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分值（</w:t>
            </w:r>
            <w:r>
              <w:rPr>
                <w:rFonts w:ascii="宋体" w:hAnsi="宋体" w:cs="宋体" w:hint="eastAsia"/>
                <w:color w:val="000000"/>
                <w:kern w:val="0"/>
                <w:sz w:val="20"/>
                <w:szCs w:val="20"/>
                <w:lang/>
              </w:rPr>
              <w:t>10</w:t>
            </w:r>
            <w:r>
              <w:rPr>
                <w:rFonts w:ascii="宋体" w:hAnsi="宋体" w:cs="宋体" w:hint="eastAsia"/>
                <w:color w:val="000000"/>
                <w:kern w:val="0"/>
                <w:sz w:val="20"/>
                <w:szCs w:val="20"/>
                <w:lang/>
              </w:rPr>
              <w:t>分）</w:t>
            </w:r>
          </w:p>
        </w:tc>
        <w:tc>
          <w:tcPr>
            <w:tcW w:w="348" w:type="pct"/>
            <w:vMerge w:val="restar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执行率（</w:t>
            </w:r>
            <w:r>
              <w:rPr>
                <w:rFonts w:ascii="宋体" w:hAnsi="宋体" w:cs="宋体" w:hint="eastAsia"/>
                <w:color w:val="000000"/>
                <w:kern w:val="0"/>
                <w:sz w:val="20"/>
                <w:szCs w:val="20"/>
                <w:lang/>
              </w:rPr>
              <w:t>B/A)</w:t>
            </w:r>
          </w:p>
        </w:tc>
        <w:tc>
          <w:tcPr>
            <w:tcW w:w="348" w:type="pct"/>
            <w:vMerge w:val="restar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得分</w:t>
            </w:r>
          </w:p>
        </w:tc>
      </w:tr>
      <w:tr w:rsidR="006A178F">
        <w:trPr>
          <w:trHeight w:val="312"/>
        </w:trPr>
        <w:tc>
          <w:tcPr>
            <w:tcW w:w="1045" w:type="pct"/>
            <w:gridSpan w:val="3"/>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1540" w:type="pct"/>
            <w:gridSpan w:val="3"/>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670" w:type="pct"/>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rPr>
                <w:rFonts w:ascii="宋体" w:hAnsi="宋体" w:cs="宋体"/>
                <w:color w:val="000000"/>
                <w:sz w:val="20"/>
                <w:szCs w:val="20"/>
              </w:rPr>
            </w:pPr>
          </w:p>
        </w:tc>
        <w:tc>
          <w:tcPr>
            <w:tcW w:w="696" w:type="pct"/>
            <w:gridSpan w:val="2"/>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350" w:type="pct"/>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348" w:type="pct"/>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348" w:type="pct"/>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r>
      <w:tr w:rsidR="006A178F">
        <w:trPr>
          <w:trHeight w:val="312"/>
        </w:trPr>
        <w:tc>
          <w:tcPr>
            <w:tcW w:w="1045" w:type="pct"/>
            <w:gridSpan w:val="3"/>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1540" w:type="pct"/>
            <w:gridSpan w:val="3"/>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670" w:type="pct"/>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rPr>
                <w:rFonts w:ascii="宋体" w:hAnsi="宋体" w:cs="宋体"/>
                <w:color w:val="000000"/>
                <w:sz w:val="20"/>
                <w:szCs w:val="20"/>
              </w:rPr>
            </w:pPr>
          </w:p>
        </w:tc>
        <w:tc>
          <w:tcPr>
            <w:tcW w:w="696" w:type="pct"/>
            <w:gridSpan w:val="2"/>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350" w:type="pct"/>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348" w:type="pct"/>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348" w:type="pct"/>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r>
      <w:tr w:rsidR="006A178F">
        <w:trPr>
          <w:trHeight w:val="312"/>
        </w:trPr>
        <w:tc>
          <w:tcPr>
            <w:tcW w:w="1045" w:type="pct"/>
            <w:gridSpan w:val="3"/>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1540" w:type="pct"/>
            <w:gridSpan w:val="3"/>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670" w:type="pct"/>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rPr>
                <w:rFonts w:ascii="宋体" w:hAnsi="宋体" w:cs="宋体"/>
                <w:color w:val="000000"/>
                <w:sz w:val="20"/>
                <w:szCs w:val="20"/>
              </w:rPr>
            </w:pPr>
          </w:p>
        </w:tc>
        <w:tc>
          <w:tcPr>
            <w:tcW w:w="696" w:type="pct"/>
            <w:gridSpan w:val="2"/>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350" w:type="pct"/>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348" w:type="pct"/>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348" w:type="pct"/>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r>
      <w:tr w:rsidR="006A178F">
        <w:trPr>
          <w:trHeight w:val="315"/>
        </w:trPr>
        <w:tc>
          <w:tcPr>
            <w:tcW w:w="1045" w:type="pct"/>
            <w:gridSpan w:val="3"/>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1540" w:type="pct"/>
            <w:gridSpan w:val="3"/>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年度资金总额：</w:t>
            </w:r>
          </w:p>
        </w:tc>
        <w:tc>
          <w:tcPr>
            <w:tcW w:w="670" w:type="pct"/>
            <w:tcBorders>
              <w:top w:val="nil"/>
              <w:left w:val="nil"/>
              <w:bottom w:val="single" w:sz="8" w:space="0" w:color="000000"/>
              <w:right w:val="single" w:sz="8" w:space="0" w:color="000000"/>
            </w:tcBorders>
            <w:shd w:val="clear" w:color="auto" w:fill="auto"/>
            <w:tcMar>
              <w:top w:w="15" w:type="dxa"/>
              <w:left w:w="15" w:type="dxa"/>
              <w:right w:w="15" w:type="dxa"/>
            </w:tcMar>
          </w:tcPr>
          <w:p w:rsidR="006A178F" w:rsidRDefault="00A27C72">
            <w:pPr>
              <w:widowControl/>
              <w:jc w:val="center"/>
              <w:textAlignment w:val="top"/>
              <w:rPr>
                <w:rFonts w:ascii="宋体" w:hAnsi="宋体" w:cs="宋体"/>
                <w:color w:val="000000"/>
                <w:sz w:val="20"/>
                <w:szCs w:val="20"/>
              </w:rPr>
            </w:pPr>
            <w:r>
              <w:rPr>
                <w:rFonts w:ascii="宋体" w:hAnsi="宋体" w:cs="宋体" w:hint="eastAsia"/>
                <w:color w:val="000000"/>
                <w:kern w:val="0"/>
                <w:sz w:val="20"/>
                <w:szCs w:val="20"/>
                <w:lang/>
              </w:rPr>
              <w:t>30</w:t>
            </w:r>
          </w:p>
        </w:tc>
        <w:tc>
          <w:tcPr>
            <w:tcW w:w="696" w:type="pct"/>
            <w:gridSpan w:val="2"/>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20</w:t>
            </w:r>
          </w:p>
        </w:tc>
        <w:tc>
          <w:tcPr>
            <w:tcW w:w="35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w:t>
            </w:r>
          </w:p>
        </w:tc>
        <w:tc>
          <w:tcPr>
            <w:tcW w:w="348"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66.67%</w:t>
            </w:r>
          </w:p>
        </w:tc>
        <w:tc>
          <w:tcPr>
            <w:tcW w:w="348"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6.67</w:t>
            </w:r>
          </w:p>
        </w:tc>
      </w:tr>
      <w:tr w:rsidR="006A178F">
        <w:trPr>
          <w:trHeight w:val="315"/>
        </w:trPr>
        <w:tc>
          <w:tcPr>
            <w:tcW w:w="1045" w:type="pct"/>
            <w:gridSpan w:val="3"/>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1540" w:type="pct"/>
            <w:gridSpan w:val="3"/>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其中</w:t>
            </w:r>
            <w:r>
              <w:rPr>
                <w:rFonts w:ascii="宋体" w:hAnsi="宋体" w:cs="宋体" w:hint="eastAsia"/>
                <w:color w:val="000000"/>
                <w:kern w:val="0"/>
                <w:sz w:val="20"/>
                <w:szCs w:val="20"/>
                <w:lang/>
              </w:rPr>
              <w:t>:</w:t>
            </w:r>
            <w:r>
              <w:rPr>
                <w:rFonts w:ascii="宋体" w:hAnsi="宋体" w:cs="宋体" w:hint="eastAsia"/>
                <w:color w:val="000000"/>
                <w:kern w:val="0"/>
                <w:sz w:val="20"/>
                <w:szCs w:val="20"/>
                <w:lang/>
              </w:rPr>
              <w:t>财政拨款</w:t>
            </w:r>
          </w:p>
        </w:tc>
        <w:tc>
          <w:tcPr>
            <w:tcW w:w="670" w:type="pct"/>
            <w:tcBorders>
              <w:top w:val="nil"/>
              <w:left w:val="nil"/>
              <w:bottom w:val="single" w:sz="8" w:space="0" w:color="000000"/>
              <w:right w:val="single" w:sz="8" w:space="0" w:color="000000"/>
            </w:tcBorders>
            <w:shd w:val="clear" w:color="auto" w:fill="auto"/>
            <w:tcMar>
              <w:top w:w="15" w:type="dxa"/>
              <w:left w:w="15" w:type="dxa"/>
              <w:right w:w="15" w:type="dxa"/>
            </w:tcMar>
          </w:tcPr>
          <w:p w:rsidR="006A178F" w:rsidRDefault="00A27C72">
            <w:pPr>
              <w:widowControl/>
              <w:jc w:val="center"/>
              <w:textAlignment w:val="top"/>
              <w:rPr>
                <w:rFonts w:ascii="宋体" w:hAnsi="宋体" w:cs="宋体"/>
                <w:color w:val="000000"/>
                <w:sz w:val="20"/>
                <w:szCs w:val="20"/>
              </w:rPr>
            </w:pPr>
            <w:r>
              <w:rPr>
                <w:rFonts w:ascii="宋体" w:hAnsi="宋体" w:cs="宋体" w:hint="eastAsia"/>
                <w:color w:val="000000"/>
                <w:kern w:val="0"/>
                <w:sz w:val="20"/>
                <w:szCs w:val="20"/>
                <w:lang/>
              </w:rPr>
              <w:t>30</w:t>
            </w:r>
          </w:p>
        </w:tc>
        <w:tc>
          <w:tcPr>
            <w:tcW w:w="696" w:type="pct"/>
            <w:gridSpan w:val="2"/>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20</w:t>
            </w:r>
          </w:p>
        </w:tc>
        <w:tc>
          <w:tcPr>
            <w:tcW w:w="35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w:t>
            </w:r>
          </w:p>
        </w:tc>
        <w:tc>
          <w:tcPr>
            <w:tcW w:w="348"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66.67%</w:t>
            </w:r>
          </w:p>
        </w:tc>
        <w:tc>
          <w:tcPr>
            <w:tcW w:w="348"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6.67</w:t>
            </w:r>
          </w:p>
        </w:tc>
      </w:tr>
      <w:tr w:rsidR="006A178F">
        <w:trPr>
          <w:trHeight w:val="315"/>
        </w:trPr>
        <w:tc>
          <w:tcPr>
            <w:tcW w:w="1045" w:type="pct"/>
            <w:gridSpan w:val="3"/>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1540" w:type="pct"/>
            <w:gridSpan w:val="3"/>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其他资金</w:t>
            </w:r>
          </w:p>
        </w:tc>
        <w:tc>
          <w:tcPr>
            <w:tcW w:w="67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left"/>
              <w:rPr>
                <w:rFonts w:ascii="宋体" w:hAnsi="宋体" w:cs="宋体"/>
                <w:color w:val="000000"/>
                <w:sz w:val="20"/>
                <w:szCs w:val="20"/>
              </w:rPr>
            </w:pPr>
          </w:p>
        </w:tc>
        <w:tc>
          <w:tcPr>
            <w:tcW w:w="696" w:type="pct"/>
            <w:gridSpan w:val="2"/>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35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textAlignment w:val="center"/>
              <w:rPr>
                <w:rFonts w:ascii="宋体" w:hAnsi="宋体" w:cs="宋体"/>
                <w:color w:val="000000"/>
                <w:sz w:val="20"/>
                <w:szCs w:val="20"/>
              </w:rPr>
            </w:pPr>
            <w:r>
              <w:rPr>
                <w:rFonts w:ascii="宋体" w:hAnsi="宋体" w:cs="宋体" w:hint="eastAsia"/>
                <w:color w:val="000000"/>
                <w:kern w:val="0"/>
                <w:sz w:val="20"/>
                <w:szCs w:val="20"/>
                <w:lang/>
              </w:rPr>
              <w:t xml:space="preserve">　—</w:t>
            </w:r>
          </w:p>
        </w:tc>
        <w:tc>
          <w:tcPr>
            <w:tcW w:w="348"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348"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6A178F">
        <w:trPr>
          <w:trHeight w:val="1155"/>
        </w:trPr>
        <w:tc>
          <w:tcPr>
            <w:tcW w:w="348"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年度目标</w:t>
            </w:r>
          </w:p>
        </w:tc>
        <w:tc>
          <w:tcPr>
            <w:tcW w:w="2907" w:type="pct"/>
            <w:gridSpan w:val="6"/>
            <w:tcBorders>
              <w:top w:val="nil"/>
              <w:left w:val="nil"/>
              <w:bottom w:val="single" w:sz="8" w:space="0" w:color="000000"/>
              <w:right w:val="single" w:sz="8" w:space="0" w:color="000000"/>
            </w:tcBorders>
            <w:shd w:val="clear" w:color="auto" w:fill="auto"/>
            <w:tcMar>
              <w:top w:w="15" w:type="dxa"/>
              <w:left w:w="15" w:type="dxa"/>
              <w:right w:w="15" w:type="dxa"/>
            </w:tcMar>
          </w:tcPr>
          <w:p w:rsidR="006A178F" w:rsidRDefault="00A27C72">
            <w:pPr>
              <w:widowControl/>
              <w:jc w:val="left"/>
              <w:textAlignment w:val="top"/>
              <w:rPr>
                <w:rFonts w:ascii="宋体" w:hAnsi="宋体" w:cs="宋体"/>
                <w:color w:val="000000"/>
                <w:sz w:val="20"/>
                <w:szCs w:val="20"/>
              </w:rPr>
            </w:pPr>
            <w:r>
              <w:rPr>
                <w:rFonts w:ascii="宋体" w:hAnsi="宋体" w:cs="宋体" w:hint="eastAsia"/>
                <w:color w:val="000000"/>
                <w:kern w:val="0"/>
                <w:sz w:val="20"/>
                <w:szCs w:val="20"/>
                <w:lang/>
              </w:rPr>
              <w:t>年初设定目标</w:t>
            </w:r>
            <w:r>
              <w:rPr>
                <w:rFonts w:ascii="宋体" w:hAnsi="宋体" w:cs="宋体" w:hint="eastAsia"/>
                <w:color w:val="000000"/>
                <w:kern w:val="0"/>
                <w:sz w:val="20"/>
                <w:szCs w:val="20"/>
                <w:lang/>
              </w:rPr>
              <w:t>:</w:t>
            </w:r>
            <w:r>
              <w:rPr>
                <w:rFonts w:ascii="宋体" w:hAnsi="宋体" w:cs="宋体" w:hint="eastAsia"/>
                <w:color w:val="000000"/>
                <w:kern w:val="0"/>
                <w:sz w:val="20"/>
                <w:szCs w:val="20"/>
                <w:lang/>
              </w:rPr>
              <w:t>委托专业机构协助开展《促进丰台区外商投资发展研究》课题研究工作。</w:t>
            </w:r>
          </w:p>
        </w:tc>
        <w:tc>
          <w:tcPr>
            <w:tcW w:w="1744" w:type="pct"/>
            <w:gridSpan w:val="5"/>
            <w:tcBorders>
              <w:top w:val="nil"/>
              <w:left w:val="nil"/>
              <w:bottom w:val="single" w:sz="8" w:space="0" w:color="000000"/>
              <w:right w:val="single" w:sz="8" w:space="0" w:color="000000"/>
            </w:tcBorders>
            <w:shd w:val="clear" w:color="auto" w:fill="auto"/>
            <w:tcMar>
              <w:top w:w="15" w:type="dxa"/>
              <w:left w:w="15" w:type="dxa"/>
              <w:right w:w="15" w:type="dxa"/>
            </w:tcMar>
          </w:tcPr>
          <w:p w:rsidR="006A178F" w:rsidRDefault="00A27C72">
            <w:pPr>
              <w:widowControl/>
              <w:jc w:val="left"/>
              <w:textAlignment w:val="top"/>
              <w:rPr>
                <w:rFonts w:ascii="宋体" w:hAnsi="宋体" w:cs="宋体"/>
                <w:color w:val="000000"/>
                <w:sz w:val="20"/>
                <w:szCs w:val="20"/>
              </w:rPr>
            </w:pPr>
            <w:r>
              <w:rPr>
                <w:rFonts w:ascii="宋体" w:hAnsi="宋体" w:cs="宋体" w:hint="eastAsia"/>
                <w:color w:val="000000"/>
                <w:kern w:val="0"/>
                <w:sz w:val="20"/>
                <w:szCs w:val="20"/>
                <w:lang/>
              </w:rPr>
              <w:t>年度总体目标完成情况综述</w:t>
            </w:r>
            <w:r>
              <w:rPr>
                <w:rFonts w:ascii="宋体" w:hAnsi="宋体" w:cs="宋体" w:hint="eastAsia"/>
                <w:color w:val="000000"/>
                <w:kern w:val="0"/>
                <w:sz w:val="20"/>
                <w:szCs w:val="20"/>
                <w:lang/>
              </w:rPr>
              <w:t>:</w:t>
            </w:r>
            <w:r>
              <w:rPr>
                <w:rFonts w:ascii="宋体" w:hAnsi="宋体" w:cs="宋体" w:hint="eastAsia"/>
                <w:color w:val="000000"/>
                <w:kern w:val="0"/>
                <w:sz w:val="20"/>
                <w:szCs w:val="20"/>
                <w:lang/>
              </w:rPr>
              <w:t>顺利完成了《促进丰台区外商投资发展研究》课题研究工作，促进了商业经济高质量发展，助力“高精尖”经济结构建设。</w:t>
            </w:r>
          </w:p>
        </w:tc>
      </w:tr>
      <w:tr w:rsidR="006A178F">
        <w:trPr>
          <w:trHeight w:val="315"/>
        </w:trPr>
        <w:tc>
          <w:tcPr>
            <w:tcW w:w="348" w:type="pct"/>
            <w:vMerge w:val="restar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绩效指标</w:t>
            </w:r>
          </w:p>
        </w:tc>
        <w:tc>
          <w:tcPr>
            <w:tcW w:w="348"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一级指标</w:t>
            </w:r>
          </w:p>
        </w:tc>
        <w:tc>
          <w:tcPr>
            <w:tcW w:w="697" w:type="pct"/>
            <w:gridSpan w:val="2"/>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二级指标</w:t>
            </w:r>
          </w:p>
        </w:tc>
        <w:tc>
          <w:tcPr>
            <w:tcW w:w="1164"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年度指标值</w:t>
            </w:r>
            <w:r>
              <w:rPr>
                <w:rFonts w:ascii="宋体" w:hAnsi="宋体" w:cs="宋体" w:hint="eastAsia"/>
                <w:color w:val="000000"/>
                <w:kern w:val="0"/>
                <w:sz w:val="20"/>
                <w:szCs w:val="20"/>
                <w:lang/>
              </w:rPr>
              <w:t>(A)</w:t>
            </w:r>
          </w:p>
        </w:tc>
        <w:tc>
          <w:tcPr>
            <w:tcW w:w="697" w:type="pct"/>
            <w:gridSpan w:val="2"/>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全年实际值</w:t>
            </w:r>
            <w:r>
              <w:rPr>
                <w:rFonts w:ascii="宋体" w:hAnsi="宋体" w:cs="宋体" w:hint="eastAsia"/>
                <w:color w:val="000000"/>
                <w:kern w:val="0"/>
                <w:sz w:val="20"/>
                <w:szCs w:val="20"/>
                <w:lang/>
              </w:rPr>
              <w:t>(B)</w:t>
            </w:r>
          </w:p>
        </w:tc>
        <w:tc>
          <w:tcPr>
            <w:tcW w:w="348"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分值</w:t>
            </w:r>
          </w:p>
        </w:tc>
        <w:tc>
          <w:tcPr>
            <w:tcW w:w="698" w:type="pct"/>
            <w:gridSpan w:val="2"/>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得分</w:t>
            </w:r>
          </w:p>
        </w:tc>
        <w:tc>
          <w:tcPr>
            <w:tcW w:w="697" w:type="pct"/>
            <w:gridSpan w:val="2"/>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未完成原因分析</w:t>
            </w:r>
          </w:p>
        </w:tc>
      </w:tr>
      <w:tr w:rsidR="006A178F">
        <w:trPr>
          <w:trHeight w:val="315"/>
        </w:trPr>
        <w:tc>
          <w:tcPr>
            <w:tcW w:w="348" w:type="pct"/>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348" w:type="pct"/>
            <w:tcBorders>
              <w:top w:val="nil"/>
              <w:left w:val="nil"/>
              <w:bottom w:val="nil"/>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产</w:t>
            </w:r>
          </w:p>
        </w:tc>
        <w:tc>
          <w:tcPr>
            <w:tcW w:w="697" w:type="pct"/>
            <w:gridSpan w:val="2"/>
            <w:vMerge w:val="restart"/>
            <w:tcBorders>
              <w:top w:val="nil"/>
              <w:left w:val="nil"/>
              <w:bottom w:val="nil"/>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数量指标</w:t>
            </w:r>
          </w:p>
        </w:tc>
        <w:tc>
          <w:tcPr>
            <w:tcW w:w="1164" w:type="pct"/>
            <w:vMerge w:val="restart"/>
            <w:tcBorders>
              <w:top w:val="nil"/>
              <w:left w:val="nil"/>
              <w:bottom w:val="nil"/>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完成一项课题研究</w:t>
            </w:r>
          </w:p>
        </w:tc>
        <w:tc>
          <w:tcPr>
            <w:tcW w:w="697" w:type="pct"/>
            <w:gridSpan w:val="2"/>
            <w:vMerge w:val="restart"/>
            <w:tcBorders>
              <w:top w:val="nil"/>
              <w:left w:val="nil"/>
              <w:bottom w:val="nil"/>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达成预期指标</w:t>
            </w:r>
          </w:p>
        </w:tc>
        <w:tc>
          <w:tcPr>
            <w:tcW w:w="348" w:type="pct"/>
            <w:vMerge w:val="restar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20</w:t>
            </w:r>
          </w:p>
        </w:tc>
        <w:tc>
          <w:tcPr>
            <w:tcW w:w="698" w:type="pct"/>
            <w:gridSpan w:val="2"/>
            <w:vMerge w:val="restar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20</w:t>
            </w:r>
          </w:p>
        </w:tc>
        <w:tc>
          <w:tcPr>
            <w:tcW w:w="697" w:type="pct"/>
            <w:gridSpan w:val="2"/>
            <w:vMerge w:val="restar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r>
      <w:tr w:rsidR="006A178F">
        <w:trPr>
          <w:trHeight w:val="285"/>
        </w:trPr>
        <w:tc>
          <w:tcPr>
            <w:tcW w:w="348" w:type="pct"/>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348" w:type="pct"/>
            <w:tcBorders>
              <w:top w:val="nil"/>
              <w:left w:val="nil"/>
              <w:bottom w:val="nil"/>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出</w:t>
            </w:r>
          </w:p>
        </w:tc>
        <w:tc>
          <w:tcPr>
            <w:tcW w:w="697" w:type="pct"/>
            <w:gridSpan w:val="2"/>
            <w:vMerge/>
            <w:tcBorders>
              <w:top w:val="nil"/>
              <w:left w:val="nil"/>
              <w:bottom w:val="nil"/>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1164" w:type="pct"/>
            <w:vMerge/>
            <w:tcBorders>
              <w:top w:val="nil"/>
              <w:left w:val="nil"/>
              <w:bottom w:val="nil"/>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697" w:type="pct"/>
            <w:gridSpan w:val="2"/>
            <w:vMerge/>
            <w:tcBorders>
              <w:top w:val="nil"/>
              <w:left w:val="nil"/>
              <w:bottom w:val="nil"/>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348" w:type="pct"/>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698" w:type="pct"/>
            <w:gridSpan w:val="2"/>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697" w:type="pct"/>
            <w:gridSpan w:val="2"/>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r>
      <w:tr w:rsidR="006A178F">
        <w:trPr>
          <w:trHeight w:val="495"/>
        </w:trPr>
        <w:tc>
          <w:tcPr>
            <w:tcW w:w="348" w:type="pct"/>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348" w:type="pct"/>
            <w:tcBorders>
              <w:top w:val="nil"/>
              <w:left w:val="nil"/>
              <w:bottom w:val="nil"/>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指</w:t>
            </w:r>
          </w:p>
        </w:tc>
        <w:tc>
          <w:tcPr>
            <w:tcW w:w="697" w:type="pct"/>
            <w:gridSpan w:val="2"/>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质量指标</w:t>
            </w:r>
          </w:p>
        </w:tc>
        <w:tc>
          <w:tcPr>
            <w:tcW w:w="1164"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课题研究得出有效且可实施的结论，有助于我区外商投资发展</w:t>
            </w:r>
          </w:p>
        </w:tc>
        <w:tc>
          <w:tcPr>
            <w:tcW w:w="697" w:type="pct"/>
            <w:gridSpan w:val="2"/>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基本达成预期指标</w:t>
            </w:r>
          </w:p>
        </w:tc>
        <w:tc>
          <w:tcPr>
            <w:tcW w:w="348"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w:t>
            </w:r>
          </w:p>
        </w:tc>
        <w:tc>
          <w:tcPr>
            <w:tcW w:w="698" w:type="pct"/>
            <w:gridSpan w:val="2"/>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8</w:t>
            </w:r>
          </w:p>
        </w:tc>
        <w:tc>
          <w:tcPr>
            <w:tcW w:w="697" w:type="pct"/>
            <w:gridSpan w:val="2"/>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r>
      <w:tr w:rsidR="006A178F">
        <w:trPr>
          <w:trHeight w:val="315"/>
        </w:trPr>
        <w:tc>
          <w:tcPr>
            <w:tcW w:w="348" w:type="pct"/>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348" w:type="pct"/>
            <w:tcBorders>
              <w:top w:val="nil"/>
              <w:left w:val="nil"/>
              <w:bottom w:val="nil"/>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标</w:t>
            </w:r>
          </w:p>
        </w:tc>
        <w:tc>
          <w:tcPr>
            <w:tcW w:w="697" w:type="pct"/>
            <w:gridSpan w:val="2"/>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进度指标</w:t>
            </w:r>
          </w:p>
        </w:tc>
        <w:tc>
          <w:tcPr>
            <w:tcW w:w="1164"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12</w:t>
            </w:r>
            <w:r>
              <w:rPr>
                <w:rFonts w:ascii="宋体" w:hAnsi="宋体" w:cs="宋体" w:hint="eastAsia"/>
                <w:color w:val="000000"/>
                <w:kern w:val="0"/>
                <w:sz w:val="20"/>
                <w:szCs w:val="20"/>
                <w:lang/>
              </w:rPr>
              <w:t>月前完成</w:t>
            </w:r>
          </w:p>
        </w:tc>
        <w:tc>
          <w:tcPr>
            <w:tcW w:w="697" w:type="pct"/>
            <w:gridSpan w:val="2"/>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按时完成</w:t>
            </w:r>
          </w:p>
        </w:tc>
        <w:tc>
          <w:tcPr>
            <w:tcW w:w="348"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w:t>
            </w:r>
          </w:p>
        </w:tc>
        <w:tc>
          <w:tcPr>
            <w:tcW w:w="698" w:type="pct"/>
            <w:gridSpan w:val="2"/>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w:t>
            </w:r>
          </w:p>
        </w:tc>
        <w:tc>
          <w:tcPr>
            <w:tcW w:w="697" w:type="pct"/>
            <w:gridSpan w:val="2"/>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r>
      <w:tr w:rsidR="006A178F">
        <w:trPr>
          <w:trHeight w:val="315"/>
        </w:trPr>
        <w:tc>
          <w:tcPr>
            <w:tcW w:w="348" w:type="pct"/>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348"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(50</w:t>
            </w:r>
            <w:r>
              <w:rPr>
                <w:rFonts w:ascii="宋体" w:hAnsi="宋体" w:cs="宋体" w:hint="eastAsia"/>
                <w:color w:val="000000"/>
                <w:kern w:val="0"/>
                <w:sz w:val="20"/>
                <w:szCs w:val="20"/>
                <w:lang/>
              </w:rPr>
              <w:t>分</w:t>
            </w:r>
            <w:r>
              <w:rPr>
                <w:rFonts w:ascii="宋体" w:hAnsi="宋体" w:cs="宋体" w:hint="eastAsia"/>
                <w:color w:val="000000"/>
                <w:kern w:val="0"/>
                <w:sz w:val="20"/>
                <w:szCs w:val="20"/>
                <w:lang/>
              </w:rPr>
              <w:t>)</w:t>
            </w:r>
          </w:p>
        </w:tc>
        <w:tc>
          <w:tcPr>
            <w:tcW w:w="697" w:type="pct"/>
            <w:gridSpan w:val="2"/>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成本指标</w:t>
            </w:r>
          </w:p>
        </w:tc>
        <w:tc>
          <w:tcPr>
            <w:tcW w:w="1164"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项目预算控制数</w:t>
            </w:r>
            <w:r>
              <w:rPr>
                <w:rFonts w:ascii="宋体" w:hAnsi="宋体" w:cs="宋体" w:hint="eastAsia"/>
                <w:color w:val="000000"/>
                <w:kern w:val="0"/>
                <w:sz w:val="20"/>
                <w:szCs w:val="20"/>
                <w:lang/>
              </w:rPr>
              <w:t>30</w:t>
            </w:r>
            <w:r>
              <w:rPr>
                <w:rFonts w:ascii="宋体" w:hAnsi="宋体" w:cs="宋体" w:hint="eastAsia"/>
                <w:color w:val="000000"/>
                <w:kern w:val="0"/>
                <w:sz w:val="20"/>
                <w:szCs w:val="20"/>
                <w:lang/>
              </w:rPr>
              <w:t>万元</w:t>
            </w:r>
          </w:p>
        </w:tc>
        <w:tc>
          <w:tcPr>
            <w:tcW w:w="697" w:type="pct"/>
            <w:gridSpan w:val="2"/>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实际执行数</w:t>
            </w:r>
            <w:r>
              <w:rPr>
                <w:rFonts w:ascii="宋体" w:hAnsi="宋体" w:cs="宋体" w:hint="eastAsia"/>
                <w:color w:val="000000"/>
                <w:kern w:val="0"/>
                <w:sz w:val="20"/>
                <w:szCs w:val="20"/>
                <w:lang/>
              </w:rPr>
              <w:t>20</w:t>
            </w:r>
            <w:r>
              <w:rPr>
                <w:rFonts w:ascii="宋体" w:hAnsi="宋体" w:cs="宋体" w:hint="eastAsia"/>
                <w:color w:val="000000"/>
                <w:kern w:val="0"/>
                <w:sz w:val="20"/>
                <w:szCs w:val="20"/>
                <w:lang/>
              </w:rPr>
              <w:t>万元</w:t>
            </w:r>
          </w:p>
        </w:tc>
        <w:tc>
          <w:tcPr>
            <w:tcW w:w="348"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w:t>
            </w:r>
          </w:p>
        </w:tc>
        <w:tc>
          <w:tcPr>
            <w:tcW w:w="698" w:type="pct"/>
            <w:gridSpan w:val="2"/>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6.67</w:t>
            </w:r>
          </w:p>
        </w:tc>
        <w:tc>
          <w:tcPr>
            <w:tcW w:w="697" w:type="pct"/>
            <w:gridSpan w:val="2"/>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r>
      <w:tr w:rsidR="006A178F">
        <w:trPr>
          <w:trHeight w:val="315"/>
        </w:trPr>
        <w:tc>
          <w:tcPr>
            <w:tcW w:w="348" w:type="pct"/>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348" w:type="pct"/>
            <w:tcBorders>
              <w:top w:val="nil"/>
              <w:left w:val="nil"/>
              <w:bottom w:val="nil"/>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效</w:t>
            </w:r>
          </w:p>
        </w:tc>
        <w:tc>
          <w:tcPr>
            <w:tcW w:w="697" w:type="pct"/>
            <w:gridSpan w:val="2"/>
            <w:vMerge w:val="restar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效益指标</w:t>
            </w:r>
          </w:p>
        </w:tc>
        <w:tc>
          <w:tcPr>
            <w:tcW w:w="1164" w:type="pct"/>
            <w:vMerge w:val="restar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促进外商投资发展，更有利于我区整体建设</w:t>
            </w:r>
          </w:p>
        </w:tc>
        <w:tc>
          <w:tcPr>
            <w:tcW w:w="697" w:type="pct"/>
            <w:gridSpan w:val="2"/>
            <w:vMerge w:val="restar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达成预期指标</w:t>
            </w:r>
          </w:p>
        </w:tc>
        <w:tc>
          <w:tcPr>
            <w:tcW w:w="348" w:type="pct"/>
            <w:vMerge w:val="restar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20</w:t>
            </w:r>
          </w:p>
        </w:tc>
        <w:tc>
          <w:tcPr>
            <w:tcW w:w="698" w:type="pct"/>
            <w:gridSpan w:val="2"/>
            <w:vMerge w:val="restar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18</w:t>
            </w:r>
          </w:p>
        </w:tc>
        <w:tc>
          <w:tcPr>
            <w:tcW w:w="697" w:type="pct"/>
            <w:gridSpan w:val="2"/>
            <w:vMerge w:val="restar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r>
      <w:tr w:rsidR="006A178F">
        <w:trPr>
          <w:trHeight w:val="285"/>
        </w:trPr>
        <w:tc>
          <w:tcPr>
            <w:tcW w:w="348" w:type="pct"/>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348" w:type="pct"/>
            <w:tcBorders>
              <w:top w:val="nil"/>
              <w:left w:val="nil"/>
              <w:bottom w:val="nil"/>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果</w:t>
            </w:r>
          </w:p>
        </w:tc>
        <w:tc>
          <w:tcPr>
            <w:tcW w:w="697" w:type="pct"/>
            <w:gridSpan w:val="2"/>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1164" w:type="pct"/>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697" w:type="pct"/>
            <w:gridSpan w:val="2"/>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348" w:type="pct"/>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698" w:type="pct"/>
            <w:gridSpan w:val="2"/>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697" w:type="pct"/>
            <w:gridSpan w:val="2"/>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r>
      <w:tr w:rsidR="006A178F">
        <w:trPr>
          <w:trHeight w:val="285"/>
        </w:trPr>
        <w:tc>
          <w:tcPr>
            <w:tcW w:w="348" w:type="pct"/>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348" w:type="pct"/>
            <w:tcBorders>
              <w:top w:val="nil"/>
              <w:left w:val="nil"/>
              <w:bottom w:val="nil"/>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指</w:t>
            </w:r>
          </w:p>
        </w:tc>
        <w:tc>
          <w:tcPr>
            <w:tcW w:w="697" w:type="pct"/>
            <w:gridSpan w:val="2"/>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1164" w:type="pct"/>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697" w:type="pct"/>
            <w:gridSpan w:val="2"/>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348" w:type="pct"/>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698" w:type="pct"/>
            <w:gridSpan w:val="2"/>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697" w:type="pct"/>
            <w:gridSpan w:val="2"/>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r>
      <w:tr w:rsidR="006A178F">
        <w:trPr>
          <w:trHeight w:val="285"/>
        </w:trPr>
        <w:tc>
          <w:tcPr>
            <w:tcW w:w="348" w:type="pct"/>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348" w:type="pct"/>
            <w:tcBorders>
              <w:top w:val="nil"/>
              <w:left w:val="nil"/>
              <w:bottom w:val="nil"/>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标</w:t>
            </w:r>
          </w:p>
        </w:tc>
        <w:tc>
          <w:tcPr>
            <w:tcW w:w="697" w:type="pct"/>
            <w:gridSpan w:val="2"/>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1164" w:type="pct"/>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697" w:type="pct"/>
            <w:gridSpan w:val="2"/>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348" w:type="pct"/>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698" w:type="pct"/>
            <w:gridSpan w:val="2"/>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697" w:type="pct"/>
            <w:gridSpan w:val="2"/>
            <w:vMerge/>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r>
      <w:tr w:rsidR="006A178F">
        <w:trPr>
          <w:trHeight w:val="315"/>
        </w:trPr>
        <w:tc>
          <w:tcPr>
            <w:tcW w:w="348" w:type="pct"/>
            <w:vMerge/>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c>
          <w:tcPr>
            <w:tcW w:w="348"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(40</w:t>
            </w:r>
            <w:r>
              <w:rPr>
                <w:rFonts w:ascii="宋体" w:hAnsi="宋体" w:cs="宋体" w:hint="eastAsia"/>
                <w:color w:val="000000"/>
                <w:kern w:val="0"/>
                <w:sz w:val="20"/>
                <w:szCs w:val="20"/>
                <w:lang/>
              </w:rPr>
              <w:t>分</w:t>
            </w:r>
            <w:r>
              <w:rPr>
                <w:rFonts w:ascii="宋体" w:hAnsi="宋体" w:cs="宋体" w:hint="eastAsia"/>
                <w:color w:val="000000"/>
                <w:kern w:val="0"/>
                <w:sz w:val="20"/>
                <w:szCs w:val="20"/>
                <w:lang/>
              </w:rPr>
              <w:t>)</w:t>
            </w:r>
          </w:p>
        </w:tc>
        <w:tc>
          <w:tcPr>
            <w:tcW w:w="697" w:type="pct"/>
            <w:gridSpan w:val="2"/>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服务对象满意度指标</w:t>
            </w:r>
          </w:p>
        </w:tc>
        <w:tc>
          <w:tcPr>
            <w:tcW w:w="1164"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获得上级部门认可</w:t>
            </w:r>
          </w:p>
        </w:tc>
        <w:tc>
          <w:tcPr>
            <w:tcW w:w="697" w:type="pct"/>
            <w:gridSpan w:val="2"/>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达成预期指标</w:t>
            </w:r>
          </w:p>
        </w:tc>
        <w:tc>
          <w:tcPr>
            <w:tcW w:w="348"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20</w:t>
            </w:r>
          </w:p>
        </w:tc>
        <w:tc>
          <w:tcPr>
            <w:tcW w:w="698" w:type="pct"/>
            <w:gridSpan w:val="2"/>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18.6</w:t>
            </w:r>
          </w:p>
        </w:tc>
        <w:tc>
          <w:tcPr>
            <w:tcW w:w="697" w:type="pct"/>
            <w:gridSpan w:val="2"/>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r>
      <w:tr w:rsidR="006A178F">
        <w:trPr>
          <w:trHeight w:val="315"/>
        </w:trPr>
        <w:tc>
          <w:tcPr>
            <w:tcW w:w="4302" w:type="pct"/>
            <w:gridSpan w:val="10"/>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6A178F" w:rsidRDefault="00A27C72">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rPr>
              <w:t>总分：</w:t>
            </w:r>
            <w:r>
              <w:rPr>
                <w:rFonts w:ascii="宋体" w:hAnsi="宋体" w:cs="宋体" w:hint="eastAsia"/>
                <w:b/>
                <w:color w:val="000000"/>
                <w:kern w:val="0"/>
                <w:sz w:val="20"/>
                <w:szCs w:val="20"/>
                <w:lang/>
              </w:rPr>
              <w:t>87.94</w:t>
            </w:r>
          </w:p>
        </w:tc>
        <w:tc>
          <w:tcPr>
            <w:tcW w:w="697" w:type="pct"/>
            <w:gridSpan w:val="2"/>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6A178F" w:rsidRDefault="006A178F">
            <w:pPr>
              <w:jc w:val="center"/>
              <w:rPr>
                <w:rFonts w:ascii="宋体" w:hAnsi="宋体" w:cs="宋体"/>
                <w:color w:val="000000"/>
                <w:sz w:val="20"/>
                <w:szCs w:val="20"/>
              </w:rPr>
            </w:pPr>
          </w:p>
        </w:tc>
      </w:tr>
    </w:tbl>
    <w:p w:rsidR="006A178F" w:rsidRDefault="006A178F">
      <w:pPr>
        <w:rPr>
          <w:rFonts w:ascii="FangSong_GB2312" w:eastAsia="FangSong_GB2312"/>
          <w:sz w:val="32"/>
          <w:szCs w:val="32"/>
        </w:rPr>
        <w:sectPr w:rsidR="006A178F">
          <w:pgSz w:w="16840" w:h="11907" w:orient="landscape"/>
          <w:pgMar w:top="720" w:right="720" w:bottom="720" w:left="720" w:header="851" w:footer="992" w:gutter="0"/>
          <w:cols w:space="720"/>
          <w:docGrid w:type="linesAndChars" w:linePitch="312"/>
        </w:sectPr>
      </w:pPr>
    </w:p>
    <w:p w:rsidR="006A178F" w:rsidRDefault="006A178F" w:rsidP="00D0644F">
      <w:pPr>
        <w:rPr>
          <w:rFonts w:ascii="黑体" w:eastAsia="黑体"/>
          <w:sz w:val="28"/>
          <w:szCs w:val="28"/>
        </w:rPr>
      </w:pPr>
    </w:p>
    <w:sectPr w:rsidR="006A178F" w:rsidSect="006A178F">
      <w:pgSz w:w="16838" w:h="11906" w:orient="landscape"/>
      <w:pgMar w:top="1134" w:right="1134" w:bottom="1134" w:left="1134"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178F" w:rsidRDefault="006A178F" w:rsidP="006A178F">
      <w:r>
        <w:separator/>
      </w:r>
    </w:p>
  </w:endnote>
  <w:endnote w:type="continuationSeparator" w:id="1">
    <w:p w:rsidR="006A178F" w:rsidRDefault="006A178F" w:rsidP="006A17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angSong_GB2312">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78F" w:rsidRDefault="006A178F">
    <w:pPr>
      <w:pStyle w:val="a6"/>
      <w:framePr w:wrap="around" w:vAnchor="text" w:hAnchor="margin" w:xAlign="center" w:y="1"/>
      <w:rPr>
        <w:rStyle w:val="aa"/>
      </w:rPr>
    </w:pPr>
    <w:r>
      <w:fldChar w:fldCharType="begin"/>
    </w:r>
    <w:r w:rsidR="00A27C72">
      <w:rPr>
        <w:rStyle w:val="aa"/>
      </w:rPr>
      <w:instrText xml:space="preserve">PAGE  </w:instrText>
    </w:r>
    <w:r>
      <w:fldChar w:fldCharType="separate"/>
    </w:r>
    <w:r w:rsidR="00A27C72">
      <w:rPr>
        <w:rStyle w:val="aa"/>
      </w:rPr>
      <w:t>11</w:t>
    </w:r>
    <w:r>
      <w:fldChar w:fldCharType="end"/>
    </w:r>
  </w:p>
  <w:p w:rsidR="006A178F" w:rsidRDefault="006A178F">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78F" w:rsidRDefault="006A178F">
    <w:pPr>
      <w:pStyle w:val="a6"/>
      <w:framePr w:wrap="around" w:vAnchor="text" w:hAnchor="margin" w:xAlign="center" w:y="1"/>
      <w:rPr>
        <w:rStyle w:val="aa"/>
      </w:rPr>
    </w:pPr>
    <w:r>
      <w:fldChar w:fldCharType="begin"/>
    </w:r>
    <w:r w:rsidR="00A27C72">
      <w:rPr>
        <w:rStyle w:val="aa"/>
      </w:rPr>
      <w:instrText xml:space="preserve">PAGE  </w:instrText>
    </w:r>
    <w:r>
      <w:fldChar w:fldCharType="separate"/>
    </w:r>
    <w:r w:rsidR="00A27C72">
      <w:rPr>
        <w:rStyle w:val="aa"/>
        <w:noProof/>
      </w:rPr>
      <w:t>21</w:t>
    </w:r>
    <w:r>
      <w:fldChar w:fldCharType="end"/>
    </w:r>
  </w:p>
  <w:p w:rsidR="006A178F" w:rsidRDefault="006A178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178F" w:rsidRDefault="006A178F" w:rsidP="006A178F">
      <w:r>
        <w:separator/>
      </w:r>
    </w:p>
  </w:footnote>
  <w:footnote w:type="continuationSeparator" w:id="1">
    <w:p w:rsidR="006A178F" w:rsidRDefault="006A178F" w:rsidP="006A17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16282"/>
    <w:multiLevelType w:val="singleLevel"/>
    <w:tmpl w:val="21816282"/>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3B03"/>
    <w:rsid w:val="000040E6"/>
    <w:rsid w:val="00011D72"/>
    <w:rsid w:val="00017A69"/>
    <w:rsid w:val="00027CD5"/>
    <w:rsid w:val="00031B8E"/>
    <w:rsid w:val="00033EC1"/>
    <w:rsid w:val="00034224"/>
    <w:rsid w:val="00040275"/>
    <w:rsid w:val="0004719C"/>
    <w:rsid w:val="00047F6E"/>
    <w:rsid w:val="00051B00"/>
    <w:rsid w:val="000601B1"/>
    <w:rsid w:val="00066E19"/>
    <w:rsid w:val="0006752F"/>
    <w:rsid w:val="00071797"/>
    <w:rsid w:val="00071860"/>
    <w:rsid w:val="0007258E"/>
    <w:rsid w:val="00077A9E"/>
    <w:rsid w:val="00077F4A"/>
    <w:rsid w:val="00077FE5"/>
    <w:rsid w:val="00080447"/>
    <w:rsid w:val="00085663"/>
    <w:rsid w:val="00095948"/>
    <w:rsid w:val="00096504"/>
    <w:rsid w:val="00096B86"/>
    <w:rsid w:val="000A1770"/>
    <w:rsid w:val="000A283C"/>
    <w:rsid w:val="000B15B7"/>
    <w:rsid w:val="000C4611"/>
    <w:rsid w:val="000D6854"/>
    <w:rsid w:val="000E0B26"/>
    <w:rsid w:val="000E3291"/>
    <w:rsid w:val="000E72C0"/>
    <w:rsid w:val="000F08FE"/>
    <w:rsid w:val="000F2A48"/>
    <w:rsid w:val="000F49BE"/>
    <w:rsid w:val="00100246"/>
    <w:rsid w:val="0010682D"/>
    <w:rsid w:val="001073C6"/>
    <w:rsid w:val="00107DB5"/>
    <w:rsid w:val="0011483D"/>
    <w:rsid w:val="00115724"/>
    <w:rsid w:val="00130995"/>
    <w:rsid w:val="00131FF9"/>
    <w:rsid w:val="00132320"/>
    <w:rsid w:val="001369A7"/>
    <w:rsid w:val="001428C5"/>
    <w:rsid w:val="001503D8"/>
    <w:rsid w:val="00157540"/>
    <w:rsid w:val="00162C22"/>
    <w:rsid w:val="0017111F"/>
    <w:rsid w:val="00172A27"/>
    <w:rsid w:val="00173CF6"/>
    <w:rsid w:val="00180DAD"/>
    <w:rsid w:val="0018370E"/>
    <w:rsid w:val="001852E1"/>
    <w:rsid w:val="00187AAC"/>
    <w:rsid w:val="00191568"/>
    <w:rsid w:val="001A4277"/>
    <w:rsid w:val="001A7D2E"/>
    <w:rsid w:val="001B1DF9"/>
    <w:rsid w:val="001B1E93"/>
    <w:rsid w:val="001B375E"/>
    <w:rsid w:val="001B5E87"/>
    <w:rsid w:val="001B5E91"/>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326DE"/>
    <w:rsid w:val="00234314"/>
    <w:rsid w:val="00241724"/>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94A"/>
    <w:rsid w:val="00274D50"/>
    <w:rsid w:val="002760D5"/>
    <w:rsid w:val="00276289"/>
    <w:rsid w:val="0028081D"/>
    <w:rsid w:val="0028458C"/>
    <w:rsid w:val="002911BD"/>
    <w:rsid w:val="00291C98"/>
    <w:rsid w:val="00294DE9"/>
    <w:rsid w:val="002A1488"/>
    <w:rsid w:val="002A4C2B"/>
    <w:rsid w:val="002B19D0"/>
    <w:rsid w:val="002B3682"/>
    <w:rsid w:val="002B537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1BD8"/>
    <w:rsid w:val="00325687"/>
    <w:rsid w:val="00332C14"/>
    <w:rsid w:val="00335079"/>
    <w:rsid w:val="003352CE"/>
    <w:rsid w:val="00341D8E"/>
    <w:rsid w:val="003502B9"/>
    <w:rsid w:val="00351B8F"/>
    <w:rsid w:val="00353226"/>
    <w:rsid w:val="00353717"/>
    <w:rsid w:val="00354630"/>
    <w:rsid w:val="00365A24"/>
    <w:rsid w:val="003712DB"/>
    <w:rsid w:val="00373DDC"/>
    <w:rsid w:val="00382A86"/>
    <w:rsid w:val="00383BCC"/>
    <w:rsid w:val="00385243"/>
    <w:rsid w:val="003925D4"/>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110BC"/>
    <w:rsid w:val="0041271F"/>
    <w:rsid w:val="0041688E"/>
    <w:rsid w:val="0042093C"/>
    <w:rsid w:val="004233DD"/>
    <w:rsid w:val="00424405"/>
    <w:rsid w:val="004251F8"/>
    <w:rsid w:val="00425D24"/>
    <w:rsid w:val="00426A4D"/>
    <w:rsid w:val="00427687"/>
    <w:rsid w:val="00433231"/>
    <w:rsid w:val="004334CA"/>
    <w:rsid w:val="0043506A"/>
    <w:rsid w:val="00435830"/>
    <w:rsid w:val="0043619C"/>
    <w:rsid w:val="0044475D"/>
    <w:rsid w:val="00444D1E"/>
    <w:rsid w:val="0044571A"/>
    <w:rsid w:val="0045090E"/>
    <w:rsid w:val="00453E36"/>
    <w:rsid w:val="00457286"/>
    <w:rsid w:val="00461FA5"/>
    <w:rsid w:val="00463566"/>
    <w:rsid w:val="00464182"/>
    <w:rsid w:val="00471C52"/>
    <w:rsid w:val="0047460C"/>
    <w:rsid w:val="00474FF2"/>
    <w:rsid w:val="00480098"/>
    <w:rsid w:val="00485E12"/>
    <w:rsid w:val="004865DA"/>
    <w:rsid w:val="0048779C"/>
    <w:rsid w:val="00487AB7"/>
    <w:rsid w:val="00487ED0"/>
    <w:rsid w:val="0049682C"/>
    <w:rsid w:val="004A168E"/>
    <w:rsid w:val="004A4EC7"/>
    <w:rsid w:val="004B0003"/>
    <w:rsid w:val="004C020A"/>
    <w:rsid w:val="004C03A3"/>
    <w:rsid w:val="004C44B8"/>
    <w:rsid w:val="004C7629"/>
    <w:rsid w:val="004D0D5D"/>
    <w:rsid w:val="004E27DD"/>
    <w:rsid w:val="004E3350"/>
    <w:rsid w:val="004E5292"/>
    <w:rsid w:val="004F2C5B"/>
    <w:rsid w:val="004F641B"/>
    <w:rsid w:val="004F71F3"/>
    <w:rsid w:val="005052FA"/>
    <w:rsid w:val="005069E1"/>
    <w:rsid w:val="00507E59"/>
    <w:rsid w:val="005122B5"/>
    <w:rsid w:val="0052381C"/>
    <w:rsid w:val="005346B3"/>
    <w:rsid w:val="0054051C"/>
    <w:rsid w:val="00546A84"/>
    <w:rsid w:val="00547BE2"/>
    <w:rsid w:val="0055353D"/>
    <w:rsid w:val="0056187C"/>
    <w:rsid w:val="00576B03"/>
    <w:rsid w:val="00591655"/>
    <w:rsid w:val="00591BEC"/>
    <w:rsid w:val="005940EA"/>
    <w:rsid w:val="00594448"/>
    <w:rsid w:val="005A1D6F"/>
    <w:rsid w:val="005A52A6"/>
    <w:rsid w:val="005B0DEC"/>
    <w:rsid w:val="005B368E"/>
    <w:rsid w:val="005B6E69"/>
    <w:rsid w:val="005C0015"/>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2804"/>
    <w:rsid w:val="006376DA"/>
    <w:rsid w:val="006459DA"/>
    <w:rsid w:val="006502E8"/>
    <w:rsid w:val="0065675C"/>
    <w:rsid w:val="0065793F"/>
    <w:rsid w:val="0066263B"/>
    <w:rsid w:val="0067195C"/>
    <w:rsid w:val="006724F7"/>
    <w:rsid w:val="0067511A"/>
    <w:rsid w:val="0067539B"/>
    <w:rsid w:val="00675543"/>
    <w:rsid w:val="00677396"/>
    <w:rsid w:val="00677AD9"/>
    <w:rsid w:val="00681970"/>
    <w:rsid w:val="00690641"/>
    <w:rsid w:val="00691844"/>
    <w:rsid w:val="00693DDF"/>
    <w:rsid w:val="00696F9E"/>
    <w:rsid w:val="006A178F"/>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701651"/>
    <w:rsid w:val="007049BF"/>
    <w:rsid w:val="00704E79"/>
    <w:rsid w:val="00707A26"/>
    <w:rsid w:val="0071120F"/>
    <w:rsid w:val="00716380"/>
    <w:rsid w:val="00722165"/>
    <w:rsid w:val="00724B1C"/>
    <w:rsid w:val="00731A37"/>
    <w:rsid w:val="007428F0"/>
    <w:rsid w:val="007512EF"/>
    <w:rsid w:val="007551AC"/>
    <w:rsid w:val="0076101C"/>
    <w:rsid w:val="00763D87"/>
    <w:rsid w:val="007670B2"/>
    <w:rsid w:val="00771795"/>
    <w:rsid w:val="00774925"/>
    <w:rsid w:val="0079279F"/>
    <w:rsid w:val="00793E69"/>
    <w:rsid w:val="007A063C"/>
    <w:rsid w:val="007A16B0"/>
    <w:rsid w:val="007A19EA"/>
    <w:rsid w:val="007A6092"/>
    <w:rsid w:val="007A64A6"/>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5F57"/>
    <w:rsid w:val="0081760B"/>
    <w:rsid w:val="008218AC"/>
    <w:rsid w:val="00825359"/>
    <w:rsid w:val="00825E13"/>
    <w:rsid w:val="00826F07"/>
    <w:rsid w:val="008337CB"/>
    <w:rsid w:val="00834A3C"/>
    <w:rsid w:val="00837658"/>
    <w:rsid w:val="00837CD4"/>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0FFC"/>
    <w:rsid w:val="008D3145"/>
    <w:rsid w:val="008E1A54"/>
    <w:rsid w:val="008E1F95"/>
    <w:rsid w:val="008E36B6"/>
    <w:rsid w:val="008E4267"/>
    <w:rsid w:val="008E4847"/>
    <w:rsid w:val="008E5FF1"/>
    <w:rsid w:val="008E6E14"/>
    <w:rsid w:val="008F1528"/>
    <w:rsid w:val="008F1AE5"/>
    <w:rsid w:val="008F55D9"/>
    <w:rsid w:val="009057DE"/>
    <w:rsid w:val="00905F97"/>
    <w:rsid w:val="00906FA3"/>
    <w:rsid w:val="0091239D"/>
    <w:rsid w:val="00912825"/>
    <w:rsid w:val="009129B8"/>
    <w:rsid w:val="00912B99"/>
    <w:rsid w:val="00912C78"/>
    <w:rsid w:val="009351E9"/>
    <w:rsid w:val="00937862"/>
    <w:rsid w:val="00942279"/>
    <w:rsid w:val="009524EB"/>
    <w:rsid w:val="00962013"/>
    <w:rsid w:val="00963942"/>
    <w:rsid w:val="0096716C"/>
    <w:rsid w:val="009672B2"/>
    <w:rsid w:val="00971C66"/>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D0BE2"/>
    <w:rsid w:val="009D114E"/>
    <w:rsid w:val="009D210F"/>
    <w:rsid w:val="009D309C"/>
    <w:rsid w:val="009D37B1"/>
    <w:rsid w:val="009D4717"/>
    <w:rsid w:val="009D694D"/>
    <w:rsid w:val="009E264E"/>
    <w:rsid w:val="009F0F81"/>
    <w:rsid w:val="009F2543"/>
    <w:rsid w:val="009F256D"/>
    <w:rsid w:val="009F341E"/>
    <w:rsid w:val="009F57CE"/>
    <w:rsid w:val="00A0130C"/>
    <w:rsid w:val="00A117CA"/>
    <w:rsid w:val="00A12225"/>
    <w:rsid w:val="00A14C18"/>
    <w:rsid w:val="00A25898"/>
    <w:rsid w:val="00A27C72"/>
    <w:rsid w:val="00A3071D"/>
    <w:rsid w:val="00A3182E"/>
    <w:rsid w:val="00A31A89"/>
    <w:rsid w:val="00A32F06"/>
    <w:rsid w:val="00A34EFE"/>
    <w:rsid w:val="00A36546"/>
    <w:rsid w:val="00A4069C"/>
    <w:rsid w:val="00A429CB"/>
    <w:rsid w:val="00A44E87"/>
    <w:rsid w:val="00A5063C"/>
    <w:rsid w:val="00A52749"/>
    <w:rsid w:val="00A5422E"/>
    <w:rsid w:val="00A56EC1"/>
    <w:rsid w:val="00A6350C"/>
    <w:rsid w:val="00A6370B"/>
    <w:rsid w:val="00A63A73"/>
    <w:rsid w:val="00A6655C"/>
    <w:rsid w:val="00A66CBB"/>
    <w:rsid w:val="00A6704E"/>
    <w:rsid w:val="00A67EA4"/>
    <w:rsid w:val="00A83AA1"/>
    <w:rsid w:val="00A9343A"/>
    <w:rsid w:val="00A9706C"/>
    <w:rsid w:val="00A97B34"/>
    <w:rsid w:val="00AA1B5C"/>
    <w:rsid w:val="00AA7A27"/>
    <w:rsid w:val="00AB3FB0"/>
    <w:rsid w:val="00AB465D"/>
    <w:rsid w:val="00AC114C"/>
    <w:rsid w:val="00AC1478"/>
    <w:rsid w:val="00AC6C2D"/>
    <w:rsid w:val="00AC6E17"/>
    <w:rsid w:val="00AD2FF3"/>
    <w:rsid w:val="00AD7764"/>
    <w:rsid w:val="00AD7FE2"/>
    <w:rsid w:val="00AE1284"/>
    <w:rsid w:val="00AE4182"/>
    <w:rsid w:val="00AE7339"/>
    <w:rsid w:val="00AF1B0B"/>
    <w:rsid w:val="00AF242C"/>
    <w:rsid w:val="00AF3CC4"/>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4CA2"/>
    <w:rsid w:val="00C0623C"/>
    <w:rsid w:val="00C06A07"/>
    <w:rsid w:val="00C132B6"/>
    <w:rsid w:val="00C24A10"/>
    <w:rsid w:val="00C27003"/>
    <w:rsid w:val="00C27597"/>
    <w:rsid w:val="00C32BD4"/>
    <w:rsid w:val="00C33E48"/>
    <w:rsid w:val="00C3618B"/>
    <w:rsid w:val="00C403FB"/>
    <w:rsid w:val="00C4316E"/>
    <w:rsid w:val="00C441A2"/>
    <w:rsid w:val="00C462A5"/>
    <w:rsid w:val="00C5076B"/>
    <w:rsid w:val="00C512D4"/>
    <w:rsid w:val="00C51CF4"/>
    <w:rsid w:val="00C531E2"/>
    <w:rsid w:val="00C57E34"/>
    <w:rsid w:val="00C64659"/>
    <w:rsid w:val="00C662E9"/>
    <w:rsid w:val="00C66C2D"/>
    <w:rsid w:val="00C7190B"/>
    <w:rsid w:val="00C76852"/>
    <w:rsid w:val="00C77210"/>
    <w:rsid w:val="00C777FA"/>
    <w:rsid w:val="00C77989"/>
    <w:rsid w:val="00C81E51"/>
    <w:rsid w:val="00C87B73"/>
    <w:rsid w:val="00C92444"/>
    <w:rsid w:val="00C92FBB"/>
    <w:rsid w:val="00C93327"/>
    <w:rsid w:val="00CA5602"/>
    <w:rsid w:val="00CA5CA9"/>
    <w:rsid w:val="00CA78E2"/>
    <w:rsid w:val="00CB1BBE"/>
    <w:rsid w:val="00CB65DB"/>
    <w:rsid w:val="00CB6BD9"/>
    <w:rsid w:val="00CC293A"/>
    <w:rsid w:val="00CE19F6"/>
    <w:rsid w:val="00CF366B"/>
    <w:rsid w:val="00CF5D9D"/>
    <w:rsid w:val="00CF606C"/>
    <w:rsid w:val="00CF7423"/>
    <w:rsid w:val="00D03E80"/>
    <w:rsid w:val="00D0644F"/>
    <w:rsid w:val="00D15B9F"/>
    <w:rsid w:val="00D15DD6"/>
    <w:rsid w:val="00D25548"/>
    <w:rsid w:val="00D2601F"/>
    <w:rsid w:val="00D27759"/>
    <w:rsid w:val="00D30028"/>
    <w:rsid w:val="00D325D3"/>
    <w:rsid w:val="00D408D6"/>
    <w:rsid w:val="00D511DD"/>
    <w:rsid w:val="00D55C2A"/>
    <w:rsid w:val="00D571C1"/>
    <w:rsid w:val="00D602F4"/>
    <w:rsid w:val="00D6457E"/>
    <w:rsid w:val="00D742E2"/>
    <w:rsid w:val="00D7580E"/>
    <w:rsid w:val="00D87DAF"/>
    <w:rsid w:val="00D9446D"/>
    <w:rsid w:val="00DA2994"/>
    <w:rsid w:val="00DB08E8"/>
    <w:rsid w:val="00DB0DED"/>
    <w:rsid w:val="00DB3073"/>
    <w:rsid w:val="00DB3BA9"/>
    <w:rsid w:val="00DB50FE"/>
    <w:rsid w:val="00DB5EDA"/>
    <w:rsid w:val="00DC2349"/>
    <w:rsid w:val="00DC3026"/>
    <w:rsid w:val="00DD57AA"/>
    <w:rsid w:val="00DE1578"/>
    <w:rsid w:val="00DE7F67"/>
    <w:rsid w:val="00DF0529"/>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24371"/>
    <w:rsid w:val="00E26641"/>
    <w:rsid w:val="00E2778F"/>
    <w:rsid w:val="00E33023"/>
    <w:rsid w:val="00E331F3"/>
    <w:rsid w:val="00E3498D"/>
    <w:rsid w:val="00E42425"/>
    <w:rsid w:val="00E43E55"/>
    <w:rsid w:val="00E4554E"/>
    <w:rsid w:val="00E46D22"/>
    <w:rsid w:val="00E53C0E"/>
    <w:rsid w:val="00E54F7E"/>
    <w:rsid w:val="00E560CE"/>
    <w:rsid w:val="00E5674E"/>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38"/>
    <w:rsid w:val="00ED1DCF"/>
    <w:rsid w:val="00ED43C9"/>
    <w:rsid w:val="00EE2C60"/>
    <w:rsid w:val="00EE2E58"/>
    <w:rsid w:val="00EE487A"/>
    <w:rsid w:val="00EE734C"/>
    <w:rsid w:val="00EF6907"/>
    <w:rsid w:val="00F01F54"/>
    <w:rsid w:val="00F04D4D"/>
    <w:rsid w:val="00F11DD8"/>
    <w:rsid w:val="00F12745"/>
    <w:rsid w:val="00F13766"/>
    <w:rsid w:val="00F20A77"/>
    <w:rsid w:val="00F22C60"/>
    <w:rsid w:val="00F231A4"/>
    <w:rsid w:val="00F23252"/>
    <w:rsid w:val="00F27B2A"/>
    <w:rsid w:val="00F33641"/>
    <w:rsid w:val="00F345D3"/>
    <w:rsid w:val="00F356ED"/>
    <w:rsid w:val="00F359B5"/>
    <w:rsid w:val="00F4144F"/>
    <w:rsid w:val="00F433F3"/>
    <w:rsid w:val="00F47F64"/>
    <w:rsid w:val="00F522D9"/>
    <w:rsid w:val="00F52F54"/>
    <w:rsid w:val="00F53584"/>
    <w:rsid w:val="00F61B24"/>
    <w:rsid w:val="00F62DE5"/>
    <w:rsid w:val="00F63F8A"/>
    <w:rsid w:val="00F703DC"/>
    <w:rsid w:val="00F71D06"/>
    <w:rsid w:val="00F73B46"/>
    <w:rsid w:val="00F73D01"/>
    <w:rsid w:val="00F7642B"/>
    <w:rsid w:val="00F76A43"/>
    <w:rsid w:val="00F80334"/>
    <w:rsid w:val="00F83DF9"/>
    <w:rsid w:val="00F85DA0"/>
    <w:rsid w:val="00F930AF"/>
    <w:rsid w:val="00F9352C"/>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59451B7"/>
    <w:rsid w:val="15603734"/>
    <w:rsid w:val="24DE19D0"/>
    <w:rsid w:val="259E5F23"/>
    <w:rsid w:val="347A654E"/>
    <w:rsid w:val="41181AAF"/>
    <w:rsid w:val="473F62D4"/>
    <w:rsid w:val="509366C0"/>
    <w:rsid w:val="55826073"/>
    <w:rsid w:val="64032967"/>
    <w:rsid w:val="65654BE5"/>
    <w:rsid w:val="6B265155"/>
    <w:rsid w:val="71A4752C"/>
    <w:rsid w:val="72C32CF9"/>
    <w:rsid w:val="74BA3C73"/>
    <w:rsid w:val="7D0841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Body Text Indent"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A178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6A178F"/>
    <w:pPr>
      <w:ind w:firstLine="645"/>
    </w:pPr>
    <w:rPr>
      <w:rFonts w:ascii="FangSong_GB2312" w:eastAsia="FangSong_GB2312" w:hAnsi="Calibri"/>
      <w:sz w:val="32"/>
      <w:szCs w:val="32"/>
    </w:rPr>
  </w:style>
  <w:style w:type="paragraph" w:styleId="a4">
    <w:name w:val="Date"/>
    <w:basedOn w:val="a"/>
    <w:next w:val="a"/>
    <w:qFormat/>
    <w:rsid w:val="006A178F"/>
    <w:pPr>
      <w:ind w:leftChars="2500" w:left="100"/>
    </w:pPr>
  </w:style>
  <w:style w:type="paragraph" w:styleId="a5">
    <w:name w:val="Balloon Text"/>
    <w:basedOn w:val="a"/>
    <w:semiHidden/>
    <w:qFormat/>
    <w:rsid w:val="006A178F"/>
    <w:rPr>
      <w:sz w:val="18"/>
      <w:szCs w:val="18"/>
    </w:rPr>
  </w:style>
  <w:style w:type="paragraph" w:styleId="a6">
    <w:name w:val="footer"/>
    <w:basedOn w:val="a"/>
    <w:link w:val="Char"/>
    <w:qFormat/>
    <w:rsid w:val="006A178F"/>
    <w:pPr>
      <w:tabs>
        <w:tab w:val="center" w:pos="4153"/>
        <w:tab w:val="right" w:pos="8306"/>
      </w:tabs>
      <w:snapToGrid w:val="0"/>
      <w:jc w:val="left"/>
    </w:pPr>
    <w:rPr>
      <w:sz w:val="18"/>
      <w:szCs w:val="18"/>
    </w:rPr>
  </w:style>
  <w:style w:type="paragraph" w:styleId="a7">
    <w:name w:val="header"/>
    <w:basedOn w:val="a"/>
    <w:link w:val="Char0"/>
    <w:qFormat/>
    <w:rsid w:val="006A178F"/>
    <w:pPr>
      <w:pBdr>
        <w:bottom w:val="single" w:sz="6" w:space="1" w:color="auto"/>
      </w:pBdr>
      <w:tabs>
        <w:tab w:val="center" w:pos="4153"/>
        <w:tab w:val="right" w:pos="8306"/>
      </w:tabs>
      <w:snapToGrid w:val="0"/>
      <w:jc w:val="center"/>
    </w:pPr>
    <w:rPr>
      <w:rFonts w:ascii="Calibri" w:hAnsi="Calibri"/>
      <w:sz w:val="18"/>
      <w:szCs w:val="18"/>
    </w:rPr>
  </w:style>
  <w:style w:type="paragraph" w:styleId="a8">
    <w:name w:val="Normal (Web)"/>
    <w:basedOn w:val="a"/>
    <w:unhideWhenUsed/>
    <w:qFormat/>
    <w:rsid w:val="006A178F"/>
    <w:pPr>
      <w:spacing w:before="100" w:beforeAutospacing="1" w:after="100" w:afterAutospacing="1"/>
      <w:ind w:right="238"/>
      <w:jc w:val="left"/>
    </w:pPr>
    <w:rPr>
      <w:b/>
      <w:kern w:val="0"/>
      <w:sz w:val="24"/>
      <w:szCs w:val="20"/>
    </w:rPr>
  </w:style>
  <w:style w:type="character" w:styleId="a9">
    <w:name w:val="Strong"/>
    <w:qFormat/>
    <w:rsid w:val="006A178F"/>
    <w:rPr>
      <w:b/>
    </w:rPr>
  </w:style>
  <w:style w:type="character" w:styleId="aa">
    <w:name w:val="page number"/>
    <w:basedOn w:val="a0"/>
    <w:qFormat/>
    <w:rsid w:val="006A178F"/>
  </w:style>
  <w:style w:type="character" w:customStyle="1" w:styleId="Char0">
    <w:name w:val="页眉 Char"/>
    <w:link w:val="a7"/>
    <w:rsid w:val="006A178F"/>
    <w:rPr>
      <w:rFonts w:ascii="Calibri" w:eastAsia="宋体" w:hAnsi="Calibri"/>
      <w:kern w:val="2"/>
      <w:sz w:val="18"/>
      <w:szCs w:val="18"/>
      <w:lang w:val="en-US" w:eastAsia="zh-CN" w:bidi="ar-SA"/>
    </w:rPr>
  </w:style>
  <w:style w:type="character" w:customStyle="1" w:styleId="Char">
    <w:name w:val="页脚 Char"/>
    <w:link w:val="a6"/>
    <w:qFormat/>
    <w:rsid w:val="006A178F"/>
    <w:rPr>
      <w:rFonts w:eastAsia="宋体"/>
      <w:kern w:val="2"/>
      <w:sz w:val="18"/>
      <w:szCs w:val="18"/>
      <w:lang w:val="en-US" w:eastAsia="zh-CN" w:bidi="ar-SA"/>
    </w:rPr>
  </w:style>
  <w:style w:type="paragraph" w:customStyle="1" w:styleId="Char1CharCharChar">
    <w:name w:val="Char1 Char Char Char"/>
    <w:basedOn w:val="a"/>
    <w:qFormat/>
    <w:rsid w:val="006A178F"/>
    <w:pPr>
      <w:widowControl/>
      <w:spacing w:after="160" w:line="240" w:lineRule="exact"/>
      <w:jc w:val="left"/>
    </w:pPr>
    <w:rPr>
      <w:szCs w:val="20"/>
    </w:rPr>
  </w:style>
  <w:style w:type="paragraph" w:customStyle="1" w:styleId="Char1">
    <w:name w:val="Char"/>
    <w:basedOn w:val="a"/>
    <w:qFormat/>
    <w:rsid w:val="006A178F"/>
    <w:rPr>
      <w:rFonts w:ascii="Tahoma" w:hAnsi="Tahoma"/>
      <w:sz w:val="24"/>
      <w:szCs w:val="20"/>
    </w:rPr>
  </w:style>
  <w:style w:type="paragraph" w:customStyle="1" w:styleId="Default">
    <w:name w:val="Default"/>
    <w:uiPriority w:val="99"/>
    <w:unhideWhenUsed/>
    <w:qFormat/>
    <w:rsid w:val="006A178F"/>
    <w:pPr>
      <w:widowControl w:val="0"/>
      <w:autoSpaceDE w:val="0"/>
      <w:autoSpaceDN w:val="0"/>
      <w:adjustRightInd w:val="0"/>
    </w:pPr>
    <w:rPr>
      <w:rFonts w:ascii="FangSong_GB2312" w:eastAsia="FangSong_GB2312" w:hAnsi="FangSong_GB2312"/>
      <w:color w:val="000000"/>
      <w:sz w:val="24"/>
    </w:rPr>
  </w:style>
  <w:style w:type="paragraph" w:customStyle="1" w:styleId="CharChar3CharChar">
    <w:name w:val="Char Char3 Char Char"/>
    <w:basedOn w:val="a"/>
    <w:qFormat/>
    <w:rsid w:val="006A178F"/>
    <w:rPr>
      <w:szCs w:val="21"/>
    </w:rPr>
  </w:style>
  <w:style w:type="paragraph" w:customStyle="1" w:styleId="CharCharCharCharCharCharChar">
    <w:name w:val="Char Char Char Char Char Char Char"/>
    <w:basedOn w:val="a"/>
    <w:qFormat/>
    <w:rsid w:val="006A178F"/>
    <w:rPr>
      <w:rFonts w:ascii="Tahoma" w:hAnsi="Tahoma"/>
      <w:sz w:val="24"/>
      <w:szCs w:val="20"/>
    </w:rPr>
  </w:style>
  <w:style w:type="character" w:customStyle="1" w:styleId="font11">
    <w:name w:val="font11"/>
    <w:basedOn w:val="a0"/>
    <w:rsid w:val="006A178F"/>
    <w:rPr>
      <w:rFonts w:ascii="宋体" w:eastAsia="宋体" w:hAnsi="宋体" w:cs="宋体" w:hint="eastAsia"/>
      <w:color w:val="000000"/>
      <w:sz w:val="32"/>
      <w:szCs w:val="32"/>
      <w:u w:val="none"/>
    </w:rPr>
  </w:style>
  <w:style w:type="character" w:customStyle="1" w:styleId="font31">
    <w:name w:val="font31"/>
    <w:basedOn w:val="a0"/>
    <w:rsid w:val="006A178F"/>
    <w:rPr>
      <w:rFonts w:ascii="宋体" w:eastAsia="宋体" w:hAnsi="宋体" w:cs="宋体" w:hint="eastAsia"/>
      <w:color w:val="000000"/>
      <w:sz w:val="22"/>
      <w:szCs w:val="22"/>
      <w:u w:val="none"/>
    </w:rPr>
  </w:style>
  <w:style w:type="character" w:customStyle="1" w:styleId="font51">
    <w:name w:val="font51"/>
    <w:basedOn w:val="a0"/>
    <w:rsid w:val="006A178F"/>
    <w:rPr>
      <w:rFonts w:ascii="宋体" w:eastAsia="宋体" w:hAnsi="宋体" w:cs="宋体" w:hint="eastAsia"/>
      <w:color w:val="000000"/>
      <w:sz w:val="24"/>
      <w:szCs w:val="24"/>
      <w:u w:val="none"/>
    </w:rPr>
  </w:style>
  <w:style w:type="character" w:customStyle="1" w:styleId="font21">
    <w:name w:val="font21"/>
    <w:basedOn w:val="a0"/>
    <w:rsid w:val="006A178F"/>
    <w:rPr>
      <w:rFonts w:ascii="宋体" w:eastAsia="宋体" w:hAnsi="宋体" w:cs="宋体" w:hint="eastAsia"/>
      <w:b/>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1800</Words>
  <Characters>10262</Characters>
  <Application>Microsoft Office Word</Application>
  <DocSecurity>0</DocSecurity>
  <Lines>85</Lines>
  <Paragraphs>24</Paragraphs>
  <ScaleCrop>false</ScaleCrop>
  <Company/>
  <LinksUpToDate>false</LinksUpToDate>
  <CharactersWithSpaces>12038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北京市财政局关于做好向市人大常委会报送2015年度市级部门决算（草案）</dc:title>
  <dc:creator>常程</dc:creator>
  <cp:lastModifiedBy>user-sw</cp:lastModifiedBy>
  <cp:revision>4</cp:revision>
  <cp:lastPrinted>2020-06-05T01:20:00Z</cp:lastPrinted>
  <dcterms:created xsi:type="dcterms:W3CDTF">2020-07-09T08:52:00Z</dcterms:created>
  <dcterms:modified xsi:type="dcterms:W3CDTF">2000-12-31T17:17:00Z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