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4F" w:rsidRPr="00D56B79" w:rsidRDefault="0029564F" w:rsidP="0029564F">
      <w:pPr>
        <w:widowControl/>
        <w:spacing w:line="560" w:lineRule="exact"/>
        <w:jc w:val="center"/>
        <w:rPr>
          <w:rFonts w:ascii="宋体" w:hAnsi="宋体" w:cs="宋体"/>
          <w:b/>
          <w:color w:val="000000"/>
          <w:spacing w:val="15"/>
          <w:kern w:val="0"/>
          <w:sz w:val="44"/>
          <w:szCs w:val="44"/>
        </w:rPr>
      </w:pPr>
      <w:r>
        <w:rPr>
          <w:rFonts w:cs="宋体" w:hint="eastAsia"/>
          <w:b/>
          <w:color w:val="000000"/>
          <w:spacing w:val="15"/>
          <w:kern w:val="0"/>
          <w:sz w:val="44"/>
          <w:szCs w:val="44"/>
        </w:rPr>
        <w:t>北京市丰台区机关事务管理服务中心</w:t>
      </w:r>
      <w:r w:rsidRPr="00D56B79">
        <w:rPr>
          <w:rFonts w:ascii="宋体" w:hAnsi="宋体" w:cs="宋体" w:hint="eastAsia"/>
          <w:b/>
          <w:color w:val="000000"/>
          <w:spacing w:val="15"/>
          <w:kern w:val="0"/>
          <w:sz w:val="44"/>
          <w:szCs w:val="44"/>
        </w:rPr>
        <w:t>2020</w:t>
      </w:r>
      <w:r w:rsidRPr="00D56B79">
        <w:rPr>
          <w:rFonts w:cs="宋体" w:hint="eastAsia"/>
          <w:b/>
          <w:color w:val="000000"/>
          <w:spacing w:val="15"/>
          <w:kern w:val="0"/>
          <w:sz w:val="44"/>
          <w:szCs w:val="44"/>
        </w:rPr>
        <w:t>年部门预算编制说明</w:t>
      </w:r>
    </w:p>
    <w:p w:rsidR="0029564F" w:rsidRDefault="0029564F" w:rsidP="00AA2AAD">
      <w:pPr>
        <w:jc w:val="center"/>
        <w:rPr>
          <w:rFonts w:ascii="微软雅黑" w:eastAsia="微软雅黑" w:hAnsi="微软雅黑"/>
          <w:bCs/>
          <w:color w:val="404040"/>
          <w:sz w:val="32"/>
          <w:szCs w:val="32"/>
          <w:shd w:val="clear" w:color="auto" w:fill="FFFFFF"/>
        </w:rPr>
      </w:pPr>
    </w:p>
    <w:p w:rsidR="00A142BD" w:rsidRPr="0029564F" w:rsidRDefault="00A142BD" w:rsidP="00AA2AAD">
      <w:pPr>
        <w:jc w:val="center"/>
        <w:rPr>
          <w:rFonts w:ascii="微软雅黑" w:eastAsia="微软雅黑" w:hAnsi="微软雅黑"/>
          <w:bCs/>
          <w:color w:val="404040"/>
          <w:sz w:val="32"/>
          <w:szCs w:val="32"/>
          <w:shd w:val="clear" w:color="auto" w:fill="FFFFFF"/>
        </w:rPr>
      </w:pPr>
    </w:p>
    <w:p w:rsidR="00AA2AAD" w:rsidRDefault="00AA2AAD" w:rsidP="00AA2AAD">
      <w:pPr>
        <w:jc w:val="center"/>
        <w:rPr>
          <w:rFonts w:ascii="微软雅黑" w:eastAsia="微软雅黑" w:hAnsi="微软雅黑" w:cs="微软雅黑"/>
          <w:bCs/>
          <w:color w:val="404040"/>
          <w:sz w:val="32"/>
          <w:szCs w:val="32"/>
          <w:shd w:val="clear" w:color="auto" w:fill="FFFFFF"/>
        </w:rPr>
      </w:pPr>
      <w:r>
        <w:rPr>
          <w:rFonts w:ascii="微软雅黑" w:eastAsia="微软雅黑" w:hAnsi="微软雅黑" w:hint="eastAsia"/>
          <w:bCs/>
          <w:color w:val="404040"/>
          <w:sz w:val="32"/>
          <w:szCs w:val="32"/>
          <w:shd w:val="clear" w:color="auto" w:fill="FFFFFF"/>
        </w:rPr>
        <w:t>目  </w:t>
      </w:r>
      <w:r>
        <w:rPr>
          <w:rFonts w:ascii="微软雅黑" w:eastAsia="微软雅黑" w:hAnsi="微软雅黑" w:cs="微软雅黑" w:hint="eastAsia"/>
          <w:bCs/>
          <w:color w:val="404040"/>
          <w:sz w:val="32"/>
          <w:szCs w:val="32"/>
          <w:shd w:val="clear" w:color="auto" w:fill="FFFFFF"/>
        </w:rPr>
        <w:t>录</w:t>
      </w:r>
    </w:p>
    <w:p w:rsidR="00A142BD" w:rsidRDefault="00A142BD" w:rsidP="00AA2AAD">
      <w:pPr>
        <w:jc w:val="center"/>
        <w:rPr>
          <w:rFonts w:ascii="微软雅黑" w:eastAsia="微软雅黑" w:hAnsi="微软雅黑"/>
          <w:bCs/>
          <w:color w:val="404040"/>
          <w:sz w:val="32"/>
          <w:szCs w:val="32"/>
          <w:shd w:val="clear" w:color="auto" w:fill="FFFFFF"/>
        </w:rPr>
      </w:pPr>
    </w:p>
    <w:p w:rsidR="0029564F" w:rsidRPr="00B875D7" w:rsidRDefault="00AA2AAD" w:rsidP="00B875D7">
      <w:pPr>
        <w:ind w:firstLineChars="150" w:firstLine="482"/>
        <w:jc w:val="left"/>
        <w:rPr>
          <w:rFonts w:ascii="宋体" w:hAnsi="宋体" w:cs="宋体"/>
          <w:b/>
          <w:bCs/>
          <w:color w:val="404040"/>
          <w:sz w:val="32"/>
          <w:szCs w:val="28"/>
        </w:rPr>
      </w:pPr>
      <w:r w:rsidRPr="00B875D7">
        <w:rPr>
          <w:rFonts w:ascii="宋体" w:hAnsi="宋体" w:cs="宋体" w:hint="eastAsia"/>
          <w:b/>
          <w:bCs/>
          <w:color w:val="404040"/>
          <w:sz w:val="32"/>
          <w:szCs w:val="28"/>
          <w:shd w:val="clear" w:color="auto" w:fill="FFFFFF"/>
        </w:rPr>
        <w:t>第一部分  2020年部门预算编制说明</w:t>
      </w:r>
    </w:p>
    <w:p w:rsidR="0029564F"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一、部门基本情况</w:t>
      </w:r>
    </w:p>
    <w:p w:rsidR="0029564F"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二、2020年收入及支出总体情况</w:t>
      </w:r>
    </w:p>
    <w:p w:rsidR="0029564F" w:rsidRPr="00B875D7" w:rsidRDefault="00AA2AAD" w:rsidP="00B875D7">
      <w:pPr>
        <w:ind w:firstLineChars="200" w:firstLine="640"/>
        <w:jc w:val="left"/>
        <w:rPr>
          <w:rFonts w:ascii="宋体" w:hAnsi="宋体" w:cs="宋体"/>
          <w:color w:val="404040"/>
          <w:sz w:val="32"/>
          <w:szCs w:val="28"/>
        </w:rPr>
      </w:pPr>
      <w:r w:rsidRPr="00B875D7">
        <w:rPr>
          <w:rFonts w:ascii="宋体" w:hAnsi="宋体" w:cs="宋体" w:hint="eastAsia"/>
          <w:color w:val="404040"/>
          <w:sz w:val="32"/>
          <w:szCs w:val="28"/>
          <w:shd w:val="clear" w:color="auto" w:fill="FFFFFF"/>
        </w:rPr>
        <w:t>三、主要支出内容</w:t>
      </w:r>
    </w:p>
    <w:p w:rsidR="0029564F" w:rsidRPr="00B875D7" w:rsidRDefault="00AA2AAD" w:rsidP="00B875D7">
      <w:pPr>
        <w:ind w:firstLineChars="200" w:firstLine="640"/>
        <w:jc w:val="left"/>
        <w:rPr>
          <w:rFonts w:ascii="宋体" w:hAnsi="宋体" w:cs="宋体"/>
          <w:color w:val="404040"/>
          <w:sz w:val="32"/>
          <w:szCs w:val="28"/>
        </w:rPr>
      </w:pPr>
      <w:r w:rsidRPr="00B875D7">
        <w:rPr>
          <w:rFonts w:ascii="宋体" w:hAnsi="宋体" w:cs="宋体" w:hint="eastAsia"/>
          <w:color w:val="404040"/>
          <w:sz w:val="32"/>
          <w:szCs w:val="28"/>
          <w:shd w:val="clear" w:color="auto" w:fill="FFFFFF"/>
        </w:rPr>
        <w:t>四、政府采购情况说明</w:t>
      </w:r>
    </w:p>
    <w:p w:rsidR="0029564F" w:rsidRPr="00B875D7" w:rsidRDefault="00AA2AAD" w:rsidP="00B875D7">
      <w:pPr>
        <w:ind w:firstLineChars="200" w:firstLine="640"/>
        <w:jc w:val="left"/>
        <w:rPr>
          <w:rFonts w:ascii="宋体" w:hAnsi="宋体" w:cs="宋体"/>
          <w:color w:val="404040"/>
          <w:sz w:val="32"/>
          <w:szCs w:val="28"/>
        </w:rPr>
      </w:pPr>
      <w:r w:rsidRPr="00B875D7">
        <w:rPr>
          <w:rFonts w:ascii="宋体" w:hAnsi="宋体" w:cs="宋体" w:hint="eastAsia"/>
          <w:color w:val="404040"/>
          <w:sz w:val="32"/>
          <w:szCs w:val="28"/>
          <w:shd w:val="clear" w:color="auto" w:fill="FFFFFF"/>
        </w:rPr>
        <w:t>五、机关运行经费财政拨款预算安排说明</w:t>
      </w:r>
    </w:p>
    <w:p w:rsidR="0029564F" w:rsidRPr="00B875D7" w:rsidRDefault="00AA2AAD" w:rsidP="00B875D7">
      <w:pPr>
        <w:ind w:firstLineChars="200" w:firstLine="640"/>
        <w:jc w:val="left"/>
        <w:rPr>
          <w:rFonts w:ascii="宋体" w:hAnsi="宋体" w:cs="宋体"/>
          <w:color w:val="404040"/>
          <w:sz w:val="32"/>
          <w:szCs w:val="28"/>
        </w:rPr>
      </w:pPr>
      <w:r w:rsidRPr="00B875D7">
        <w:rPr>
          <w:rFonts w:ascii="宋体" w:hAnsi="宋体" w:cs="宋体" w:hint="eastAsia"/>
          <w:color w:val="404040"/>
          <w:sz w:val="32"/>
          <w:szCs w:val="28"/>
          <w:shd w:val="clear" w:color="auto" w:fill="FFFFFF"/>
        </w:rPr>
        <w:t>六、行政事业性收费重点项目信息说明</w:t>
      </w:r>
    </w:p>
    <w:p w:rsidR="00AA2AAD"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七、固定资产占用使用情况说明</w:t>
      </w:r>
    </w:p>
    <w:p w:rsidR="00AA2AAD"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八、部门"三公"经费财政拨款预算说明</w:t>
      </w:r>
    </w:p>
    <w:p w:rsidR="00AA2AAD"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九、预算绩效管理情况说明</w:t>
      </w:r>
    </w:p>
    <w:p w:rsidR="00AA2AAD" w:rsidRPr="00B875D7" w:rsidRDefault="00AA2AAD" w:rsidP="00B875D7">
      <w:pPr>
        <w:ind w:firstLineChars="200" w:firstLine="640"/>
        <w:jc w:val="left"/>
        <w:rPr>
          <w:rFonts w:ascii="宋体" w:hAnsi="宋体" w:cs="宋体"/>
          <w:color w:val="404040"/>
          <w:sz w:val="32"/>
          <w:szCs w:val="28"/>
          <w:shd w:val="clear" w:color="auto" w:fill="FFFFFF"/>
        </w:rPr>
      </w:pPr>
      <w:r w:rsidRPr="00B875D7">
        <w:rPr>
          <w:rFonts w:ascii="宋体" w:hAnsi="宋体" w:cs="宋体" w:hint="eastAsia"/>
          <w:color w:val="404040"/>
          <w:sz w:val="32"/>
          <w:szCs w:val="28"/>
          <w:shd w:val="clear" w:color="auto" w:fill="FFFFFF"/>
        </w:rPr>
        <w:t>十、其他事项说明</w:t>
      </w:r>
    </w:p>
    <w:p w:rsidR="00AA2AAD" w:rsidRDefault="00AA2AAD" w:rsidP="00B875D7">
      <w:pPr>
        <w:ind w:firstLineChars="200" w:firstLine="640"/>
        <w:jc w:val="left"/>
        <w:rPr>
          <w:rFonts w:ascii="宋体" w:hAnsi="宋体" w:cs="宋体" w:hint="eastAsia"/>
          <w:color w:val="404040"/>
          <w:sz w:val="32"/>
          <w:szCs w:val="28"/>
          <w:shd w:val="clear" w:color="auto" w:fill="FFFFFF"/>
        </w:rPr>
      </w:pPr>
      <w:r w:rsidRPr="00B875D7">
        <w:rPr>
          <w:rFonts w:ascii="宋体" w:hAnsi="宋体" w:cs="宋体" w:hint="eastAsia"/>
          <w:color w:val="404040"/>
          <w:sz w:val="32"/>
          <w:szCs w:val="28"/>
          <w:shd w:val="clear" w:color="auto" w:fill="FFFFFF"/>
        </w:rPr>
        <w:t>十一、专业名词解释</w:t>
      </w:r>
    </w:p>
    <w:p w:rsidR="00827560" w:rsidRPr="00827560" w:rsidRDefault="00827560" w:rsidP="00B875D7">
      <w:pPr>
        <w:ind w:firstLineChars="200" w:firstLine="640"/>
        <w:jc w:val="left"/>
        <w:rPr>
          <w:rFonts w:ascii="宋体" w:hAnsi="宋体" w:cs="宋体"/>
          <w:color w:val="404040"/>
          <w:sz w:val="32"/>
          <w:szCs w:val="28"/>
          <w:shd w:val="clear" w:color="auto" w:fill="FFFFFF"/>
        </w:rPr>
      </w:pPr>
    </w:p>
    <w:p w:rsidR="00AA2AAD" w:rsidRPr="00B875D7" w:rsidRDefault="00AA2AAD" w:rsidP="00B875D7">
      <w:pPr>
        <w:ind w:firstLineChars="100" w:firstLine="321"/>
        <w:jc w:val="left"/>
        <w:rPr>
          <w:rFonts w:ascii="宋体" w:hAnsi="宋体" w:cs="宋体"/>
          <w:b/>
          <w:bCs/>
          <w:sz w:val="32"/>
          <w:szCs w:val="28"/>
        </w:rPr>
      </w:pPr>
      <w:r w:rsidRPr="00B875D7">
        <w:rPr>
          <w:rFonts w:ascii="宋体" w:hAnsi="宋体" w:cs="宋体" w:hint="eastAsia"/>
          <w:b/>
          <w:bCs/>
          <w:sz w:val="32"/>
          <w:szCs w:val="28"/>
        </w:rPr>
        <w:t>第二部分  2020年部门预算表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一、部门预算编制说明</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二、收支预算总表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lastRenderedPageBreak/>
        <w:t>三、收入预算总表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四、支出预算总表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五、财政拨款收支预算总表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六、财政拨款收入预算总表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七、财政拨款支出总表</w:t>
      </w:r>
    </w:p>
    <w:p w:rsidR="0029564F" w:rsidRPr="00B875D7" w:rsidRDefault="00AA2AAD" w:rsidP="00B875D7">
      <w:pPr>
        <w:pStyle w:val="a7"/>
        <w:shd w:val="clear" w:color="auto" w:fill="FFFFFF"/>
        <w:spacing w:before="0" w:beforeAutospacing="0" w:after="0" w:afterAutospacing="0"/>
        <w:ind w:firstLineChars="200" w:firstLine="640"/>
        <w:rPr>
          <w:b/>
          <w:bCs/>
          <w:color w:val="404040"/>
          <w:sz w:val="32"/>
          <w:szCs w:val="28"/>
        </w:rPr>
      </w:pPr>
      <w:r w:rsidRPr="00B875D7">
        <w:rPr>
          <w:rFonts w:hint="eastAsia"/>
          <w:color w:val="404040"/>
          <w:sz w:val="32"/>
          <w:szCs w:val="28"/>
        </w:rPr>
        <w:t>八、一般公共预算支出情况表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九、政府性基金预算支出表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十、一般公共预算基本支出计划情况表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十一、2020年“三公经费”预算财政拨款情况表</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十二、“三公经费”预算说明</w:t>
      </w:r>
    </w:p>
    <w:p w:rsidR="0029564F" w:rsidRPr="00B875D7" w:rsidRDefault="00AA2AAD" w:rsidP="00B875D7">
      <w:pPr>
        <w:pStyle w:val="a7"/>
        <w:shd w:val="clear" w:color="auto" w:fill="FFFFFF"/>
        <w:spacing w:before="0" w:beforeAutospacing="0" w:after="0" w:afterAutospacing="0"/>
        <w:ind w:firstLineChars="200" w:firstLine="640"/>
        <w:rPr>
          <w:color w:val="404040"/>
          <w:sz w:val="32"/>
          <w:szCs w:val="28"/>
        </w:rPr>
      </w:pPr>
      <w:r w:rsidRPr="00B875D7">
        <w:rPr>
          <w:rFonts w:hint="eastAsia"/>
          <w:color w:val="404040"/>
          <w:sz w:val="32"/>
          <w:szCs w:val="28"/>
        </w:rPr>
        <w:t>十三、项目支出预算表</w:t>
      </w:r>
    </w:p>
    <w:p w:rsidR="00AA2AAD" w:rsidRPr="00B875D7" w:rsidRDefault="00AA2AAD" w:rsidP="00B875D7">
      <w:pPr>
        <w:pStyle w:val="a7"/>
        <w:shd w:val="clear" w:color="auto" w:fill="FFFFFF"/>
        <w:spacing w:before="0" w:beforeAutospacing="0" w:after="0" w:afterAutospacing="0"/>
        <w:ind w:firstLineChars="200" w:firstLine="640"/>
        <w:rPr>
          <w:b/>
          <w:bCs/>
          <w:color w:val="404040"/>
          <w:sz w:val="32"/>
          <w:szCs w:val="28"/>
        </w:rPr>
      </w:pPr>
      <w:r w:rsidRPr="00B875D7">
        <w:rPr>
          <w:rFonts w:hint="eastAsia"/>
          <w:color w:val="404040"/>
          <w:sz w:val="32"/>
          <w:szCs w:val="28"/>
        </w:rPr>
        <w:t>十四、项目绩效目标表</w:t>
      </w:r>
    </w:p>
    <w:p w:rsidR="008833B1" w:rsidRPr="00B875D7" w:rsidRDefault="008833B1" w:rsidP="00CF3276">
      <w:pPr>
        <w:widowControl/>
        <w:spacing w:line="560" w:lineRule="exact"/>
        <w:jc w:val="left"/>
        <w:rPr>
          <w:rFonts w:cs="宋体"/>
          <w:b/>
          <w:color w:val="000000"/>
          <w:spacing w:val="15"/>
          <w:kern w:val="0"/>
          <w:sz w:val="40"/>
          <w:szCs w:val="36"/>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CF3276" w:rsidRDefault="00CF3276" w:rsidP="00CF3276">
      <w:pPr>
        <w:widowControl/>
        <w:spacing w:line="560" w:lineRule="exact"/>
        <w:jc w:val="left"/>
        <w:rPr>
          <w:rFonts w:ascii="宋体" w:hAnsi="宋体" w:cs="宋体"/>
          <w:b/>
          <w:bCs/>
          <w:color w:val="404040"/>
          <w:sz w:val="32"/>
          <w:szCs w:val="28"/>
          <w:shd w:val="clear" w:color="auto" w:fill="FFFFFF"/>
        </w:rPr>
      </w:pPr>
    </w:p>
    <w:p w:rsidR="00B216CA" w:rsidRPr="00B216CA" w:rsidRDefault="0029564F" w:rsidP="0029564F">
      <w:pPr>
        <w:widowControl/>
        <w:spacing w:line="560" w:lineRule="exact"/>
        <w:jc w:val="center"/>
        <w:rPr>
          <w:rFonts w:ascii="宋体" w:hAnsi="宋体" w:cs="宋体"/>
          <w:color w:val="000000"/>
          <w:spacing w:val="15"/>
          <w:kern w:val="0"/>
          <w:sz w:val="32"/>
          <w:szCs w:val="32"/>
        </w:rPr>
      </w:pPr>
      <w:r w:rsidRPr="00B875D7">
        <w:rPr>
          <w:rFonts w:ascii="宋体" w:hAnsi="宋体" w:cs="宋体" w:hint="eastAsia"/>
          <w:b/>
          <w:bCs/>
          <w:color w:val="404040"/>
          <w:sz w:val="32"/>
          <w:szCs w:val="28"/>
          <w:shd w:val="clear" w:color="auto" w:fill="FFFFFF"/>
        </w:rPr>
        <w:t>第一部分  2020年部门预算编制说明</w:t>
      </w:r>
      <w:r w:rsidRPr="00B875D7">
        <w:rPr>
          <w:rFonts w:ascii="宋体" w:hAnsi="宋体" w:cs="宋体" w:hint="eastAsia"/>
          <w:b/>
          <w:bCs/>
          <w:color w:val="404040"/>
          <w:sz w:val="32"/>
          <w:szCs w:val="28"/>
        </w:rPr>
        <w:br/>
      </w:r>
    </w:p>
    <w:p w:rsidR="00B216CA" w:rsidRPr="00D56B79" w:rsidRDefault="00B216CA" w:rsidP="00552D79">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552D79">
        <w:rPr>
          <w:rFonts w:ascii="黑体" w:eastAsia="黑体" w:hAnsi="宋体" w:cs="宋体"/>
          <w:b/>
          <w:color w:val="000000"/>
          <w:spacing w:val="15"/>
          <w:kern w:val="0"/>
          <w:sz w:val="32"/>
          <w:szCs w:val="32"/>
        </w:rPr>
        <w:t xml:space="preserve"> </w:t>
      </w:r>
      <w:r w:rsidRPr="00D56B79">
        <w:rPr>
          <w:rFonts w:ascii="黑体" w:eastAsia="黑体" w:hAnsi="宋体" w:cs="宋体" w:hint="eastAsia"/>
          <w:b/>
          <w:color w:val="000000"/>
          <w:spacing w:val="15"/>
          <w:kern w:val="0"/>
          <w:sz w:val="32"/>
          <w:szCs w:val="32"/>
        </w:rPr>
        <w:t>一、</w:t>
      </w:r>
      <w:r w:rsidR="00496C6B" w:rsidRPr="00D56B79">
        <w:rPr>
          <w:rFonts w:ascii="黑体" w:eastAsia="黑体" w:hAnsi="宋体" w:cs="宋体" w:hint="eastAsia"/>
          <w:b/>
          <w:color w:val="000000"/>
          <w:spacing w:val="15"/>
          <w:kern w:val="0"/>
          <w:sz w:val="32"/>
          <w:szCs w:val="32"/>
        </w:rPr>
        <w:t>部门</w:t>
      </w:r>
      <w:r w:rsidRPr="00D56B79">
        <w:rPr>
          <w:rFonts w:ascii="黑体" w:eastAsia="黑体" w:hAnsi="宋体" w:cs="宋体" w:hint="eastAsia"/>
          <w:b/>
          <w:color w:val="000000"/>
          <w:spacing w:val="15"/>
          <w:kern w:val="0"/>
          <w:sz w:val="32"/>
          <w:szCs w:val="32"/>
        </w:rPr>
        <w:t>基本情况</w:t>
      </w:r>
    </w:p>
    <w:p w:rsidR="00552D79" w:rsidRPr="001513F7" w:rsidRDefault="00552D79" w:rsidP="00552D79">
      <w:pPr>
        <w:ind w:firstLineChars="221" w:firstLine="773"/>
        <w:rPr>
          <w:rFonts w:ascii="仿宋" w:eastAsia="仿宋" w:hAnsi="仿宋"/>
          <w:sz w:val="32"/>
          <w:szCs w:val="32"/>
        </w:rPr>
      </w:pPr>
      <w:r w:rsidRPr="00552D79">
        <w:rPr>
          <w:rFonts w:ascii="仿宋_GB2312" w:eastAsia="仿宋_GB2312" w:hAnsi="宋体" w:cs="宋体" w:hint="eastAsia"/>
          <w:color w:val="000000"/>
          <w:spacing w:val="15"/>
          <w:kern w:val="0"/>
          <w:sz w:val="32"/>
          <w:szCs w:val="32"/>
        </w:rPr>
        <w:t>北京市丰台区机关事务管理服务中心</w:t>
      </w:r>
      <w:r w:rsidR="00496C6B">
        <w:rPr>
          <w:rFonts w:ascii="仿宋_GB2312" w:eastAsia="仿宋_GB2312" w:hAnsi="宋体" w:cs="宋体" w:hint="eastAsia"/>
          <w:color w:val="000000"/>
          <w:spacing w:val="15"/>
          <w:kern w:val="0"/>
          <w:sz w:val="32"/>
          <w:szCs w:val="32"/>
        </w:rPr>
        <w:t>部门</w:t>
      </w:r>
      <w:r w:rsidR="00FC3945">
        <w:rPr>
          <w:rFonts w:ascii="仿宋_GB2312" w:eastAsia="仿宋_GB2312" w:hAnsi="宋体" w:cs="宋体" w:hint="eastAsia"/>
          <w:color w:val="000000"/>
          <w:spacing w:val="15"/>
          <w:kern w:val="0"/>
          <w:sz w:val="32"/>
          <w:szCs w:val="32"/>
        </w:rPr>
        <w:t>职能主要为：</w:t>
      </w:r>
      <w:r w:rsidRPr="001513F7">
        <w:rPr>
          <w:rFonts w:ascii="仿宋" w:eastAsia="仿宋" w:hAnsi="仿宋" w:hint="eastAsia"/>
          <w:sz w:val="32"/>
          <w:szCs w:val="32"/>
        </w:rPr>
        <w:t>承担丰台区委、区人大、区政府、区政协、区纪监委及所辖8个办公区的后勤管理和服务保障工作。</w:t>
      </w:r>
    </w:p>
    <w:p w:rsidR="00FC3945" w:rsidRDefault="00552D79" w:rsidP="000452D6">
      <w:pPr>
        <w:ind w:firstLineChars="200" w:firstLine="640"/>
        <w:rPr>
          <w:rFonts w:ascii="仿宋" w:eastAsia="仿宋" w:hAnsi="仿宋"/>
          <w:sz w:val="32"/>
          <w:szCs w:val="32"/>
        </w:rPr>
      </w:pPr>
      <w:r w:rsidRPr="001513F7">
        <w:rPr>
          <w:rFonts w:ascii="仿宋" w:eastAsia="仿宋" w:hAnsi="仿宋" w:hint="eastAsia"/>
          <w:sz w:val="32"/>
          <w:szCs w:val="32"/>
        </w:rPr>
        <w:t>1、贯彻执行党和国家的行政后勤管理政策，按照上级工作部署和规定，制定本处工作规划、年度计划以及各项规章制度并组织实施。2、主要负责机关财务，固定资产，物资设备，环境秩序，会务收发，安全保卫，机要通讯、公务用车、就餐服务、医疗保健，办公用品的采购、管理及发放，办公设施设备配备、采购和报废，办公区办公用房规划、建设、改造、调配、物业和维修管理，土地证和房产证管理。3、负责除教育、卫生系统，检察院、法院，街道、乡镇以外，其它区党政群机关和直属事业单位办公用房产权归属、房屋使用情况的统计、登记工作，并提出办公用房的规划、建设和调配使用意见。4、负责机关节约能源管理工作，会同有关部门制定规划、规章制度并组织实施；组织开展能耗统计、监测和评价考核工作；参与推动公共机构节能。5、承办区委、区政府交办的其他工作。</w:t>
      </w:r>
    </w:p>
    <w:p w:rsidR="00692066" w:rsidRDefault="000452D6" w:rsidP="000452D6">
      <w:pPr>
        <w:ind w:firstLineChars="200" w:firstLine="640"/>
        <w:rPr>
          <w:rFonts w:ascii="仿宋" w:eastAsia="仿宋" w:hAnsi="仿宋"/>
          <w:sz w:val="32"/>
          <w:szCs w:val="32"/>
        </w:rPr>
      </w:pPr>
      <w:r w:rsidRPr="001513F7">
        <w:rPr>
          <w:rFonts w:ascii="仿宋" w:eastAsia="仿宋" w:hAnsi="仿宋" w:hint="eastAsia"/>
          <w:sz w:val="32"/>
          <w:szCs w:val="32"/>
        </w:rPr>
        <w:t>北京市丰台区机关事务管理服务中心为正处级全额拨</w:t>
      </w:r>
      <w:r w:rsidRPr="001513F7">
        <w:rPr>
          <w:rFonts w:ascii="仿宋" w:eastAsia="仿宋" w:hAnsi="仿宋" w:hint="eastAsia"/>
          <w:sz w:val="32"/>
          <w:szCs w:val="32"/>
        </w:rPr>
        <w:lastRenderedPageBreak/>
        <w:t>款事业单位，共包含事业单位1个。内设职能科室17个，包括：办公室、人事教育培训科、财务科、资产科、安全保卫科、机要通讯管理科、膳食科、基建科、服务科、</w:t>
      </w:r>
      <w:proofErr w:type="gramStart"/>
      <w:r w:rsidRPr="001513F7">
        <w:rPr>
          <w:rFonts w:ascii="仿宋" w:eastAsia="仿宋" w:hAnsi="仿宋" w:hint="eastAsia"/>
          <w:sz w:val="32"/>
          <w:szCs w:val="32"/>
        </w:rPr>
        <w:t>医</w:t>
      </w:r>
      <w:proofErr w:type="gramEnd"/>
      <w:r w:rsidRPr="001513F7">
        <w:rPr>
          <w:rFonts w:ascii="仿宋" w:eastAsia="仿宋" w:hAnsi="仿宋" w:hint="eastAsia"/>
          <w:sz w:val="32"/>
          <w:szCs w:val="32"/>
        </w:rPr>
        <w:t>保科、审计科、管理</w:t>
      </w:r>
      <w:proofErr w:type="gramStart"/>
      <w:r w:rsidRPr="001513F7">
        <w:rPr>
          <w:rFonts w:ascii="仿宋" w:eastAsia="仿宋" w:hAnsi="仿宋" w:hint="eastAsia"/>
          <w:sz w:val="32"/>
          <w:szCs w:val="32"/>
        </w:rPr>
        <w:t>一</w:t>
      </w:r>
      <w:proofErr w:type="gramEnd"/>
      <w:r w:rsidRPr="001513F7">
        <w:rPr>
          <w:rFonts w:ascii="仿宋" w:eastAsia="仿宋" w:hAnsi="仿宋" w:hint="eastAsia"/>
          <w:sz w:val="32"/>
          <w:szCs w:val="32"/>
        </w:rPr>
        <w:t>科、管理二科、管理三科、管理四科、管理五科、管理六科</w:t>
      </w:r>
      <w:r>
        <w:rPr>
          <w:rFonts w:ascii="仿宋" w:eastAsia="仿宋" w:hAnsi="仿宋" w:hint="eastAsia"/>
          <w:sz w:val="32"/>
          <w:szCs w:val="32"/>
        </w:rPr>
        <w:t>。</w:t>
      </w:r>
    </w:p>
    <w:p w:rsidR="00B216CA" w:rsidRDefault="00B216CA" w:rsidP="00692066">
      <w:pPr>
        <w:ind w:firstLineChars="200" w:firstLine="700"/>
        <w:rPr>
          <w:rFonts w:ascii="仿宋_GB2312" w:eastAsia="仿宋_GB2312" w:hAnsi="宋体" w:cs="宋体"/>
          <w:color w:val="000000"/>
          <w:spacing w:val="15"/>
          <w:kern w:val="0"/>
          <w:sz w:val="32"/>
          <w:szCs w:val="32"/>
        </w:rPr>
      </w:pPr>
      <w:r w:rsidRPr="00B216CA">
        <w:rPr>
          <w:rFonts w:ascii="仿宋_GB2312" w:eastAsia="仿宋_GB2312" w:hAnsi="宋体" w:cs="宋体" w:hint="eastAsia"/>
          <w:color w:val="000000"/>
          <w:spacing w:val="15"/>
          <w:kern w:val="0"/>
          <w:sz w:val="32"/>
          <w:szCs w:val="32"/>
        </w:rPr>
        <w:t>截至</w:t>
      </w:r>
      <w:r w:rsidR="00496C6B">
        <w:rPr>
          <w:rFonts w:ascii="仿宋_GB2312" w:eastAsia="仿宋_GB2312" w:hAnsi="宋体" w:cs="宋体" w:hint="eastAsia"/>
          <w:color w:val="000000"/>
          <w:spacing w:val="15"/>
          <w:kern w:val="0"/>
          <w:sz w:val="32"/>
          <w:szCs w:val="32"/>
        </w:rPr>
        <w:t>201</w:t>
      </w:r>
      <w:r w:rsidR="004709DD">
        <w:rPr>
          <w:rFonts w:ascii="仿宋_GB2312" w:eastAsia="仿宋_GB2312" w:hAnsi="宋体" w:cs="宋体" w:hint="eastAsia"/>
          <w:color w:val="000000"/>
          <w:spacing w:val="15"/>
          <w:kern w:val="0"/>
          <w:sz w:val="32"/>
          <w:szCs w:val="32"/>
        </w:rPr>
        <w:t>9</w:t>
      </w:r>
      <w:r w:rsidRPr="00B216CA">
        <w:rPr>
          <w:rFonts w:ascii="仿宋_GB2312" w:eastAsia="仿宋_GB2312" w:hAnsi="宋体" w:cs="宋体" w:hint="eastAsia"/>
          <w:color w:val="000000"/>
          <w:spacing w:val="15"/>
          <w:kern w:val="0"/>
          <w:sz w:val="32"/>
          <w:szCs w:val="32"/>
        </w:rPr>
        <w:t>年底，共有行政编制</w:t>
      </w:r>
      <w:r w:rsidR="000452D6">
        <w:rPr>
          <w:rFonts w:ascii="仿宋_GB2312" w:eastAsia="仿宋_GB2312" w:hAnsi="宋体" w:cs="宋体" w:hint="eastAsia"/>
          <w:color w:val="000000"/>
          <w:spacing w:val="15"/>
          <w:kern w:val="0"/>
          <w:sz w:val="32"/>
          <w:szCs w:val="32"/>
        </w:rPr>
        <w:t>0</w:t>
      </w:r>
      <w:r w:rsidRPr="00B216CA">
        <w:rPr>
          <w:rFonts w:ascii="仿宋_GB2312" w:eastAsia="仿宋_GB2312" w:hAnsi="宋体" w:cs="宋体" w:hint="eastAsia"/>
          <w:color w:val="000000"/>
          <w:spacing w:val="15"/>
          <w:kern w:val="0"/>
          <w:sz w:val="32"/>
          <w:szCs w:val="32"/>
        </w:rPr>
        <w:t>人，实际</w:t>
      </w:r>
      <w:r w:rsidR="000452D6">
        <w:rPr>
          <w:rFonts w:ascii="仿宋_GB2312" w:eastAsia="仿宋_GB2312" w:hAnsi="宋体" w:cs="宋体" w:hint="eastAsia"/>
          <w:color w:val="000000"/>
          <w:spacing w:val="15"/>
          <w:kern w:val="0"/>
          <w:sz w:val="32"/>
          <w:szCs w:val="32"/>
        </w:rPr>
        <w:t>0</w:t>
      </w:r>
      <w:r w:rsidRPr="00B216CA">
        <w:rPr>
          <w:rFonts w:ascii="仿宋_GB2312" w:eastAsia="仿宋_GB2312" w:hAnsi="宋体" w:cs="宋体" w:hint="eastAsia"/>
          <w:color w:val="000000"/>
          <w:spacing w:val="15"/>
          <w:kern w:val="0"/>
          <w:sz w:val="32"/>
          <w:szCs w:val="32"/>
        </w:rPr>
        <w:t>人；事业编制</w:t>
      </w:r>
      <w:r w:rsidR="000452D6">
        <w:rPr>
          <w:rFonts w:ascii="仿宋_GB2312" w:eastAsia="仿宋_GB2312" w:hAnsi="宋体" w:cs="宋体" w:hint="eastAsia"/>
          <w:color w:val="000000"/>
          <w:spacing w:val="15"/>
          <w:kern w:val="0"/>
          <w:sz w:val="32"/>
          <w:szCs w:val="32"/>
        </w:rPr>
        <w:t>126</w:t>
      </w:r>
      <w:r w:rsidRPr="00B216CA">
        <w:rPr>
          <w:rFonts w:ascii="仿宋_GB2312" w:eastAsia="仿宋_GB2312" w:hAnsi="宋体" w:cs="宋体" w:hint="eastAsia"/>
          <w:color w:val="000000"/>
          <w:spacing w:val="15"/>
          <w:kern w:val="0"/>
          <w:sz w:val="32"/>
          <w:szCs w:val="32"/>
        </w:rPr>
        <w:t>人，实际</w:t>
      </w:r>
      <w:r w:rsidR="000452D6">
        <w:rPr>
          <w:rFonts w:ascii="仿宋_GB2312" w:eastAsia="仿宋_GB2312" w:hAnsi="宋体" w:cs="宋体" w:hint="eastAsia"/>
          <w:color w:val="000000"/>
          <w:spacing w:val="15"/>
          <w:kern w:val="0"/>
          <w:sz w:val="32"/>
          <w:szCs w:val="32"/>
        </w:rPr>
        <w:t>112</w:t>
      </w:r>
      <w:r w:rsidRPr="00B216CA">
        <w:rPr>
          <w:rFonts w:ascii="仿宋_GB2312" w:eastAsia="仿宋_GB2312" w:hAnsi="宋体" w:cs="宋体" w:hint="eastAsia"/>
          <w:color w:val="000000"/>
          <w:spacing w:val="15"/>
          <w:kern w:val="0"/>
          <w:sz w:val="32"/>
          <w:szCs w:val="32"/>
        </w:rPr>
        <w:t>人；离退休人员</w:t>
      </w:r>
      <w:r w:rsidR="000452D6">
        <w:rPr>
          <w:rFonts w:ascii="仿宋_GB2312" w:eastAsia="仿宋_GB2312" w:hAnsi="宋体" w:cs="宋体" w:hint="eastAsia"/>
          <w:color w:val="000000"/>
          <w:spacing w:val="15"/>
          <w:kern w:val="0"/>
          <w:sz w:val="32"/>
          <w:szCs w:val="32"/>
        </w:rPr>
        <w:t>113</w:t>
      </w:r>
      <w:r w:rsidRPr="00B216CA">
        <w:rPr>
          <w:rFonts w:ascii="仿宋_GB2312" w:eastAsia="仿宋_GB2312" w:hAnsi="宋体" w:cs="宋体" w:hint="eastAsia"/>
          <w:color w:val="000000"/>
          <w:spacing w:val="15"/>
          <w:kern w:val="0"/>
          <w:sz w:val="32"/>
          <w:szCs w:val="32"/>
        </w:rPr>
        <w:t>人。</w:t>
      </w:r>
    </w:p>
    <w:p w:rsidR="00B216CA" w:rsidRPr="00B216CA" w:rsidRDefault="00B216CA" w:rsidP="00F24415">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二、</w:t>
      </w:r>
      <w:r w:rsidR="00496C6B" w:rsidRPr="00D56B79">
        <w:rPr>
          <w:rFonts w:ascii="黑体" w:eastAsia="黑体" w:hAnsi="宋体" w:cs="宋体" w:hint="eastAsia"/>
          <w:b/>
          <w:color w:val="000000"/>
          <w:spacing w:val="15"/>
          <w:kern w:val="0"/>
          <w:sz w:val="32"/>
          <w:szCs w:val="32"/>
        </w:rPr>
        <w:t>20</w:t>
      </w:r>
      <w:r w:rsidR="004709DD" w:rsidRPr="00D56B79">
        <w:rPr>
          <w:rFonts w:ascii="黑体" w:eastAsia="黑体" w:hAnsi="宋体" w:cs="宋体" w:hint="eastAsia"/>
          <w:b/>
          <w:color w:val="000000"/>
          <w:spacing w:val="15"/>
          <w:kern w:val="0"/>
          <w:sz w:val="32"/>
          <w:szCs w:val="32"/>
        </w:rPr>
        <w:t>20</w:t>
      </w:r>
      <w:r w:rsidRPr="00D56B79">
        <w:rPr>
          <w:rFonts w:ascii="黑体" w:eastAsia="黑体" w:hAnsi="宋体" w:cs="宋体" w:hint="eastAsia"/>
          <w:b/>
          <w:color w:val="000000"/>
          <w:spacing w:val="15"/>
          <w:kern w:val="0"/>
          <w:sz w:val="32"/>
          <w:szCs w:val="32"/>
        </w:rPr>
        <w:t>年收入及支出总体情况</w:t>
      </w:r>
    </w:p>
    <w:p w:rsidR="003B247C" w:rsidRDefault="00B216CA"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B216CA">
        <w:rPr>
          <w:rFonts w:ascii="仿宋_GB2312" w:eastAsia="仿宋_GB2312" w:hAnsi="宋体" w:cs="宋体" w:hint="eastAsia"/>
          <w:color w:val="000000"/>
          <w:spacing w:val="15"/>
          <w:kern w:val="0"/>
          <w:sz w:val="32"/>
          <w:szCs w:val="32"/>
        </w:rPr>
        <w:t>20</w:t>
      </w:r>
      <w:r w:rsidR="009E5351">
        <w:rPr>
          <w:rFonts w:ascii="仿宋_GB2312" w:eastAsia="仿宋_GB2312" w:hAnsi="宋体" w:cs="宋体" w:hint="eastAsia"/>
          <w:color w:val="000000"/>
          <w:spacing w:val="15"/>
          <w:kern w:val="0"/>
          <w:sz w:val="32"/>
          <w:szCs w:val="32"/>
        </w:rPr>
        <w:t>20</w:t>
      </w:r>
      <w:r w:rsidRPr="00B216CA">
        <w:rPr>
          <w:rFonts w:ascii="仿宋_GB2312" w:eastAsia="仿宋_GB2312" w:hAnsi="宋体" w:cs="宋体" w:hint="eastAsia"/>
          <w:color w:val="000000"/>
          <w:spacing w:val="15"/>
          <w:kern w:val="0"/>
          <w:sz w:val="32"/>
          <w:szCs w:val="32"/>
        </w:rPr>
        <w:t>年部门收入预算</w:t>
      </w:r>
      <w:r w:rsidR="000452D6" w:rsidRPr="000452D6">
        <w:rPr>
          <w:rFonts w:ascii="仿宋_GB2312" w:eastAsia="仿宋_GB2312" w:hAnsi="宋体" w:cs="宋体"/>
          <w:color w:val="000000"/>
          <w:spacing w:val="15"/>
          <w:kern w:val="0"/>
          <w:sz w:val="32"/>
          <w:szCs w:val="32"/>
        </w:rPr>
        <w:t>18546</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color w:val="000000"/>
          <w:spacing w:val="15"/>
          <w:kern w:val="0"/>
          <w:sz w:val="32"/>
          <w:szCs w:val="32"/>
        </w:rPr>
        <w:t>80</w:t>
      </w:r>
      <w:r w:rsidRPr="00B216CA">
        <w:rPr>
          <w:rFonts w:ascii="仿宋_GB2312" w:eastAsia="仿宋_GB2312" w:hAnsi="宋体" w:cs="宋体" w:hint="eastAsia"/>
          <w:color w:val="000000"/>
          <w:spacing w:val="15"/>
          <w:kern w:val="0"/>
          <w:sz w:val="32"/>
          <w:szCs w:val="32"/>
        </w:rPr>
        <w:t>万元</w:t>
      </w:r>
      <w:r w:rsidR="009737A6">
        <w:rPr>
          <w:rFonts w:ascii="仿宋_GB2312" w:eastAsia="仿宋_GB2312" w:hAnsi="宋体" w:cs="宋体" w:hint="eastAsia"/>
          <w:color w:val="000000"/>
          <w:spacing w:val="15"/>
          <w:kern w:val="0"/>
          <w:sz w:val="32"/>
          <w:szCs w:val="32"/>
        </w:rPr>
        <w:t>，</w:t>
      </w:r>
      <w:r w:rsidR="00FC3945">
        <w:rPr>
          <w:rFonts w:ascii="仿宋_GB2312" w:eastAsia="仿宋_GB2312" w:hAnsi="宋体" w:cs="宋体" w:hint="eastAsia"/>
          <w:color w:val="000000"/>
          <w:spacing w:val="15"/>
          <w:kern w:val="0"/>
          <w:sz w:val="32"/>
          <w:szCs w:val="32"/>
        </w:rPr>
        <w:t>同</w:t>
      </w:r>
      <w:r w:rsidR="009737A6">
        <w:rPr>
          <w:rFonts w:ascii="仿宋_GB2312" w:eastAsia="仿宋_GB2312" w:hAnsi="宋体" w:cs="宋体" w:hint="eastAsia"/>
          <w:color w:val="000000"/>
          <w:spacing w:val="15"/>
          <w:kern w:val="0"/>
          <w:sz w:val="32"/>
          <w:szCs w:val="32"/>
        </w:rPr>
        <w:t>比201</w:t>
      </w:r>
      <w:r w:rsidR="009E5351">
        <w:rPr>
          <w:rFonts w:ascii="仿宋_GB2312" w:eastAsia="仿宋_GB2312" w:hAnsi="宋体" w:cs="宋体" w:hint="eastAsia"/>
          <w:color w:val="000000"/>
          <w:spacing w:val="15"/>
          <w:kern w:val="0"/>
          <w:sz w:val="32"/>
          <w:szCs w:val="32"/>
        </w:rPr>
        <w:t>9</w:t>
      </w:r>
      <w:r w:rsidR="009737A6">
        <w:rPr>
          <w:rFonts w:ascii="仿宋_GB2312" w:eastAsia="仿宋_GB2312" w:hAnsi="宋体" w:cs="宋体" w:hint="eastAsia"/>
          <w:color w:val="000000"/>
          <w:spacing w:val="15"/>
          <w:kern w:val="0"/>
          <w:sz w:val="32"/>
          <w:szCs w:val="32"/>
        </w:rPr>
        <w:t>年增加</w:t>
      </w:r>
      <w:r w:rsidR="000452D6">
        <w:rPr>
          <w:rFonts w:ascii="仿宋_GB2312" w:eastAsia="仿宋_GB2312" w:hAnsi="宋体" w:cs="宋体" w:hint="eastAsia"/>
          <w:color w:val="000000"/>
          <w:spacing w:val="15"/>
          <w:kern w:val="0"/>
          <w:sz w:val="32"/>
          <w:szCs w:val="32"/>
        </w:rPr>
        <w:t>3843.25</w:t>
      </w:r>
      <w:r w:rsidR="009737A6">
        <w:rPr>
          <w:rFonts w:ascii="仿宋_GB2312" w:eastAsia="仿宋_GB2312" w:hAnsi="宋体" w:cs="宋体" w:hint="eastAsia"/>
          <w:color w:val="000000"/>
          <w:spacing w:val="15"/>
          <w:kern w:val="0"/>
          <w:sz w:val="32"/>
          <w:szCs w:val="32"/>
        </w:rPr>
        <w:t>万元，增长</w:t>
      </w:r>
      <w:r w:rsidR="000452D6">
        <w:rPr>
          <w:rFonts w:ascii="仿宋_GB2312" w:eastAsia="仿宋_GB2312" w:hAnsi="宋体" w:cs="宋体" w:hint="eastAsia"/>
          <w:color w:val="000000"/>
          <w:spacing w:val="15"/>
          <w:kern w:val="0"/>
          <w:sz w:val="32"/>
          <w:szCs w:val="32"/>
        </w:rPr>
        <w:t>26.14</w:t>
      </w:r>
      <w:r w:rsidR="009737A6">
        <w:rPr>
          <w:rFonts w:ascii="仿宋_GB2312" w:eastAsia="仿宋_GB2312" w:hAnsi="宋体" w:cs="宋体" w:hint="eastAsia"/>
          <w:color w:val="000000"/>
          <w:spacing w:val="15"/>
          <w:kern w:val="0"/>
          <w:sz w:val="32"/>
          <w:szCs w:val="32"/>
        </w:rPr>
        <w:t>%</w:t>
      </w:r>
      <w:r w:rsidRPr="00B216CA">
        <w:rPr>
          <w:rFonts w:ascii="仿宋_GB2312" w:eastAsia="仿宋_GB2312" w:hAnsi="宋体" w:cs="宋体" w:hint="eastAsia"/>
          <w:color w:val="000000"/>
          <w:spacing w:val="15"/>
          <w:kern w:val="0"/>
          <w:sz w:val="32"/>
          <w:szCs w:val="32"/>
        </w:rPr>
        <w:t>，</w:t>
      </w:r>
      <w:r w:rsidR="00122E7B">
        <w:rPr>
          <w:rFonts w:ascii="仿宋_GB2312" w:eastAsia="仿宋_GB2312" w:hAnsi="宋体" w:cs="宋体" w:hint="eastAsia"/>
          <w:color w:val="000000"/>
          <w:spacing w:val="15"/>
          <w:kern w:val="0"/>
          <w:sz w:val="32"/>
          <w:szCs w:val="32"/>
        </w:rPr>
        <w:t>主要原因</w:t>
      </w:r>
      <w:r w:rsidR="007F41CE">
        <w:rPr>
          <w:rFonts w:ascii="仿宋_GB2312" w:eastAsia="仿宋_GB2312" w:hAnsi="宋体" w:cs="宋体" w:hint="eastAsia"/>
          <w:color w:val="000000"/>
          <w:spacing w:val="15"/>
          <w:kern w:val="0"/>
          <w:sz w:val="32"/>
          <w:szCs w:val="32"/>
        </w:rPr>
        <w:t>：1、</w:t>
      </w:r>
      <w:r w:rsidR="00122E7B">
        <w:rPr>
          <w:rFonts w:ascii="仿宋_GB2312" w:eastAsia="仿宋_GB2312" w:hAnsi="宋体" w:cs="宋体" w:hint="eastAsia"/>
          <w:color w:val="000000"/>
          <w:spacing w:val="15"/>
          <w:kern w:val="0"/>
          <w:sz w:val="32"/>
          <w:szCs w:val="32"/>
        </w:rPr>
        <w:t>增加大红门福成大厦办公区各项保障经费，</w:t>
      </w:r>
      <w:r w:rsidR="007F41CE">
        <w:rPr>
          <w:rFonts w:ascii="仿宋_GB2312" w:eastAsia="仿宋_GB2312" w:hAnsi="宋体" w:cs="宋体" w:hint="eastAsia"/>
          <w:color w:val="000000"/>
          <w:spacing w:val="15"/>
          <w:kern w:val="0"/>
          <w:sz w:val="32"/>
          <w:szCs w:val="32"/>
        </w:rPr>
        <w:t>2、增加</w:t>
      </w:r>
      <w:r w:rsidR="007F41CE" w:rsidRPr="007F41CE">
        <w:rPr>
          <w:rFonts w:ascii="仿宋_GB2312" w:eastAsia="仿宋_GB2312" w:hAnsi="宋体" w:cs="宋体" w:hint="eastAsia"/>
          <w:color w:val="000000"/>
          <w:spacing w:val="15"/>
          <w:kern w:val="0"/>
          <w:sz w:val="32"/>
          <w:szCs w:val="32"/>
        </w:rPr>
        <w:t>丰台</w:t>
      </w:r>
      <w:proofErr w:type="gramStart"/>
      <w:r w:rsidR="007F41CE" w:rsidRPr="007F41CE">
        <w:rPr>
          <w:rFonts w:ascii="仿宋_GB2312" w:eastAsia="仿宋_GB2312" w:hAnsi="宋体" w:cs="宋体" w:hint="eastAsia"/>
          <w:color w:val="000000"/>
          <w:spacing w:val="15"/>
          <w:kern w:val="0"/>
          <w:sz w:val="32"/>
          <w:szCs w:val="32"/>
        </w:rPr>
        <w:t>区融媒体</w:t>
      </w:r>
      <w:proofErr w:type="gramEnd"/>
      <w:r w:rsidR="007F41CE" w:rsidRPr="007F41CE">
        <w:rPr>
          <w:rFonts w:ascii="仿宋_GB2312" w:eastAsia="仿宋_GB2312" w:hAnsi="宋体" w:cs="宋体" w:hint="eastAsia"/>
          <w:color w:val="000000"/>
          <w:spacing w:val="15"/>
          <w:kern w:val="0"/>
          <w:sz w:val="32"/>
          <w:szCs w:val="32"/>
        </w:rPr>
        <w:t>中心建设项目（一期）</w:t>
      </w:r>
      <w:r w:rsidR="007F41CE">
        <w:rPr>
          <w:rFonts w:ascii="仿宋_GB2312" w:eastAsia="仿宋_GB2312" w:hAnsi="宋体" w:cs="宋体" w:hint="eastAsia"/>
          <w:color w:val="000000"/>
          <w:spacing w:val="15"/>
          <w:kern w:val="0"/>
          <w:sz w:val="32"/>
          <w:szCs w:val="32"/>
        </w:rPr>
        <w:t>。</w:t>
      </w:r>
      <w:r w:rsidRPr="00B216CA">
        <w:rPr>
          <w:rFonts w:ascii="仿宋_GB2312" w:eastAsia="仿宋_GB2312" w:hAnsi="宋体" w:cs="宋体" w:hint="eastAsia"/>
          <w:color w:val="000000"/>
          <w:spacing w:val="15"/>
          <w:kern w:val="0"/>
          <w:sz w:val="32"/>
          <w:szCs w:val="32"/>
        </w:rPr>
        <w:t>其中：财政拨款</w:t>
      </w:r>
      <w:r w:rsidR="000452D6" w:rsidRPr="000452D6">
        <w:rPr>
          <w:rFonts w:ascii="仿宋_GB2312" w:eastAsia="仿宋_GB2312" w:hAnsi="宋体" w:cs="宋体"/>
          <w:color w:val="000000"/>
          <w:spacing w:val="15"/>
          <w:kern w:val="0"/>
          <w:sz w:val="32"/>
          <w:szCs w:val="32"/>
        </w:rPr>
        <w:t>14656</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color w:val="000000"/>
          <w:spacing w:val="15"/>
          <w:kern w:val="0"/>
          <w:sz w:val="32"/>
          <w:szCs w:val="32"/>
        </w:rPr>
        <w:t>35</w:t>
      </w:r>
      <w:r w:rsidRPr="00B216CA">
        <w:rPr>
          <w:rFonts w:ascii="仿宋_GB2312" w:eastAsia="仿宋_GB2312" w:hAnsi="宋体" w:cs="宋体" w:hint="eastAsia"/>
          <w:color w:val="000000"/>
          <w:spacing w:val="15"/>
          <w:kern w:val="0"/>
          <w:sz w:val="32"/>
          <w:szCs w:val="32"/>
        </w:rPr>
        <w:t>万元</w:t>
      </w:r>
      <w:r w:rsidR="009934B2">
        <w:rPr>
          <w:rFonts w:ascii="仿宋_GB2312" w:eastAsia="仿宋_GB2312" w:hAnsi="宋体" w:cs="宋体" w:hint="eastAsia"/>
          <w:color w:val="000000"/>
          <w:spacing w:val="15"/>
          <w:kern w:val="0"/>
          <w:sz w:val="32"/>
          <w:szCs w:val="32"/>
        </w:rPr>
        <w:t>，上级补助收入</w:t>
      </w:r>
      <w:r w:rsidR="000452D6">
        <w:rPr>
          <w:rFonts w:ascii="仿宋_GB2312" w:eastAsia="仿宋_GB2312" w:hAnsi="宋体" w:cs="宋体" w:hint="eastAsia"/>
          <w:color w:val="000000"/>
          <w:spacing w:val="15"/>
          <w:kern w:val="0"/>
          <w:sz w:val="32"/>
          <w:szCs w:val="32"/>
        </w:rPr>
        <w:t>0.00</w:t>
      </w:r>
      <w:r w:rsidR="009934B2">
        <w:rPr>
          <w:rFonts w:ascii="仿宋_GB2312" w:eastAsia="仿宋_GB2312" w:hAnsi="宋体" w:cs="宋体" w:hint="eastAsia"/>
          <w:color w:val="000000"/>
          <w:spacing w:val="15"/>
          <w:kern w:val="0"/>
          <w:sz w:val="32"/>
          <w:szCs w:val="32"/>
        </w:rPr>
        <w:t>万元，</w:t>
      </w:r>
      <w:r w:rsidRPr="00B216CA">
        <w:rPr>
          <w:rFonts w:ascii="仿宋_GB2312" w:eastAsia="仿宋_GB2312" w:hAnsi="宋体" w:cs="宋体" w:hint="eastAsia"/>
          <w:color w:val="000000"/>
          <w:spacing w:val="15"/>
          <w:kern w:val="0"/>
          <w:sz w:val="32"/>
          <w:szCs w:val="32"/>
        </w:rPr>
        <w:t>事业收入</w:t>
      </w:r>
      <w:r w:rsidR="000452D6">
        <w:rPr>
          <w:rFonts w:ascii="仿宋_GB2312" w:eastAsia="仿宋_GB2312" w:hAnsi="宋体" w:cs="宋体" w:hint="eastAsia"/>
          <w:color w:val="000000"/>
          <w:spacing w:val="15"/>
          <w:kern w:val="0"/>
          <w:sz w:val="32"/>
          <w:szCs w:val="32"/>
        </w:rPr>
        <w:t>0.00</w:t>
      </w:r>
      <w:r w:rsidRPr="00B216CA">
        <w:rPr>
          <w:rFonts w:ascii="仿宋_GB2312" w:eastAsia="仿宋_GB2312" w:hAnsi="宋体" w:cs="宋体" w:hint="eastAsia"/>
          <w:color w:val="000000"/>
          <w:spacing w:val="15"/>
          <w:kern w:val="0"/>
          <w:sz w:val="32"/>
          <w:szCs w:val="32"/>
        </w:rPr>
        <w:t>万元，经营收入</w:t>
      </w:r>
      <w:r w:rsidR="000452D6">
        <w:rPr>
          <w:rFonts w:ascii="仿宋_GB2312" w:eastAsia="仿宋_GB2312" w:hAnsi="宋体" w:cs="宋体" w:hint="eastAsia"/>
          <w:color w:val="000000"/>
          <w:spacing w:val="15"/>
          <w:kern w:val="0"/>
          <w:sz w:val="32"/>
          <w:szCs w:val="32"/>
        </w:rPr>
        <w:t>0.00</w:t>
      </w:r>
      <w:r w:rsidRPr="00B216CA">
        <w:rPr>
          <w:rFonts w:ascii="仿宋_GB2312" w:eastAsia="仿宋_GB2312" w:hAnsi="宋体" w:cs="宋体" w:hint="eastAsia"/>
          <w:color w:val="000000"/>
          <w:spacing w:val="15"/>
          <w:kern w:val="0"/>
          <w:sz w:val="32"/>
          <w:szCs w:val="32"/>
        </w:rPr>
        <w:t>万元，</w:t>
      </w:r>
      <w:r w:rsidR="009934B2">
        <w:rPr>
          <w:rFonts w:ascii="仿宋_GB2312" w:eastAsia="仿宋_GB2312" w:hAnsi="宋体" w:cs="宋体" w:hint="eastAsia"/>
          <w:color w:val="000000"/>
          <w:spacing w:val="15"/>
          <w:kern w:val="0"/>
          <w:sz w:val="32"/>
          <w:szCs w:val="32"/>
        </w:rPr>
        <w:t>附属单位缴款</w:t>
      </w:r>
      <w:r w:rsidR="000452D6">
        <w:rPr>
          <w:rFonts w:ascii="仿宋_GB2312" w:eastAsia="仿宋_GB2312" w:hAnsi="宋体" w:cs="宋体" w:hint="eastAsia"/>
          <w:color w:val="000000"/>
          <w:spacing w:val="15"/>
          <w:kern w:val="0"/>
          <w:sz w:val="32"/>
          <w:szCs w:val="32"/>
        </w:rPr>
        <w:t>0.00</w:t>
      </w:r>
      <w:r w:rsidRPr="00B216CA">
        <w:rPr>
          <w:rFonts w:ascii="仿宋_GB2312" w:eastAsia="仿宋_GB2312" w:hAnsi="宋体" w:cs="宋体" w:hint="eastAsia"/>
          <w:color w:val="000000"/>
          <w:spacing w:val="15"/>
          <w:kern w:val="0"/>
          <w:sz w:val="32"/>
          <w:szCs w:val="32"/>
        </w:rPr>
        <w:t>万元，</w:t>
      </w:r>
      <w:r w:rsidR="009934B2">
        <w:rPr>
          <w:rFonts w:ascii="仿宋_GB2312" w:eastAsia="仿宋_GB2312" w:hAnsi="宋体" w:cs="宋体" w:hint="eastAsia"/>
          <w:color w:val="000000"/>
          <w:spacing w:val="15"/>
          <w:kern w:val="0"/>
          <w:sz w:val="32"/>
          <w:szCs w:val="32"/>
        </w:rPr>
        <w:t>其他收入</w:t>
      </w:r>
      <w:r w:rsidR="000452D6">
        <w:rPr>
          <w:rFonts w:ascii="仿宋_GB2312" w:eastAsia="仿宋_GB2312" w:hAnsi="宋体" w:cs="宋体" w:hint="eastAsia"/>
          <w:color w:val="000000"/>
          <w:spacing w:val="15"/>
          <w:kern w:val="0"/>
          <w:sz w:val="32"/>
          <w:szCs w:val="32"/>
        </w:rPr>
        <w:t>0.00</w:t>
      </w:r>
      <w:r w:rsidRPr="00B216CA">
        <w:rPr>
          <w:rFonts w:ascii="仿宋_GB2312" w:eastAsia="仿宋_GB2312" w:hAnsi="宋体" w:cs="宋体" w:hint="eastAsia"/>
          <w:color w:val="000000"/>
          <w:spacing w:val="15"/>
          <w:kern w:val="0"/>
          <w:sz w:val="32"/>
          <w:szCs w:val="32"/>
        </w:rPr>
        <w:t>万元</w:t>
      </w:r>
      <w:r w:rsidR="00A44116">
        <w:rPr>
          <w:rFonts w:ascii="仿宋_GB2312" w:eastAsia="仿宋_GB2312" w:hAnsi="宋体" w:cs="宋体" w:hint="eastAsia"/>
          <w:color w:val="000000"/>
          <w:spacing w:val="15"/>
          <w:kern w:val="0"/>
          <w:sz w:val="32"/>
          <w:szCs w:val="32"/>
        </w:rPr>
        <w:t>，</w:t>
      </w:r>
      <w:r w:rsidR="00A44116" w:rsidRPr="00A44116">
        <w:rPr>
          <w:rFonts w:ascii="仿宋_GB2312" w:eastAsia="仿宋_GB2312" w:hAnsi="宋体" w:cs="宋体" w:hint="eastAsia"/>
          <w:color w:val="000000"/>
          <w:spacing w:val="15"/>
          <w:kern w:val="0"/>
          <w:sz w:val="32"/>
          <w:szCs w:val="32"/>
        </w:rPr>
        <w:t>用事业基金弥补收支差额</w:t>
      </w:r>
      <w:r w:rsidR="000452D6">
        <w:rPr>
          <w:rFonts w:ascii="仿宋_GB2312" w:eastAsia="仿宋_GB2312" w:hAnsi="宋体" w:cs="宋体" w:hint="eastAsia"/>
          <w:color w:val="000000"/>
          <w:spacing w:val="15"/>
          <w:kern w:val="0"/>
          <w:sz w:val="32"/>
          <w:szCs w:val="32"/>
        </w:rPr>
        <w:t>0.00</w:t>
      </w:r>
      <w:r w:rsidR="00A44116">
        <w:rPr>
          <w:rFonts w:ascii="仿宋_GB2312" w:eastAsia="仿宋_GB2312" w:hAnsi="宋体" w:cs="宋体" w:hint="eastAsia"/>
          <w:color w:val="000000"/>
          <w:spacing w:val="15"/>
          <w:kern w:val="0"/>
          <w:sz w:val="32"/>
          <w:szCs w:val="32"/>
        </w:rPr>
        <w:t>万元，</w:t>
      </w:r>
      <w:r w:rsidR="00A44116" w:rsidRPr="00A44116">
        <w:rPr>
          <w:rFonts w:ascii="仿宋_GB2312" w:eastAsia="仿宋_GB2312" w:hAnsi="宋体" w:cs="宋体" w:hint="eastAsia"/>
          <w:color w:val="000000"/>
          <w:spacing w:val="15"/>
          <w:kern w:val="0"/>
          <w:sz w:val="32"/>
          <w:szCs w:val="32"/>
        </w:rPr>
        <w:t>上年结转和结余</w:t>
      </w:r>
      <w:r w:rsidR="000452D6">
        <w:rPr>
          <w:rFonts w:ascii="仿宋_GB2312" w:eastAsia="仿宋_GB2312" w:hAnsi="宋体" w:cs="宋体" w:hint="eastAsia"/>
          <w:color w:val="000000"/>
          <w:spacing w:val="15"/>
          <w:kern w:val="0"/>
          <w:sz w:val="32"/>
          <w:szCs w:val="32"/>
        </w:rPr>
        <w:t>3890.45</w:t>
      </w:r>
      <w:r w:rsidR="00A44116">
        <w:rPr>
          <w:rFonts w:ascii="仿宋_GB2312" w:eastAsia="仿宋_GB2312" w:hAnsi="宋体" w:cs="宋体" w:hint="eastAsia"/>
          <w:color w:val="000000"/>
          <w:spacing w:val="15"/>
          <w:kern w:val="0"/>
          <w:sz w:val="32"/>
          <w:szCs w:val="32"/>
        </w:rPr>
        <w:t>万元</w:t>
      </w:r>
      <w:r w:rsidRPr="00B216CA">
        <w:rPr>
          <w:rFonts w:ascii="仿宋_GB2312" w:eastAsia="仿宋_GB2312" w:hAnsi="宋体" w:cs="宋体" w:hint="eastAsia"/>
          <w:color w:val="000000"/>
          <w:spacing w:val="15"/>
          <w:kern w:val="0"/>
          <w:sz w:val="32"/>
          <w:szCs w:val="32"/>
        </w:rPr>
        <w:t>。</w:t>
      </w:r>
    </w:p>
    <w:p w:rsidR="00B216CA" w:rsidRPr="00B216CA" w:rsidRDefault="009737A6"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20</w:t>
      </w:r>
      <w:r w:rsidR="009E5351">
        <w:rPr>
          <w:rFonts w:ascii="仿宋_GB2312" w:eastAsia="仿宋_GB2312" w:hAnsi="宋体" w:cs="宋体" w:hint="eastAsia"/>
          <w:color w:val="000000"/>
          <w:spacing w:val="15"/>
          <w:kern w:val="0"/>
          <w:sz w:val="32"/>
          <w:szCs w:val="32"/>
        </w:rPr>
        <w:t>20</w:t>
      </w:r>
      <w:r>
        <w:rPr>
          <w:rFonts w:ascii="仿宋_GB2312" w:eastAsia="仿宋_GB2312" w:hAnsi="宋体" w:cs="宋体" w:hint="eastAsia"/>
          <w:color w:val="000000"/>
          <w:spacing w:val="15"/>
          <w:kern w:val="0"/>
          <w:sz w:val="32"/>
          <w:szCs w:val="32"/>
        </w:rPr>
        <w:t>年部门支出预算</w:t>
      </w:r>
      <w:r w:rsidR="000452D6" w:rsidRPr="000452D6">
        <w:rPr>
          <w:rFonts w:ascii="仿宋_GB2312" w:eastAsia="仿宋_GB2312" w:hAnsi="宋体" w:cs="宋体"/>
          <w:color w:val="000000"/>
          <w:spacing w:val="15"/>
          <w:kern w:val="0"/>
          <w:sz w:val="32"/>
          <w:szCs w:val="32"/>
        </w:rPr>
        <w:t>18546</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color w:val="000000"/>
          <w:spacing w:val="15"/>
          <w:kern w:val="0"/>
          <w:sz w:val="32"/>
          <w:szCs w:val="32"/>
        </w:rPr>
        <w:t>80</w:t>
      </w:r>
      <w:r>
        <w:rPr>
          <w:rFonts w:ascii="仿宋_GB2312" w:eastAsia="仿宋_GB2312" w:hAnsi="宋体" w:cs="宋体" w:hint="eastAsia"/>
          <w:color w:val="000000"/>
          <w:spacing w:val="15"/>
          <w:kern w:val="0"/>
          <w:sz w:val="32"/>
          <w:szCs w:val="32"/>
        </w:rPr>
        <w:t>万元，比201</w:t>
      </w:r>
      <w:r w:rsidR="009E5351">
        <w:rPr>
          <w:rFonts w:ascii="仿宋_GB2312" w:eastAsia="仿宋_GB2312" w:hAnsi="宋体" w:cs="宋体" w:hint="eastAsia"/>
          <w:color w:val="000000"/>
          <w:spacing w:val="15"/>
          <w:kern w:val="0"/>
          <w:sz w:val="32"/>
          <w:szCs w:val="32"/>
        </w:rPr>
        <w:t>9</w:t>
      </w:r>
      <w:r>
        <w:rPr>
          <w:rFonts w:ascii="仿宋_GB2312" w:eastAsia="仿宋_GB2312" w:hAnsi="宋体" w:cs="宋体" w:hint="eastAsia"/>
          <w:color w:val="000000"/>
          <w:spacing w:val="15"/>
          <w:kern w:val="0"/>
          <w:sz w:val="32"/>
          <w:szCs w:val="32"/>
        </w:rPr>
        <w:t>年增加</w:t>
      </w:r>
      <w:r w:rsidR="000452D6">
        <w:rPr>
          <w:rFonts w:ascii="仿宋_GB2312" w:eastAsia="仿宋_GB2312" w:hAnsi="宋体" w:cs="宋体" w:hint="eastAsia"/>
          <w:color w:val="000000"/>
          <w:spacing w:val="15"/>
          <w:kern w:val="0"/>
          <w:sz w:val="32"/>
          <w:szCs w:val="32"/>
        </w:rPr>
        <w:t>3843.25</w:t>
      </w:r>
      <w:r>
        <w:rPr>
          <w:rFonts w:ascii="仿宋_GB2312" w:eastAsia="仿宋_GB2312" w:hAnsi="宋体" w:cs="宋体" w:hint="eastAsia"/>
          <w:color w:val="000000"/>
          <w:spacing w:val="15"/>
          <w:kern w:val="0"/>
          <w:sz w:val="32"/>
          <w:szCs w:val="32"/>
        </w:rPr>
        <w:t>万元，增长</w:t>
      </w:r>
      <w:r w:rsidR="000452D6">
        <w:rPr>
          <w:rFonts w:ascii="仿宋_GB2312" w:eastAsia="仿宋_GB2312" w:hAnsi="宋体" w:cs="宋体" w:hint="eastAsia"/>
          <w:color w:val="000000"/>
          <w:spacing w:val="15"/>
          <w:kern w:val="0"/>
          <w:sz w:val="32"/>
          <w:szCs w:val="32"/>
        </w:rPr>
        <w:t>26.14</w:t>
      </w:r>
      <w:r>
        <w:rPr>
          <w:rFonts w:ascii="仿宋_GB2312" w:eastAsia="仿宋_GB2312" w:hAnsi="宋体" w:cs="宋体" w:hint="eastAsia"/>
          <w:color w:val="000000"/>
          <w:spacing w:val="15"/>
          <w:kern w:val="0"/>
          <w:sz w:val="32"/>
          <w:szCs w:val="32"/>
        </w:rPr>
        <w:t>%，其中基本支出预算</w:t>
      </w:r>
      <w:r w:rsidR="000452D6" w:rsidRPr="000452D6">
        <w:rPr>
          <w:rFonts w:ascii="仿宋_GB2312" w:eastAsia="仿宋_GB2312" w:hAnsi="宋体" w:cs="宋体"/>
          <w:color w:val="000000"/>
          <w:spacing w:val="15"/>
          <w:kern w:val="0"/>
          <w:sz w:val="32"/>
          <w:szCs w:val="32"/>
        </w:rPr>
        <w:t>6749</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color w:val="000000"/>
          <w:spacing w:val="15"/>
          <w:kern w:val="0"/>
          <w:sz w:val="32"/>
          <w:szCs w:val="32"/>
        </w:rPr>
        <w:t>57</w:t>
      </w:r>
      <w:r>
        <w:rPr>
          <w:rFonts w:ascii="仿宋_GB2312" w:eastAsia="仿宋_GB2312" w:hAnsi="宋体" w:cs="宋体" w:hint="eastAsia"/>
          <w:color w:val="000000"/>
          <w:spacing w:val="15"/>
          <w:kern w:val="0"/>
          <w:sz w:val="32"/>
          <w:szCs w:val="32"/>
        </w:rPr>
        <w:t>万元，项目支出预算</w:t>
      </w:r>
      <w:r w:rsidR="000452D6">
        <w:rPr>
          <w:rFonts w:ascii="仿宋_GB2312" w:eastAsia="仿宋_GB2312" w:hAnsi="宋体" w:cs="宋体"/>
          <w:color w:val="000000"/>
          <w:spacing w:val="15"/>
          <w:kern w:val="0"/>
          <w:sz w:val="32"/>
          <w:szCs w:val="32"/>
        </w:rPr>
        <w:t>11797</w:t>
      </w:r>
      <w:r w:rsidR="000452D6">
        <w:rPr>
          <w:rFonts w:ascii="仿宋_GB2312" w:eastAsia="仿宋_GB2312" w:hAnsi="宋体" w:cs="宋体" w:hint="eastAsia"/>
          <w:color w:val="000000"/>
          <w:spacing w:val="15"/>
          <w:kern w:val="0"/>
          <w:sz w:val="32"/>
          <w:szCs w:val="32"/>
        </w:rPr>
        <w:t>.</w:t>
      </w:r>
      <w:r w:rsidR="000452D6">
        <w:rPr>
          <w:rFonts w:ascii="仿宋_GB2312" w:eastAsia="仿宋_GB2312" w:hAnsi="宋体" w:cs="宋体"/>
          <w:color w:val="000000"/>
          <w:spacing w:val="15"/>
          <w:kern w:val="0"/>
          <w:sz w:val="32"/>
          <w:szCs w:val="32"/>
        </w:rPr>
        <w:t>2</w:t>
      </w:r>
      <w:r w:rsidR="000452D6">
        <w:rPr>
          <w:rFonts w:ascii="仿宋_GB2312" w:eastAsia="仿宋_GB2312" w:hAnsi="宋体" w:cs="宋体" w:hint="eastAsia"/>
          <w:color w:val="000000"/>
          <w:spacing w:val="15"/>
          <w:kern w:val="0"/>
          <w:sz w:val="32"/>
          <w:szCs w:val="32"/>
        </w:rPr>
        <w:t>3</w:t>
      </w:r>
      <w:r>
        <w:rPr>
          <w:rFonts w:ascii="仿宋_GB2312" w:eastAsia="仿宋_GB2312" w:hAnsi="宋体" w:cs="宋体" w:hint="eastAsia"/>
          <w:color w:val="000000"/>
          <w:spacing w:val="15"/>
          <w:kern w:val="0"/>
          <w:sz w:val="32"/>
          <w:szCs w:val="32"/>
        </w:rPr>
        <w:t>万元。</w:t>
      </w:r>
      <w:r w:rsidR="00B216CA" w:rsidRPr="00B216CA">
        <w:rPr>
          <w:rFonts w:ascii="仿宋_GB2312" w:eastAsia="仿宋_GB2312" w:hAnsi="宋体" w:cs="宋体" w:hint="eastAsia"/>
          <w:color w:val="000000"/>
          <w:spacing w:val="15"/>
          <w:kern w:val="0"/>
          <w:sz w:val="32"/>
          <w:szCs w:val="32"/>
        </w:rPr>
        <w:t>按支出功能分类，</w:t>
      </w:r>
      <w:r w:rsidR="00CB76FF">
        <w:rPr>
          <w:rFonts w:ascii="仿宋_GB2312" w:eastAsia="仿宋_GB2312" w:hAnsi="宋体" w:cs="宋体" w:hint="eastAsia"/>
          <w:color w:val="000000"/>
          <w:spacing w:val="15"/>
          <w:kern w:val="0"/>
          <w:sz w:val="32"/>
          <w:szCs w:val="32"/>
        </w:rPr>
        <w:t>一般公共服务</w:t>
      </w:r>
      <w:r w:rsidR="00B216CA" w:rsidRPr="00B216CA">
        <w:rPr>
          <w:rFonts w:ascii="仿宋_GB2312" w:eastAsia="仿宋_GB2312" w:hAnsi="宋体" w:cs="宋体" w:hint="eastAsia"/>
          <w:color w:val="000000"/>
          <w:spacing w:val="15"/>
          <w:kern w:val="0"/>
          <w:sz w:val="32"/>
          <w:szCs w:val="32"/>
        </w:rPr>
        <w:t>支出</w:t>
      </w:r>
      <w:r w:rsidR="000452D6">
        <w:rPr>
          <w:rFonts w:ascii="仿宋_GB2312" w:eastAsia="仿宋_GB2312" w:hAnsi="宋体" w:cs="宋体"/>
          <w:color w:val="000000"/>
          <w:spacing w:val="15"/>
          <w:kern w:val="0"/>
          <w:sz w:val="32"/>
          <w:szCs w:val="32"/>
        </w:rPr>
        <w:t>17621</w:t>
      </w:r>
      <w:r w:rsidR="000452D6">
        <w:rPr>
          <w:rFonts w:ascii="仿宋_GB2312" w:eastAsia="仿宋_GB2312" w:hAnsi="宋体" w:cs="宋体" w:hint="eastAsia"/>
          <w:color w:val="000000"/>
          <w:spacing w:val="15"/>
          <w:kern w:val="0"/>
          <w:sz w:val="32"/>
          <w:szCs w:val="32"/>
        </w:rPr>
        <w:t>.</w:t>
      </w:r>
      <w:r w:rsidR="000452D6">
        <w:rPr>
          <w:rFonts w:ascii="仿宋_GB2312" w:eastAsia="仿宋_GB2312" w:hAnsi="宋体" w:cs="宋体"/>
          <w:color w:val="000000"/>
          <w:spacing w:val="15"/>
          <w:kern w:val="0"/>
          <w:sz w:val="32"/>
          <w:szCs w:val="32"/>
        </w:rPr>
        <w:t>6</w:t>
      </w:r>
      <w:r w:rsidR="000452D6">
        <w:rPr>
          <w:rFonts w:ascii="仿宋_GB2312" w:eastAsia="仿宋_GB2312" w:hAnsi="宋体" w:cs="宋体" w:hint="eastAsia"/>
          <w:color w:val="000000"/>
          <w:spacing w:val="15"/>
          <w:kern w:val="0"/>
          <w:sz w:val="32"/>
          <w:szCs w:val="32"/>
        </w:rPr>
        <w:t>5</w:t>
      </w:r>
      <w:r w:rsidR="00B216CA" w:rsidRPr="00B216CA">
        <w:rPr>
          <w:rFonts w:ascii="仿宋_GB2312" w:eastAsia="仿宋_GB2312" w:hAnsi="宋体" w:cs="宋体" w:hint="eastAsia"/>
          <w:color w:val="000000"/>
          <w:spacing w:val="15"/>
          <w:kern w:val="0"/>
          <w:sz w:val="32"/>
          <w:szCs w:val="32"/>
        </w:rPr>
        <w:t>万元</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hint="eastAsia"/>
          <w:color w:val="000000"/>
          <w:spacing w:val="15"/>
          <w:kern w:val="0"/>
          <w:sz w:val="32"/>
          <w:szCs w:val="32"/>
        </w:rPr>
        <w:t>教育支出</w:t>
      </w:r>
      <w:r w:rsidR="000452D6">
        <w:rPr>
          <w:rFonts w:ascii="仿宋_GB2312" w:eastAsia="仿宋_GB2312" w:hAnsi="宋体" w:cs="宋体" w:hint="eastAsia"/>
          <w:color w:val="000000"/>
          <w:spacing w:val="15"/>
          <w:kern w:val="0"/>
          <w:sz w:val="32"/>
          <w:szCs w:val="32"/>
        </w:rPr>
        <w:t>4.95</w:t>
      </w:r>
      <w:r w:rsidR="000452D6" w:rsidRPr="00B216CA">
        <w:rPr>
          <w:rFonts w:ascii="仿宋_GB2312" w:eastAsia="仿宋_GB2312" w:hAnsi="宋体" w:cs="宋体" w:hint="eastAsia"/>
          <w:color w:val="000000"/>
          <w:spacing w:val="15"/>
          <w:kern w:val="0"/>
          <w:sz w:val="32"/>
          <w:szCs w:val="32"/>
        </w:rPr>
        <w:t>万元</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hint="eastAsia"/>
          <w:color w:val="000000"/>
          <w:spacing w:val="15"/>
          <w:kern w:val="0"/>
          <w:sz w:val="32"/>
          <w:szCs w:val="32"/>
        </w:rPr>
        <w:t>社会保障和就业支出</w:t>
      </w:r>
      <w:r w:rsidR="000452D6">
        <w:rPr>
          <w:rFonts w:ascii="仿宋_GB2312" w:eastAsia="仿宋_GB2312" w:hAnsi="宋体" w:cs="宋体" w:hint="eastAsia"/>
          <w:color w:val="000000"/>
          <w:spacing w:val="15"/>
          <w:kern w:val="0"/>
          <w:sz w:val="32"/>
          <w:szCs w:val="32"/>
        </w:rPr>
        <w:t>422.52</w:t>
      </w:r>
      <w:r w:rsidR="000452D6" w:rsidRPr="00B216CA">
        <w:rPr>
          <w:rFonts w:ascii="仿宋_GB2312" w:eastAsia="仿宋_GB2312" w:hAnsi="宋体" w:cs="宋体" w:hint="eastAsia"/>
          <w:color w:val="000000"/>
          <w:spacing w:val="15"/>
          <w:kern w:val="0"/>
          <w:sz w:val="32"/>
          <w:szCs w:val="32"/>
        </w:rPr>
        <w:t>万元</w:t>
      </w:r>
      <w:r w:rsidR="000452D6">
        <w:rPr>
          <w:rFonts w:ascii="仿宋_GB2312" w:eastAsia="仿宋_GB2312" w:hAnsi="宋体" w:cs="宋体" w:hint="eastAsia"/>
          <w:color w:val="000000"/>
          <w:spacing w:val="15"/>
          <w:kern w:val="0"/>
          <w:sz w:val="32"/>
          <w:szCs w:val="32"/>
        </w:rPr>
        <w:t>，</w:t>
      </w:r>
      <w:r w:rsidR="000452D6" w:rsidRPr="000452D6">
        <w:rPr>
          <w:rFonts w:ascii="仿宋_GB2312" w:eastAsia="仿宋_GB2312" w:hAnsi="宋体" w:cs="宋体" w:hint="eastAsia"/>
          <w:color w:val="000000"/>
          <w:spacing w:val="15"/>
          <w:kern w:val="0"/>
          <w:sz w:val="32"/>
          <w:szCs w:val="32"/>
        </w:rPr>
        <w:t>住房保障支出</w:t>
      </w:r>
      <w:r w:rsidR="00BD3F5F">
        <w:rPr>
          <w:rFonts w:ascii="仿宋_GB2312" w:eastAsia="仿宋_GB2312" w:hAnsi="宋体" w:cs="宋体" w:hint="eastAsia"/>
          <w:color w:val="000000"/>
          <w:spacing w:val="15"/>
          <w:kern w:val="0"/>
          <w:sz w:val="32"/>
          <w:szCs w:val="32"/>
        </w:rPr>
        <w:t>4</w:t>
      </w:r>
      <w:r w:rsidR="000452D6">
        <w:rPr>
          <w:rFonts w:ascii="仿宋_GB2312" w:eastAsia="仿宋_GB2312" w:hAnsi="宋体" w:cs="宋体" w:hint="eastAsia"/>
          <w:color w:val="000000"/>
          <w:spacing w:val="15"/>
          <w:kern w:val="0"/>
          <w:sz w:val="32"/>
          <w:szCs w:val="32"/>
        </w:rPr>
        <w:t>97.68</w:t>
      </w:r>
      <w:r w:rsidR="000452D6" w:rsidRPr="00B216CA">
        <w:rPr>
          <w:rFonts w:ascii="仿宋_GB2312" w:eastAsia="仿宋_GB2312" w:hAnsi="宋体" w:cs="宋体" w:hint="eastAsia"/>
          <w:color w:val="000000"/>
          <w:spacing w:val="15"/>
          <w:kern w:val="0"/>
          <w:sz w:val="32"/>
          <w:szCs w:val="32"/>
        </w:rPr>
        <w:t>万元</w:t>
      </w:r>
      <w:r w:rsidR="00FC3945">
        <w:rPr>
          <w:rFonts w:ascii="仿宋_GB2312" w:eastAsia="仿宋_GB2312" w:hAnsi="宋体" w:cs="宋体" w:hint="eastAsia"/>
          <w:color w:val="000000"/>
          <w:spacing w:val="15"/>
          <w:kern w:val="0"/>
          <w:sz w:val="32"/>
          <w:szCs w:val="32"/>
        </w:rPr>
        <w:t>。</w:t>
      </w:r>
    </w:p>
    <w:p w:rsidR="00B216CA" w:rsidRPr="00D56B79" w:rsidRDefault="00B216CA" w:rsidP="00F2441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三、主要支出内容</w:t>
      </w:r>
    </w:p>
    <w:p w:rsidR="00B216CA" w:rsidRPr="00B216CA" w:rsidRDefault="00B216CA"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B216CA">
        <w:rPr>
          <w:rFonts w:ascii="仿宋_GB2312" w:eastAsia="仿宋_GB2312" w:hAnsi="宋体" w:cs="宋体" w:hint="eastAsia"/>
          <w:color w:val="000000"/>
          <w:spacing w:val="15"/>
          <w:kern w:val="0"/>
          <w:sz w:val="32"/>
          <w:szCs w:val="32"/>
        </w:rPr>
        <w:t>上述支出中，主要用于以下内容：</w:t>
      </w:r>
    </w:p>
    <w:p w:rsidR="00B216CA" w:rsidRPr="00B216CA" w:rsidRDefault="00B216CA"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B216CA">
        <w:rPr>
          <w:rFonts w:ascii="仿宋_GB2312" w:eastAsia="仿宋_GB2312" w:hAnsi="宋体" w:cs="宋体" w:hint="eastAsia"/>
          <w:color w:val="000000"/>
          <w:spacing w:val="15"/>
          <w:kern w:val="0"/>
          <w:sz w:val="32"/>
          <w:szCs w:val="32"/>
        </w:rPr>
        <w:lastRenderedPageBreak/>
        <w:t>1</w:t>
      </w:r>
      <w:r w:rsidR="003B247C">
        <w:rPr>
          <w:rFonts w:ascii="仿宋_GB2312" w:eastAsia="仿宋_GB2312" w:hAnsi="宋体" w:cs="宋体" w:hint="eastAsia"/>
          <w:color w:val="000000"/>
          <w:spacing w:val="15"/>
          <w:kern w:val="0"/>
          <w:sz w:val="32"/>
          <w:szCs w:val="32"/>
        </w:rPr>
        <w:t>、人员工资及日常运转经费；</w:t>
      </w:r>
    </w:p>
    <w:p w:rsidR="000452D6" w:rsidRPr="008A4261" w:rsidRDefault="00B216CA" w:rsidP="000452D6">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B216CA">
        <w:rPr>
          <w:rFonts w:ascii="仿宋_GB2312" w:eastAsia="仿宋_GB2312" w:hAnsi="宋体" w:cs="宋体" w:hint="eastAsia"/>
          <w:color w:val="000000"/>
          <w:spacing w:val="15"/>
          <w:kern w:val="0"/>
          <w:sz w:val="32"/>
          <w:szCs w:val="32"/>
        </w:rPr>
        <w:t>2</w:t>
      </w:r>
      <w:r w:rsidR="003B247C">
        <w:rPr>
          <w:rFonts w:ascii="仿宋_GB2312" w:eastAsia="仿宋_GB2312" w:hAnsi="宋体" w:cs="宋体" w:hint="eastAsia"/>
          <w:color w:val="000000"/>
          <w:spacing w:val="15"/>
          <w:kern w:val="0"/>
          <w:sz w:val="32"/>
          <w:szCs w:val="32"/>
        </w:rPr>
        <w:t>、</w:t>
      </w:r>
      <w:r w:rsidR="000452D6" w:rsidRPr="008A4261">
        <w:rPr>
          <w:rFonts w:ascii="仿宋_GB2312" w:eastAsia="仿宋_GB2312" w:hAnsi="宋体" w:cs="宋体" w:hint="eastAsia"/>
          <w:color w:val="000000"/>
          <w:spacing w:val="15"/>
          <w:kern w:val="0"/>
          <w:sz w:val="32"/>
          <w:szCs w:val="32"/>
        </w:rPr>
        <w:t>人员养老保险、职业年金、公积金、其他</w:t>
      </w:r>
      <w:r w:rsidR="000452D6" w:rsidRPr="008A4261">
        <w:rPr>
          <w:rFonts w:ascii="仿宋_GB2312" w:eastAsia="仿宋_GB2312" w:hAnsi="宋体" w:cs="宋体"/>
          <w:color w:val="000000"/>
          <w:spacing w:val="15"/>
          <w:kern w:val="0"/>
          <w:sz w:val="32"/>
          <w:szCs w:val="32"/>
        </w:rPr>
        <w:t>社会保障缴费</w:t>
      </w:r>
      <w:r w:rsidR="000452D6" w:rsidRPr="008A4261">
        <w:rPr>
          <w:rFonts w:ascii="仿宋_GB2312" w:eastAsia="仿宋_GB2312" w:hAnsi="宋体" w:cs="宋体" w:hint="eastAsia"/>
          <w:color w:val="000000"/>
          <w:spacing w:val="15"/>
          <w:kern w:val="0"/>
          <w:sz w:val="32"/>
          <w:szCs w:val="32"/>
        </w:rPr>
        <w:t>;</w:t>
      </w:r>
    </w:p>
    <w:p w:rsidR="003B247C" w:rsidRDefault="000452D6" w:rsidP="000452D6">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8A4261">
        <w:rPr>
          <w:rFonts w:ascii="仿宋_GB2312" w:eastAsia="仿宋_GB2312" w:hAnsi="宋体" w:cs="宋体" w:hint="eastAsia"/>
          <w:color w:val="000000"/>
          <w:spacing w:val="15"/>
          <w:kern w:val="0"/>
          <w:sz w:val="32"/>
          <w:szCs w:val="32"/>
        </w:rPr>
        <w:t>3、</w:t>
      </w:r>
      <w:r>
        <w:rPr>
          <w:rFonts w:ascii="仿宋_GB2312" w:eastAsia="仿宋_GB2312" w:hAnsi="宋体" w:cs="宋体" w:hint="eastAsia"/>
          <w:color w:val="000000"/>
          <w:spacing w:val="15"/>
          <w:kern w:val="0"/>
          <w:sz w:val="32"/>
          <w:szCs w:val="32"/>
        </w:rPr>
        <w:t>各</w:t>
      </w:r>
      <w:r w:rsidRPr="000452D6">
        <w:rPr>
          <w:rFonts w:ascii="仿宋_GB2312" w:eastAsia="仿宋_GB2312" w:hAnsi="宋体" w:cs="宋体" w:hint="eastAsia"/>
          <w:color w:val="000000"/>
          <w:spacing w:val="15"/>
          <w:kern w:val="0"/>
          <w:sz w:val="32"/>
          <w:szCs w:val="32"/>
        </w:rPr>
        <w:t>办公区的后勤管理和服务保障工作。</w:t>
      </w:r>
    </w:p>
    <w:p w:rsidR="000D5B6A" w:rsidRPr="00D56B79" w:rsidRDefault="000D5B6A" w:rsidP="000452D6">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四、政府采购情况说明</w:t>
      </w:r>
    </w:p>
    <w:p w:rsidR="000D5B6A" w:rsidRDefault="000D5B6A"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20</w:t>
      </w:r>
      <w:r w:rsidR="009E5351">
        <w:rPr>
          <w:rFonts w:ascii="仿宋_GB2312" w:eastAsia="仿宋_GB2312" w:hAnsi="宋体" w:cs="宋体" w:hint="eastAsia"/>
          <w:color w:val="000000"/>
          <w:spacing w:val="15"/>
          <w:kern w:val="0"/>
          <w:sz w:val="32"/>
          <w:szCs w:val="32"/>
        </w:rPr>
        <w:t>20</w:t>
      </w:r>
      <w:r>
        <w:rPr>
          <w:rFonts w:ascii="仿宋_GB2312" w:eastAsia="仿宋_GB2312" w:hAnsi="宋体" w:cs="宋体" w:hint="eastAsia"/>
          <w:color w:val="000000"/>
          <w:spacing w:val="15"/>
          <w:kern w:val="0"/>
          <w:sz w:val="32"/>
          <w:szCs w:val="32"/>
        </w:rPr>
        <w:t>年政府采购预算总额为</w:t>
      </w:r>
      <w:r w:rsidR="000452D6">
        <w:rPr>
          <w:rFonts w:ascii="仿宋_GB2312" w:eastAsia="仿宋_GB2312" w:hAnsi="宋体" w:cs="宋体" w:hint="eastAsia"/>
          <w:color w:val="000000"/>
          <w:spacing w:val="15"/>
          <w:kern w:val="0"/>
          <w:sz w:val="32"/>
          <w:szCs w:val="32"/>
        </w:rPr>
        <w:t>5578.71</w:t>
      </w:r>
      <w:r>
        <w:rPr>
          <w:rFonts w:ascii="仿宋_GB2312" w:eastAsia="仿宋_GB2312" w:hAnsi="宋体" w:cs="宋体" w:hint="eastAsia"/>
          <w:color w:val="000000"/>
          <w:spacing w:val="15"/>
          <w:kern w:val="0"/>
          <w:sz w:val="32"/>
          <w:szCs w:val="32"/>
        </w:rPr>
        <w:t>万元，其中：政府采购货物预算</w:t>
      </w:r>
      <w:r w:rsidR="00873842">
        <w:rPr>
          <w:rFonts w:ascii="仿宋_GB2312" w:eastAsia="仿宋_GB2312" w:hAnsi="宋体" w:cs="宋体" w:hint="eastAsia"/>
          <w:color w:val="000000"/>
          <w:spacing w:val="15"/>
          <w:kern w:val="0"/>
          <w:sz w:val="32"/>
          <w:szCs w:val="32"/>
        </w:rPr>
        <w:t>22.5</w:t>
      </w:r>
      <w:r>
        <w:rPr>
          <w:rFonts w:ascii="仿宋_GB2312" w:eastAsia="仿宋_GB2312" w:hAnsi="宋体" w:cs="宋体" w:hint="eastAsia"/>
          <w:color w:val="000000"/>
          <w:spacing w:val="15"/>
          <w:kern w:val="0"/>
          <w:sz w:val="32"/>
          <w:szCs w:val="32"/>
        </w:rPr>
        <w:t>万元，政府采购工程预算</w:t>
      </w:r>
      <w:r w:rsidR="00873842">
        <w:rPr>
          <w:rFonts w:ascii="仿宋_GB2312" w:eastAsia="仿宋_GB2312" w:hAnsi="宋体" w:cs="宋体" w:hint="eastAsia"/>
          <w:color w:val="000000"/>
          <w:spacing w:val="15"/>
          <w:kern w:val="0"/>
          <w:sz w:val="32"/>
          <w:szCs w:val="32"/>
        </w:rPr>
        <w:t>2670.05</w:t>
      </w:r>
      <w:r>
        <w:rPr>
          <w:rFonts w:ascii="仿宋_GB2312" w:eastAsia="仿宋_GB2312" w:hAnsi="宋体" w:cs="宋体" w:hint="eastAsia"/>
          <w:color w:val="000000"/>
          <w:spacing w:val="15"/>
          <w:kern w:val="0"/>
          <w:sz w:val="32"/>
          <w:szCs w:val="32"/>
        </w:rPr>
        <w:t>万元，政府采购服务预算</w:t>
      </w:r>
      <w:r w:rsidR="000452D6">
        <w:rPr>
          <w:rFonts w:ascii="仿宋_GB2312" w:eastAsia="仿宋_GB2312" w:hAnsi="宋体" w:cs="宋体" w:hint="eastAsia"/>
          <w:color w:val="000000"/>
          <w:spacing w:val="15"/>
          <w:kern w:val="0"/>
          <w:sz w:val="32"/>
          <w:szCs w:val="32"/>
        </w:rPr>
        <w:t>2886.16</w:t>
      </w:r>
      <w:r>
        <w:rPr>
          <w:rFonts w:ascii="仿宋_GB2312" w:eastAsia="仿宋_GB2312" w:hAnsi="宋体" w:cs="宋体" w:hint="eastAsia"/>
          <w:color w:val="000000"/>
          <w:spacing w:val="15"/>
          <w:kern w:val="0"/>
          <w:sz w:val="32"/>
          <w:szCs w:val="32"/>
        </w:rPr>
        <w:t>万元。</w:t>
      </w:r>
    </w:p>
    <w:p w:rsidR="00AB2D9C" w:rsidRPr="00D56B79" w:rsidRDefault="00AB2D9C" w:rsidP="00F2441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五、机关运行经费财政拨款预算安排说明</w:t>
      </w:r>
    </w:p>
    <w:p w:rsidR="00AB2D9C" w:rsidRDefault="00AB2D9C"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20</w:t>
      </w:r>
      <w:r w:rsidR="009E5351">
        <w:rPr>
          <w:rFonts w:ascii="仿宋_GB2312" w:eastAsia="仿宋_GB2312" w:hAnsi="宋体" w:cs="宋体" w:hint="eastAsia"/>
          <w:color w:val="000000"/>
          <w:spacing w:val="15"/>
          <w:kern w:val="0"/>
          <w:sz w:val="32"/>
          <w:szCs w:val="32"/>
        </w:rPr>
        <w:t>20</w:t>
      </w:r>
      <w:r>
        <w:rPr>
          <w:rFonts w:ascii="仿宋_GB2312" w:eastAsia="仿宋_GB2312" w:hAnsi="宋体" w:cs="宋体" w:hint="eastAsia"/>
          <w:color w:val="000000"/>
          <w:spacing w:val="15"/>
          <w:kern w:val="0"/>
          <w:sz w:val="32"/>
          <w:szCs w:val="32"/>
        </w:rPr>
        <w:t>年本部门</w:t>
      </w:r>
      <w:r w:rsidR="00DB24A4">
        <w:rPr>
          <w:rFonts w:ascii="仿宋_GB2312" w:eastAsia="仿宋_GB2312" w:hAnsi="宋体" w:cs="宋体" w:hint="eastAsia"/>
          <w:color w:val="000000"/>
          <w:spacing w:val="15"/>
          <w:kern w:val="0"/>
          <w:sz w:val="32"/>
          <w:szCs w:val="32"/>
        </w:rPr>
        <w:t>行政单位（含参照公务员法管理事业单位）</w:t>
      </w:r>
      <w:r>
        <w:rPr>
          <w:rFonts w:ascii="仿宋_GB2312" w:eastAsia="仿宋_GB2312" w:hAnsi="宋体" w:cs="宋体" w:hint="eastAsia"/>
          <w:color w:val="000000"/>
          <w:spacing w:val="15"/>
          <w:kern w:val="0"/>
          <w:sz w:val="32"/>
          <w:szCs w:val="32"/>
        </w:rPr>
        <w:t>履行一般行政管理职能</w:t>
      </w:r>
      <w:r w:rsidR="00AA4A56">
        <w:rPr>
          <w:rFonts w:ascii="仿宋_GB2312" w:eastAsia="仿宋_GB2312" w:hAnsi="宋体" w:cs="宋体" w:hint="eastAsia"/>
          <w:color w:val="000000"/>
          <w:spacing w:val="15"/>
          <w:kern w:val="0"/>
          <w:sz w:val="32"/>
          <w:szCs w:val="32"/>
        </w:rPr>
        <w:t>、</w:t>
      </w:r>
      <w:r>
        <w:rPr>
          <w:rFonts w:ascii="仿宋_GB2312" w:eastAsia="仿宋_GB2312" w:hAnsi="宋体" w:cs="宋体" w:hint="eastAsia"/>
          <w:color w:val="000000"/>
          <w:spacing w:val="15"/>
          <w:kern w:val="0"/>
          <w:sz w:val="32"/>
          <w:szCs w:val="32"/>
        </w:rPr>
        <w:t>维持机关运行，用财政拨款安排的基本支出中的日常公用经费合计</w:t>
      </w:r>
      <w:r w:rsidR="000452D6">
        <w:rPr>
          <w:rFonts w:ascii="仿宋_GB2312" w:eastAsia="仿宋_GB2312" w:hAnsi="宋体" w:cs="宋体" w:hint="eastAsia"/>
          <w:color w:val="000000"/>
          <w:spacing w:val="15"/>
          <w:kern w:val="0"/>
          <w:sz w:val="32"/>
          <w:szCs w:val="32"/>
        </w:rPr>
        <w:t>3503.74</w:t>
      </w:r>
      <w:r w:rsidR="005C7051">
        <w:rPr>
          <w:rFonts w:ascii="仿宋_GB2312" w:eastAsia="仿宋_GB2312" w:hAnsi="宋体" w:cs="宋体" w:hint="eastAsia"/>
          <w:color w:val="000000"/>
          <w:spacing w:val="15"/>
          <w:kern w:val="0"/>
          <w:sz w:val="32"/>
          <w:szCs w:val="32"/>
        </w:rPr>
        <w:t>万</w:t>
      </w:r>
      <w:r>
        <w:rPr>
          <w:rFonts w:ascii="仿宋_GB2312" w:eastAsia="仿宋_GB2312" w:hAnsi="宋体" w:cs="宋体" w:hint="eastAsia"/>
          <w:color w:val="000000"/>
          <w:spacing w:val="15"/>
          <w:kern w:val="0"/>
          <w:sz w:val="32"/>
          <w:szCs w:val="32"/>
        </w:rPr>
        <w:t>元，主要用于：</w:t>
      </w:r>
      <w:r w:rsidR="000452D6" w:rsidRPr="008A4261">
        <w:rPr>
          <w:rFonts w:ascii="仿宋_GB2312" w:eastAsia="仿宋_GB2312" w:hint="eastAsia"/>
          <w:sz w:val="32"/>
          <w:szCs w:val="32"/>
        </w:rPr>
        <w:t>日常</w:t>
      </w:r>
      <w:r w:rsidR="000452D6" w:rsidRPr="008A4261">
        <w:rPr>
          <w:rFonts w:ascii="仿宋_GB2312" w:eastAsia="仿宋_GB2312"/>
          <w:sz w:val="32"/>
          <w:szCs w:val="32"/>
        </w:rPr>
        <w:t>办公、印刷、水电</w:t>
      </w:r>
      <w:r w:rsidR="000452D6" w:rsidRPr="008A4261">
        <w:rPr>
          <w:rFonts w:ascii="仿宋_GB2312" w:eastAsia="仿宋_GB2312" w:hint="eastAsia"/>
          <w:sz w:val="32"/>
          <w:szCs w:val="32"/>
        </w:rPr>
        <w:t>暖</w:t>
      </w:r>
      <w:r w:rsidR="000452D6" w:rsidRPr="008A4261">
        <w:rPr>
          <w:rFonts w:ascii="仿宋_GB2312" w:eastAsia="仿宋_GB2312"/>
          <w:sz w:val="32"/>
          <w:szCs w:val="32"/>
        </w:rPr>
        <w:t>、邮电、物业管理、差旅费、</w:t>
      </w:r>
      <w:r w:rsidR="000452D6" w:rsidRPr="008A4261">
        <w:rPr>
          <w:rFonts w:ascii="仿宋_GB2312" w:eastAsia="仿宋_GB2312" w:hint="eastAsia"/>
          <w:sz w:val="32"/>
          <w:szCs w:val="32"/>
        </w:rPr>
        <w:t>办公设备</w:t>
      </w:r>
      <w:r w:rsidR="000452D6" w:rsidRPr="008A4261">
        <w:rPr>
          <w:rFonts w:ascii="仿宋_GB2312" w:eastAsia="仿宋_GB2312"/>
          <w:sz w:val="32"/>
          <w:szCs w:val="32"/>
        </w:rPr>
        <w:t>维修（护）费、培训、工会、公务用车运维</w:t>
      </w:r>
      <w:r w:rsidR="000452D6" w:rsidRPr="008A4261">
        <w:rPr>
          <w:rFonts w:ascii="仿宋_GB2312" w:eastAsia="仿宋_GB2312" w:hAnsi="宋体" w:cs="宋体" w:hint="eastAsia"/>
          <w:color w:val="000000"/>
          <w:spacing w:val="15"/>
          <w:kern w:val="0"/>
          <w:sz w:val="32"/>
          <w:szCs w:val="32"/>
        </w:rPr>
        <w:t>等</w:t>
      </w:r>
      <w:r>
        <w:rPr>
          <w:rFonts w:ascii="仿宋_GB2312" w:eastAsia="仿宋_GB2312" w:hAnsi="宋体" w:cs="宋体" w:hint="eastAsia"/>
          <w:color w:val="000000"/>
          <w:spacing w:val="15"/>
          <w:kern w:val="0"/>
          <w:sz w:val="32"/>
          <w:szCs w:val="32"/>
        </w:rPr>
        <w:t>。</w:t>
      </w:r>
    </w:p>
    <w:p w:rsidR="00870491" w:rsidRPr="00D56B79" w:rsidRDefault="00870491" w:rsidP="00F2441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六、行政事业性收费重点项目信息说明</w:t>
      </w:r>
    </w:p>
    <w:p w:rsidR="00870491" w:rsidRPr="00B44F4B" w:rsidRDefault="00870491"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B44F4B">
        <w:rPr>
          <w:rFonts w:ascii="仿宋_GB2312" w:eastAsia="仿宋_GB2312" w:hAnsi="宋体" w:cs="宋体" w:hint="eastAsia"/>
          <w:color w:val="000000"/>
          <w:spacing w:val="15"/>
          <w:kern w:val="0"/>
          <w:sz w:val="32"/>
          <w:szCs w:val="32"/>
        </w:rPr>
        <w:t>20</w:t>
      </w:r>
      <w:r w:rsidR="009E5351">
        <w:rPr>
          <w:rFonts w:ascii="仿宋_GB2312" w:eastAsia="仿宋_GB2312" w:hAnsi="宋体" w:cs="宋体" w:hint="eastAsia"/>
          <w:color w:val="000000"/>
          <w:spacing w:val="15"/>
          <w:kern w:val="0"/>
          <w:sz w:val="32"/>
          <w:szCs w:val="32"/>
        </w:rPr>
        <w:t>20</w:t>
      </w:r>
      <w:r w:rsidRPr="00B44F4B">
        <w:rPr>
          <w:rFonts w:ascii="仿宋_GB2312" w:eastAsia="仿宋_GB2312" w:hAnsi="宋体" w:cs="宋体" w:hint="eastAsia"/>
          <w:color w:val="000000"/>
          <w:spacing w:val="15"/>
          <w:kern w:val="0"/>
          <w:sz w:val="32"/>
          <w:szCs w:val="32"/>
        </w:rPr>
        <w:t>年本部门</w:t>
      </w:r>
      <w:r w:rsidR="00FC3945" w:rsidRPr="00FC3945">
        <w:rPr>
          <w:rFonts w:ascii="仿宋_GB2312" w:eastAsia="仿宋_GB2312" w:hAnsi="宋体" w:cs="宋体" w:hint="eastAsia"/>
          <w:color w:val="000000"/>
          <w:spacing w:val="15"/>
          <w:kern w:val="0"/>
          <w:sz w:val="32"/>
          <w:szCs w:val="32"/>
        </w:rPr>
        <w:t>行政事业性</w:t>
      </w:r>
      <w:r w:rsidRPr="00B44F4B">
        <w:rPr>
          <w:rFonts w:ascii="仿宋_GB2312" w:eastAsia="仿宋_GB2312" w:hAnsi="宋体" w:cs="宋体" w:hint="eastAsia"/>
          <w:color w:val="000000"/>
          <w:spacing w:val="15"/>
          <w:kern w:val="0"/>
          <w:sz w:val="32"/>
          <w:szCs w:val="32"/>
        </w:rPr>
        <w:t>收费项目主要有：</w:t>
      </w:r>
    </w:p>
    <w:p w:rsidR="005F1980" w:rsidRDefault="000452D6"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Pr>
          <w:rFonts w:ascii="仿宋_GB2312" w:eastAsia="仿宋_GB2312" w:hAnsi="宋体" w:cs="宋体" w:hint="eastAsia"/>
          <w:color w:val="000000"/>
          <w:spacing w:val="15"/>
          <w:kern w:val="0"/>
          <w:sz w:val="32"/>
          <w:szCs w:val="32"/>
        </w:rPr>
        <w:t>无</w:t>
      </w:r>
    </w:p>
    <w:p w:rsidR="000847A3" w:rsidRPr="00D56B79" w:rsidRDefault="000847A3" w:rsidP="00F24415">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D56B79">
        <w:rPr>
          <w:rFonts w:ascii="黑体" w:eastAsia="黑体" w:hAnsi="宋体" w:cs="宋体" w:hint="eastAsia"/>
          <w:b/>
          <w:color w:val="000000"/>
          <w:spacing w:val="15"/>
          <w:kern w:val="0"/>
          <w:sz w:val="32"/>
          <w:szCs w:val="32"/>
        </w:rPr>
        <w:t>七、固定资产占用使用情况说明</w:t>
      </w:r>
    </w:p>
    <w:p w:rsidR="000847A3" w:rsidRDefault="00916833" w:rsidP="00F24415">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916833">
        <w:rPr>
          <w:rFonts w:ascii="仿宋_GB2312" w:eastAsia="仿宋_GB2312" w:hAnsi="宋体" w:cs="宋体" w:hint="eastAsia"/>
          <w:color w:val="000000"/>
          <w:spacing w:val="15"/>
          <w:kern w:val="0"/>
          <w:sz w:val="32"/>
          <w:szCs w:val="32"/>
        </w:rPr>
        <w:t>截止2019年底，本部门（包括各下属单位）固定资产总额</w:t>
      </w:r>
      <w:r w:rsidR="009E5F3B">
        <w:rPr>
          <w:rFonts w:ascii="仿宋_GB2312" w:eastAsia="仿宋_GB2312" w:hAnsi="宋体" w:cs="宋体" w:hint="eastAsia"/>
          <w:color w:val="000000"/>
          <w:spacing w:val="15"/>
          <w:kern w:val="0"/>
          <w:sz w:val="32"/>
          <w:szCs w:val="32"/>
        </w:rPr>
        <w:t>46150.21</w:t>
      </w:r>
      <w:r w:rsidRPr="00916833">
        <w:rPr>
          <w:rFonts w:ascii="仿宋_GB2312" w:eastAsia="仿宋_GB2312" w:hAnsi="宋体" w:cs="宋体" w:hint="eastAsia"/>
          <w:color w:val="000000"/>
          <w:spacing w:val="15"/>
          <w:kern w:val="0"/>
          <w:sz w:val="32"/>
          <w:szCs w:val="32"/>
        </w:rPr>
        <w:t>万元，其中：车辆</w:t>
      </w:r>
      <w:r w:rsidR="000452D6">
        <w:rPr>
          <w:rFonts w:ascii="仿宋_GB2312" w:eastAsia="仿宋_GB2312" w:hAnsi="宋体" w:cs="宋体" w:hint="eastAsia"/>
          <w:color w:val="000000"/>
          <w:spacing w:val="15"/>
          <w:kern w:val="0"/>
          <w:sz w:val="32"/>
          <w:szCs w:val="32"/>
        </w:rPr>
        <w:t>438</w:t>
      </w:r>
      <w:r w:rsidRPr="00916833">
        <w:rPr>
          <w:rFonts w:ascii="仿宋_GB2312" w:eastAsia="仿宋_GB2312" w:hAnsi="宋体" w:cs="宋体" w:hint="eastAsia"/>
          <w:color w:val="000000"/>
          <w:spacing w:val="15"/>
          <w:kern w:val="0"/>
          <w:sz w:val="32"/>
          <w:szCs w:val="32"/>
        </w:rPr>
        <w:t>台，</w:t>
      </w:r>
      <w:r w:rsidR="000452D6">
        <w:rPr>
          <w:rFonts w:ascii="仿宋_GB2312" w:eastAsia="仿宋_GB2312" w:hAnsi="宋体" w:cs="宋体" w:hint="eastAsia"/>
          <w:color w:val="000000"/>
          <w:spacing w:val="15"/>
          <w:kern w:val="0"/>
          <w:sz w:val="32"/>
          <w:szCs w:val="32"/>
        </w:rPr>
        <w:t>7114.13</w:t>
      </w:r>
      <w:r w:rsidRPr="00916833">
        <w:rPr>
          <w:rFonts w:ascii="仿宋_GB2312" w:eastAsia="仿宋_GB2312" w:hAnsi="宋体" w:cs="宋体" w:hint="eastAsia"/>
          <w:color w:val="000000"/>
          <w:spacing w:val="15"/>
          <w:kern w:val="0"/>
          <w:sz w:val="32"/>
          <w:szCs w:val="32"/>
        </w:rPr>
        <w:t>万元；单位价值50万元以上的通用设备</w:t>
      </w:r>
      <w:r w:rsidR="000452D6">
        <w:rPr>
          <w:rFonts w:ascii="仿宋_GB2312" w:eastAsia="仿宋_GB2312" w:hAnsi="宋体" w:cs="宋体" w:hint="eastAsia"/>
          <w:color w:val="000000"/>
          <w:spacing w:val="15"/>
          <w:kern w:val="0"/>
          <w:sz w:val="32"/>
          <w:szCs w:val="32"/>
        </w:rPr>
        <w:t>28</w:t>
      </w:r>
      <w:r w:rsidRPr="00916833">
        <w:rPr>
          <w:rFonts w:ascii="仿宋_GB2312" w:eastAsia="仿宋_GB2312" w:hAnsi="宋体" w:cs="宋体" w:hint="eastAsia"/>
          <w:color w:val="000000"/>
          <w:spacing w:val="15"/>
          <w:kern w:val="0"/>
          <w:sz w:val="32"/>
          <w:szCs w:val="32"/>
        </w:rPr>
        <w:t>台（套）、</w:t>
      </w:r>
      <w:r w:rsidR="00937632">
        <w:rPr>
          <w:rFonts w:ascii="仿宋_GB2312" w:eastAsia="仿宋_GB2312" w:hAnsi="宋体" w:cs="宋体" w:hint="eastAsia"/>
          <w:color w:val="000000"/>
          <w:spacing w:val="15"/>
          <w:kern w:val="0"/>
          <w:sz w:val="32"/>
          <w:szCs w:val="32"/>
        </w:rPr>
        <w:t>3790.31</w:t>
      </w:r>
      <w:r w:rsidRPr="00916833">
        <w:rPr>
          <w:rFonts w:ascii="仿宋_GB2312" w:eastAsia="仿宋_GB2312" w:hAnsi="宋体" w:cs="宋体" w:hint="eastAsia"/>
          <w:color w:val="000000"/>
          <w:spacing w:val="15"/>
          <w:kern w:val="0"/>
          <w:sz w:val="32"/>
          <w:szCs w:val="32"/>
        </w:rPr>
        <w:t>万元，单位价值100万元以上的专用设备</w:t>
      </w:r>
      <w:r w:rsidR="000452D6">
        <w:rPr>
          <w:rFonts w:ascii="仿宋_GB2312" w:eastAsia="仿宋_GB2312" w:hAnsi="宋体" w:cs="宋体" w:hint="eastAsia"/>
          <w:color w:val="000000"/>
          <w:spacing w:val="15"/>
          <w:kern w:val="0"/>
          <w:sz w:val="32"/>
          <w:szCs w:val="32"/>
        </w:rPr>
        <w:t>0.0</w:t>
      </w:r>
      <w:r w:rsidRPr="00916833">
        <w:rPr>
          <w:rFonts w:ascii="仿宋_GB2312" w:eastAsia="仿宋_GB2312" w:hAnsi="宋体" w:cs="宋体" w:hint="eastAsia"/>
          <w:color w:val="000000"/>
          <w:spacing w:val="15"/>
          <w:kern w:val="0"/>
          <w:sz w:val="32"/>
          <w:szCs w:val="32"/>
        </w:rPr>
        <w:t>台（套）、</w:t>
      </w:r>
      <w:r w:rsidR="000452D6">
        <w:rPr>
          <w:rFonts w:ascii="仿宋_GB2312" w:eastAsia="仿宋_GB2312" w:hAnsi="宋体" w:cs="宋体" w:hint="eastAsia"/>
          <w:color w:val="000000"/>
          <w:spacing w:val="15"/>
          <w:kern w:val="0"/>
          <w:sz w:val="32"/>
          <w:szCs w:val="32"/>
        </w:rPr>
        <w:t>0.00</w:t>
      </w:r>
      <w:r w:rsidRPr="00916833">
        <w:rPr>
          <w:rFonts w:ascii="仿宋_GB2312" w:eastAsia="仿宋_GB2312" w:hAnsi="宋体" w:cs="宋体" w:hint="eastAsia"/>
          <w:color w:val="000000"/>
          <w:spacing w:val="15"/>
          <w:kern w:val="0"/>
          <w:sz w:val="32"/>
          <w:szCs w:val="32"/>
        </w:rPr>
        <w:t>万元。</w:t>
      </w:r>
    </w:p>
    <w:p w:rsidR="007F41CE" w:rsidRDefault="007F41CE" w:rsidP="007F41CE">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7F41CE">
        <w:rPr>
          <w:rFonts w:ascii="黑体" w:eastAsia="黑体" w:hAnsi="宋体" w:cs="宋体" w:hint="eastAsia"/>
          <w:b/>
          <w:color w:val="000000"/>
          <w:spacing w:val="15"/>
          <w:kern w:val="0"/>
          <w:sz w:val="32"/>
          <w:szCs w:val="32"/>
        </w:rPr>
        <w:lastRenderedPageBreak/>
        <w:t>八、部门"三公"经费财政拨款预算说明</w:t>
      </w:r>
    </w:p>
    <w:p w:rsidR="007F41CE" w:rsidRPr="006C2567" w:rsidRDefault="007F41CE"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6C2567">
        <w:rPr>
          <w:rFonts w:ascii="仿宋_GB2312" w:eastAsia="仿宋_GB2312" w:hAnsi="宋体" w:cs="宋体" w:hint="eastAsia"/>
          <w:color w:val="000000"/>
          <w:spacing w:val="15"/>
          <w:kern w:val="0"/>
          <w:sz w:val="32"/>
          <w:szCs w:val="32"/>
        </w:rPr>
        <w:t>2020年部门预算“三公”经费财政拨款预算安排1025.45万元，比2019年“三公”经费财政拨款预算减少111.34万元。其中：</w:t>
      </w:r>
    </w:p>
    <w:p w:rsidR="007F41CE" w:rsidRPr="006C2567" w:rsidRDefault="007F41CE"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6C2567">
        <w:rPr>
          <w:rFonts w:ascii="仿宋_GB2312" w:eastAsia="仿宋_GB2312" w:hAnsi="宋体" w:cs="宋体" w:hint="eastAsia"/>
          <w:color w:val="000000"/>
          <w:spacing w:val="15"/>
          <w:kern w:val="0"/>
          <w:sz w:val="32"/>
          <w:szCs w:val="32"/>
        </w:rPr>
        <w:t>因公出国（境）费用</w:t>
      </w:r>
    </w:p>
    <w:p w:rsidR="007F41CE" w:rsidRPr="006C2567" w:rsidRDefault="007F41CE"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6C2567">
        <w:rPr>
          <w:rFonts w:ascii="仿宋_GB2312" w:eastAsia="仿宋_GB2312" w:hAnsi="宋体" w:cs="宋体" w:hint="eastAsia"/>
          <w:color w:val="000000"/>
          <w:spacing w:val="15"/>
          <w:kern w:val="0"/>
          <w:sz w:val="32"/>
          <w:szCs w:val="32"/>
        </w:rPr>
        <w:t>2020年财政拨款预算安排</w:t>
      </w:r>
      <w:r w:rsidR="006C2567">
        <w:rPr>
          <w:rFonts w:ascii="仿宋_GB2312" w:eastAsia="仿宋_GB2312" w:hAnsi="宋体" w:cs="宋体" w:hint="eastAsia"/>
          <w:color w:val="000000"/>
          <w:spacing w:val="15"/>
          <w:kern w:val="0"/>
          <w:sz w:val="32"/>
          <w:szCs w:val="32"/>
        </w:rPr>
        <w:t>0.0</w:t>
      </w:r>
      <w:r w:rsidRPr="006C2567">
        <w:rPr>
          <w:rFonts w:ascii="仿宋_GB2312" w:eastAsia="仿宋_GB2312" w:hAnsi="宋体" w:cs="宋体" w:hint="eastAsia"/>
          <w:color w:val="000000"/>
          <w:spacing w:val="15"/>
          <w:kern w:val="0"/>
          <w:sz w:val="32"/>
          <w:szCs w:val="32"/>
        </w:rPr>
        <w:t>万元，与2019年财政拨款预算安排数持平，主要原因：2020年度无因公出国（境）费用预算。</w:t>
      </w:r>
    </w:p>
    <w:p w:rsidR="006C2567" w:rsidRDefault="007F41CE"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7F41CE">
        <w:rPr>
          <w:rFonts w:ascii="仿宋_GB2312" w:eastAsia="仿宋_GB2312" w:hAnsi="宋体" w:cs="宋体" w:hint="eastAsia"/>
          <w:color w:val="000000"/>
          <w:spacing w:val="15"/>
          <w:kern w:val="0"/>
          <w:sz w:val="32"/>
          <w:szCs w:val="32"/>
        </w:rPr>
        <w:t xml:space="preserve"> 公务接待费</w:t>
      </w:r>
    </w:p>
    <w:p w:rsidR="006C2567" w:rsidRPr="006C2567" w:rsidRDefault="006C2567"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6C2567">
        <w:rPr>
          <w:rFonts w:ascii="仿宋_GB2312" w:eastAsia="仿宋_GB2312" w:hAnsi="宋体" w:cs="宋体" w:hint="eastAsia"/>
          <w:color w:val="000000"/>
          <w:spacing w:val="15"/>
          <w:kern w:val="0"/>
          <w:sz w:val="32"/>
          <w:szCs w:val="32"/>
        </w:rPr>
        <w:t>2020年财政拨款预算安排</w:t>
      </w:r>
      <w:r>
        <w:rPr>
          <w:rFonts w:ascii="仿宋_GB2312" w:eastAsia="仿宋_GB2312" w:hAnsi="宋体" w:cs="宋体" w:hint="eastAsia"/>
          <w:color w:val="000000"/>
          <w:spacing w:val="15"/>
          <w:kern w:val="0"/>
          <w:sz w:val="32"/>
          <w:szCs w:val="32"/>
        </w:rPr>
        <w:t>2.87</w:t>
      </w:r>
      <w:r w:rsidRPr="006C2567">
        <w:rPr>
          <w:rFonts w:ascii="仿宋_GB2312" w:eastAsia="仿宋_GB2312" w:hAnsi="宋体" w:cs="宋体" w:hint="eastAsia"/>
          <w:color w:val="000000"/>
          <w:spacing w:val="15"/>
          <w:kern w:val="0"/>
          <w:sz w:val="32"/>
          <w:szCs w:val="32"/>
        </w:rPr>
        <w:t>万元，与2019年财政拨款预算安排数</w:t>
      </w:r>
      <w:r>
        <w:rPr>
          <w:rFonts w:ascii="仿宋_GB2312" w:eastAsia="仿宋_GB2312" w:hAnsi="宋体" w:cs="宋体" w:hint="eastAsia"/>
          <w:color w:val="000000"/>
          <w:spacing w:val="15"/>
          <w:kern w:val="0"/>
          <w:sz w:val="32"/>
          <w:szCs w:val="32"/>
        </w:rPr>
        <w:t>减少0.32万元</w:t>
      </w:r>
      <w:r w:rsidRPr="006C2567">
        <w:rPr>
          <w:rFonts w:ascii="仿宋_GB2312" w:eastAsia="仿宋_GB2312" w:hAnsi="宋体" w:cs="宋体" w:hint="eastAsia"/>
          <w:color w:val="000000"/>
          <w:spacing w:val="15"/>
          <w:kern w:val="0"/>
          <w:sz w:val="32"/>
          <w:szCs w:val="32"/>
        </w:rPr>
        <w:t>，主要原因：</w:t>
      </w:r>
      <w:r>
        <w:rPr>
          <w:rFonts w:ascii="仿宋_GB2312" w:eastAsia="仿宋_GB2312" w:hAnsi="宋体" w:cs="宋体" w:hint="eastAsia"/>
          <w:color w:val="000000"/>
          <w:spacing w:val="15"/>
          <w:kern w:val="0"/>
          <w:sz w:val="32"/>
          <w:szCs w:val="32"/>
        </w:rPr>
        <w:t>压缩支出10%</w:t>
      </w:r>
      <w:r w:rsidRPr="006C2567">
        <w:rPr>
          <w:rFonts w:ascii="仿宋_GB2312" w:eastAsia="仿宋_GB2312" w:hAnsi="宋体" w:cs="宋体" w:hint="eastAsia"/>
          <w:color w:val="000000"/>
          <w:spacing w:val="15"/>
          <w:kern w:val="0"/>
          <w:sz w:val="32"/>
          <w:szCs w:val="32"/>
        </w:rPr>
        <w:t>。</w:t>
      </w:r>
    </w:p>
    <w:p w:rsidR="007F41CE" w:rsidRDefault="007F41CE"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7F41CE">
        <w:rPr>
          <w:rFonts w:ascii="仿宋_GB2312" w:eastAsia="仿宋_GB2312" w:hAnsi="宋体" w:cs="宋体" w:hint="eastAsia"/>
          <w:color w:val="000000"/>
          <w:spacing w:val="15"/>
          <w:kern w:val="0"/>
          <w:sz w:val="32"/>
          <w:szCs w:val="32"/>
        </w:rPr>
        <w:t>公务用车购置及运行维护费</w:t>
      </w:r>
    </w:p>
    <w:p w:rsidR="006C2567" w:rsidRPr="006C2567" w:rsidRDefault="006C2567" w:rsidP="006C2567">
      <w:pPr>
        <w:widowControl/>
        <w:adjustRightInd w:val="0"/>
        <w:spacing w:line="560" w:lineRule="exact"/>
        <w:ind w:firstLineChars="200" w:firstLine="700"/>
        <w:jc w:val="left"/>
        <w:rPr>
          <w:rFonts w:ascii="仿宋_GB2312" w:eastAsia="仿宋_GB2312" w:hAnsi="宋体" w:cs="宋体"/>
          <w:color w:val="000000"/>
          <w:spacing w:val="15"/>
          <w:kern w:val="0"/>
          <w:sz w:val="32"/>
          <w:szCs w:val="32"/>
        </w:rPr>
      </w:pPr>
      <w:r w:rsidRPr="006C2567">
        <w:rPr>
          <w:rFonts w:ascii="仿宋_GB2312" w:eastAsia="仿宋_GB2312" w:hAnsi="宋体" w:cs="宋体" w:hint="eastAsia"/>
          <w:color w:val="000000"/>
          <w:spacing w:val="15"/>
          <w:kern w:val="0"/>
          <w:sz w:val="32"/>
          <w:szCs w:val="32"/>
        </w:rPr>
        <w:t>2020年财政拨款预算安排</w:t>
      </w:r>
      <w:r>
        <w:rPr>
          <w:rFonts w:ascii="仿宋_GB2312" w:eastAsia="仿宋_GB2312" w:hAnsi="宋体" w:cs="宋体" w:hint="eastAsia"/>
          <w:color w:val="000000"/>
          <w:spacing w:val="15"/>
          <w:kern w:val="0"/>
          <w:sz w:val="32"/>
          <w:szCs w:val="32"/>
        </w:rPr>
        <w:t>1022.58</w:t>
      </w:r>
      <w:r w:rsidRPr="006C2567">
        <w:rPr>
          <w:rFonts w:ascii="仿宋_GB2312" w:eastAsia="仿宋_GB2312" w:hAnsi="宋体" w:cs="宋体" w:hint="eastAsia"/>
          <w:color w:val="000000"/>
          <w:spacing w:val="15"/>
          <w:kern w:val="0"/>
          <w:sz w:val="32"/>
          <w:szCs w:val="32"/>
        </w:rPr>
        <w:t>万元，与2019年财政拨款预算安排数</w:t>
      </w:r>
      <w:r>
        <w:rPr>
          <w:rFonts w:ascii="仿宋_GB2312" w:eastAsia="仿宋_GB2312" w:hAnsi="宋体" w:cs="宋体" w:hint="eastAsia"/>
          <w:color w:val="000000"/>
          <w:spacing w:val="15"/>
          <w:kern w:val="0"/>
          <w:sz w:val="32"/>
          <w:szCs w:val="32"/>
        </w:rPr>
        <w:t>减少111.02万元</w:t>
      </w:r>
      <w:r w:rsidRPr="006C2567">
        <w:rPr>
          <w:rFonts w:ascii="仿宋_GB2312" w:eastAsia="仿宋_GB2312" w:hAnsi="宋体" w:cs="宋体" w:hint="eastAsia"/>
          <w:color w:val="000000"/>
          <w:spacing w:val="15"/>
          <w:kern w:val="0"/>
          <w:sz w:val="32"/>
          <w:szCs w:val="32"/>
        </w:rPr>
        <w:t>，</w:t>
      </w:r>
      <w:r>
        <w:rPr>
          <w:rFonts w:ascii="仿宋_GB2312" w:eastAsia="仿宋_GB2312" w:hint="eastAsia"/>
          <w:sz w:val="32"/>
          <w:szCs w:val="32"/>
        </w:rPr>
        <w:t>其中：公务用车购置费2020年预算数0.00万元，同去年；公务用车运行维护费2020年预算数1022.58万元，</w:t>
      </w:r>
      <w:r w:rsidRPr="006C2567">
        <w:rPr>
          <w:rFonts w:ascii="仿宋_GB2312" w:eastAsia="仿宋_GB2312" w:hAnsi="宋体" w:cs="宋体" w:hint="eastAsia"/>
          <w:color w:val="000000"/>
          <w:spacing w:val="15"/>
          <w:kern w:val="0"/>
          <w:sz w:val="32"/>
          <w:szCs w:val="32"/>
        </w:rPr>
        <w:t>与2019年财政拨款预算安排数</w:t>
      </w:r>
      <w:r>
        <w:rPr>
          <w:rFonts w:ascii="仿宋_GB2312" w:eastAsia="仿宋_GB2312" w:hAnsi="宋体" w:cs="宋体" w:hint="eastAsia"/>
          <w:color w:val="000000"/>
          <w:spacing w:val="15"/>
          <w:kern w:val="0"/>
          <w:sz w:val="32"/>
          <w:szCs w:val="32"/>
        </w:rPr>
        <w:t>减少111.02万元</w:t>
      </w:r>
      <w:r>
        <w:rPr>
          <w:rFonts w:ascii="仿宋_GB2312" w:eastAsia="仿宋_GB2312" w:hint="eastAsia"/>
          <w:sz w:val="32"/>
          <w:szCs w:val="32"/>
        </w:rPr>
        <w:t>，主要原因：全区公务用车集中管理,压缩一般</w:t>
      </w:r>
      <w:bookmarkStart w:id="0" w:name="_GoBack"/>
      <w:bookmarkEnd w:id="0"/>
      <w:r>
        <w:rPr>
          <w:rFonts w:ascii="仿宋_GB2312" w:eastAsia="仿宋_GB2312" w:hint="eastAsia"/>
          <w:sz w:val="32"/>
          <w:szCs w:val="32"/>
        </w:rPr>
        <w:t>性支出，单车运行维（护）修费变动，2020年保有车辆438辆。</w:t>
      </w:r>
    </w:p>
    <w:p w:rsidR="007F41CE" w:rsidRDefault="007F41CE" w:rsidP="007F41CE">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7F41CE">
        <w:rPr>
          <w:rFonts w:ascii="黑体" w:eastAsia="黑体" w:hAnsi="宋体" w:cs="宋体" w:hint="eastAsia"/>
          <w:b/>
          <w:color w:val="000000"/>
          <w:spacing w:val="15"/>
          <w:kern w:val="0"/>
          <w:sz w:val="32"/>
          <w:szCs w:val="32"/>
        </w:rPr>
        <w:t>九、预算绩效管理情况说明</w:t>
      </w:r>
    </w:p>
    <w:p w:rsidR="007F41CE" w:rsidRPr="00B875D7" w:rsidRDefault="006C2567" w:rsidP="00B875D7">
      <w:pPr>
        <w:widowControl/>
        <w:adjustRightInd w:val="0"/>
        <w:spacing w:line="560" w:lineRule="exact"/>
        <w:ind w:firstLineChars="200" w:firstLine="700"/>
        <w:jc w:val="left"/>
        <w:rPr>
          <w:rFonts w:ascii="仿宋_GB2312" w:eastAsia="仿宋_GB2312"/>
          <w:sz w:val="32"/>
          <w:szCs w:val="32"/>
        </w:rPr>
      </w:pPr>
      <w:r w:rsidRPr="006C2567">
        <w:rPr>
          <w:rFonts w:ascii="仿宋_GB2312" w:eastAsia="仿宋_GB2312" w:hAnsi="宋体" w:cs="宋体" w:hint="eastAsia"/>
          <w:color w:val="000000"/>
          <w:spacing w:val="15"/>
          <w:kern w:val="0"/>
          <w:sz w:val="32"/>
          <w:szCs w:val="32"/>
        </w:rPr>
        <w:t>2020年，</w:t>
      </w:r>
      <w:r w:rsidRPr="00F6059C">
        <w:rPr>
          <w:rFonts w:ascii="仿宋_GB2312" w:eastAsia="仿宋_GB2312" w:hint="eastAsia"/>
          <w:sz w:val="32"/>
          <w:szCs w:val="32"/>
        </w:rPr>
        <w:t>北京市丰台区机关事务管理服务中心</w:t>
      </w:r>
      <w:r w:rsidRPr="006C2567">
        <w:rPr>
          <w:rFonts w:ascii="仿宋_GB2312" w:eastAsia="仿宋_GB2312" w:hAnsi="宋体" w:cs="宋体" w:hint="eastAsia"/>
          <w:color w:val="000000"/>
          <w:spacing w:val="15"/>
          <w:kern w:val="0"/>
          <w:sz w:val="32"/>
          <w:szCs w:val="32"/>
        </w:rPr>
        <w:t>填报绩效目标的预算项目</w:t>
      </w:r>
      <w:r w:rsidR="000C5BE9">
        <w:rPr>
          <w:rFonts w:ascii="仿宋_GB2312" w:eastAsia="仿宋_GB2312" w:hAnsi="宋体" w:cs="宋体" w:hint="eastAsia"/>
          <w:color w:val="000000"/>
          <w:spacing w:val="15"/>
          <w:kern w:val="0"/>
          <w:sz w:val="32"/>
          <w:szCs w:val="32"/>
        </w:rPr>
        <w:t>8</w:t>
      </w:r>
      <w:r w:rsidRPr="006C2567">
        <w:rPr>
          <w:rFonts w:ascii="仿宋_GB2312" w:eastAsia="仿宋_GB2312" w:hAnsi="宋体" w:cs="宋体" w:hint="eastAsia"/>
          <w:color w:val="000000"/>
          <w:spacing w:val="15"/>
          <w:kern w:val="0"/>
          <w:sz w:val="32"/>
          <w:szCs w:val="32"/>
        </w:rPr>
        <w:t>个，占本部门全部预算项目</w:t>
      </w:r>
      <w:r w:rsidR="000C5BE9">
        <w:rPr>
          <w:rFonts w:ascii="仿宋_GB2312" w:eastAsia="仿宋_GB2312" w:hAnsi="宋体" w:cs="宋体" w:hint="eastAsia"/>
          <w:color w:val="000000"/>
          <w:spacing w:val="15"/>
          <w:kern w:val="0"/>
          <w:sz w:val="32"/>
          <w:szCs w:val="32"/>
        </w:rPr>
        <w:t>49</w:t>
      </w:r>
      <w:r w:rsidRPr="006C2567">
        <w:rPr>
          <w:rFonts w:ascii="仿宋_GB2312" w:eastAsia="仿宋_GB2312" w:hAnsi="宋体" w:cs="宋体" w:hint="eastAsia"/>
          <w:color w:val="000000"/>
          <w:spacing w:val="15"/>
          <w:kern w:val="0"/>
          <w:sz w:val="32"/>
          <w:szCs w:val="32"/>
        </w:rPr>
        <w:t xml:space="preserve">个 </w:t>
      </w:r>
      <w:r w:rsidRPr="00B875D7">
        <w:rPr>
          <w:rFonts w:ascii="仿宋_GB2312" w:eastAsia="仿宋_GB2312" w:hint="eastAsia"/>
          <w:sz w:val="32"/>
          <w:szCs w:val="32"/>
        </w:rPr>
        <w:lastRenderedPageBreak/>
        <w:t>的</w:t>
      </w:r>
      <w:r w:rsidR="000C5BE9" w:rsidRPr="00B875D7">
        <w:rPr>
          <w:rFonts w:ascii="仿宋_GB2312" w:eastAsia="仿宋_GB2312" w:hint="eastAsia"/>
          <w:sz w:val="32"/>
          <w:szCs w:val="32"/>
        </w:rPr>
        <w:t>16.33</w:t>
      </w:r>
      <w:r w:rsidRPr="00B875D7">
        <w:rPr>
          <w:rFonts w:ascii="仿宋_GB2312" w:eastAsia="仿宋_GB2312" w:hint="eastAsia"/>
          <w:sz w:val="32"/>
          <w:szCs w:val="32"/>
        </w:rPr>
        <w:t>%。填报绩效目标的项目支出预算</w:t>
      </w:r>
      <w:r w:rsidR="00B875D7" w:rsidRPr="00B875D7">
        <w:rPr>
          <w:rFonts w:ascii="仿宋_GB2312" w:eastAsia="仿宋_GB2312" w:hint="eastAsia"/>
          <w:sz w:val="32"/>
          <w:szCs w:val="32"/>
        </w:rPr>
        <w:t>9722.31</w:t>
      </w:r>
      <w:r w:rsidRPr="00B875D7">
        <w:rPr>
          <w:rFonts w:ascii="仿宋_GB2312" w:eastAsia="仿宋_GB2312" w:hint="eastAsia"/>
          <w:sz w:val="32"/>
          <w:szCs w:val="32"/>
        </w:rPr>
        <w:t>万元，占本部门全部项目支出预算的</w:t>
      </w:r>
      <w:r w:rsidR="00B875D7" w:rsidRPr="00B875D7">
        <w:rPr>
          <w:rFonts w:ascii="仿宋_GB2312" w:eastAsia="仿宋_GB2312" w:hint="eastAsia"/>
          <w:sz w:val="32"/>
          <w:szCs w:val="32"/>
        </w:rPr>
        <w:t>82.41</w:t>
      </w:r>
      <w:r w:rsidRPr="00B875D7">
        <w:rPr>
          <w:rFonts w:ascii="仿宋_GB2312" w:eastAsia="仿宋_GB2312" w:hint="eastAsia"/>
          <w:sz w:val="32"/>
          <w:szCs w:val="32"/>
        </w:rPr>
        <w:t>%。</w:t>
      </w:r>
    </w:p>
    <w:p w:rsidR="00AA1784" w:rsidRPr="00B875D7" w:rsidRDefault="007F41CE" w:rsidP="00B875D7">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B875D7">
        <w:rPr>
          <w:rFonts w:ascii="黑体" w:eastAsia="黑体" w:hAnsi="宋体" w:cs="宋体" w:hint="eastAsia"/>
          <w:b/>
          <w:color w:val="000000"/>
          <w:spacing w:val="15"/>
          <w:kern w:val="0"/>
          <w:sz w:val="32"/>
          <w:szCs w:val="32"/>
        </w:rPr>
        <w:t>十</w:t>
      </w:r>
      <w:r w:rsidR="00E02DDB" w:rsidRPr="00B875D7">
        <w:rPr>
          <w:rFonts w:ascii="黑体" w:eastAsia="黑体" w:hAnsi="宋体" w:cs="宋体" w:hint="eastAsia"/>
          <w:b/>
          <w:color w:val="000000"/>
          <w:spacing w:val="15"/>
          <w:kern w:val="0"/>
          <w:sz w:val="32"/>
          <w:szCs w:val="32"/>
        </w:rPr>
        <w:t>、其他事项说明</w:t>
      </w:r>
    </w:p>
    <w:p w:rsidR="00AA1784" w:rsidRDefault="000452D6" w:rsidP="00F24415">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r>
        <w:rPr>
          <w:rFonts w:ascii="仿宋_GB2312" w:eastAsia="仿宋_GB2312" w:hAnsi="宋体" w:cs="宋体" w:hint="eastAsia"/>
          <w:b/>
          <w:color w:val="000000"/>
          <w:spacing w:val="15"/>
          <w:kern w:val="0"/>
          <w:sz w:val="32"/>
          <w:szCs w:val="32"/>
        </w:rPr>
        <w:t>无</w:t>
      </w:r>
    </w:p>
    <w:p w:rsidR="00AA1784" w:rsidRPr="007F41CE" w:rsidRDefault="007F41CE" w:rsidP="007F41CE">
      <w:pPr>
        <w:widowControl/>
        <w:adjustRightInd w:val="0"/>
        <w:spacing w:line="560" w:lineRule="exact"/>
        <w:ind w:firstLineChars="200" w:firstLine="703"/>
        <w:jc w:val="left"/>
        <w:rPr>
          <w:rFonts w:ascii="黑体" w:eastAsia="黑体" w:hAnsi="宋体" w:cs="宋体"/>
          <w:b/>
          <w:color w:val="000000"/>
          <w:spacing w:val="15"/>
          <w:kern w:val="0"/>
          <w:sz w:val="32"/>
          <w:szCs w:val="32"/>
        </w:rPr>
      </w:pPr>
      <w:r w:rsidRPr="007F41CE">
        <w:rPr>
          <w:rFonts w:ascii="黑体" w:eastAsia="黑体" w:hAnsi="宋体" w:cs="宋体" w:hint="eastAsia"/>
          <w:b/>
          <w:color w:val="000000"/>
          <w:spacing w:val="15"/>
          <w:kern w:val="0"/>
          <w:sz w:val="32"/>
          <w:szCs w:val="32"/>
        </w:rPr>
        <w:t>十一、专业名词解释</w:t>
      </w:r>
    </w:p>
    <w:p w:rsidR="00DC1647" w:rsidRDefault="00DC1647" w:rsidP="00F24415">
      <w:pPr>
        <w:widowControl/>
        <w:adjustRightInd w:val="0"/>
        <w:spacing w:line="560" w:lineRule="exact"/>
        <w:ind w:firstLineChars="200" w:firstLine="703"/>
        <w:jc w:val="left"/>
        <w:rPr>
          <w:rFonts w:ascii="仿宋_GB2312" w:eastAsia="仿宋_GB2312" w:hAnsi="宋体" w:cs="宋体"/>
          <w:b/>
          <w:color w:val="000000"/>
          <w:spacing w:val="15"/>
          <w:kern w:val="0"/>
          <w:sz w:val="32"/>
          <w:szCs w:val="32"/>
        </w:rPr>
      </w:pPr>
    </w:p>
    <w:p w:rsidR="00DB24A4" w:rsidRDefault="00FC3945" w:rsidP="00F24415">
      <w:pPr>
        <w:widowControl/>
        <w:adjustRightInd w:val="0"/>
        <w:spacing w:line="560" w:lineRule="exact"/>
        <w:ind w:firstLineChars="200" w:firstLine="703"/>
        <w:jc w:val="center"/>
        <w:rPr>
          <w:rFonts w:ascii="仿宋_GB2312" w:eastAsia="仿宋_GB2312" w:hAnsi="宋体" w:cs="宋体"/>
          <w:b/>
          <w:color w:val="000000"/>
          <w:spacing w:val="15"/>
          <w:kern w:val="0"/>
          <w:sz w:val="32"/>
          <w:szCs w:val="32"/>
        </w:rPr>
      </w:pPr>
      <w:r w:rsidRPr="00FC3945">
        <w:rPr>
          <w:rFonts w:ascii="仿宋_GB2312" w:eastAsia="仿宋_GB2312" w:hAnsi="宋体" w:cs="宋体" w:hint="eastAsia"/>
          <w:b/>
          <w:color w:val="000000"/>
          <w:spacing w:val="15"/>
          <w:kern w:val="0"/>
          <w:sz w:val="32"/>
          <w:szCs w:val="32"/>
        </w:rPr>
        <w:t>专业名词解释</w:t>
      </w:r>
    </w:p>
    <w:p w:rsidR="000452D6" w:rsidRDefault="000452D6" w:rsidP="00F24415">
      <w:pPr>
        <w:widowControl/>
        <w:adjustRightInd w:val="0"/>
        <w:spacing w:line="560" w:lineRule="exact"/>
        <w:ind w:firstLineChars="200" w:firstLine="703"/>
        <w:jc w:val="center"/>
        <w:rPr>
          <w:rFonts w:ascii="仿宋_GB2312" w:eastAsia="仿宋_GB2312" w:hAnsi="宋体" w:cs="宋体"/>
          <w:b/>
          <w:color w:val="000000"/>
          <w:spacing w:val="15"/>
          <w:kern w:val="0"/>
          <w:sz w:val="32"/>
          <w:szCs w:val="32"/>
        </w:rPr>
      </w:pP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预算：</w:t>
      </w:r>
      <w:r w:rsidRPr="00AE6784">
        <w:rPr>
          <w:rFonts w:ascii="仿宋_GB2312" w:eastAsia="仿宋_GB2312" w:hAnsi="Calibri" w:hint="eastAsia"/>
          <w:sz w:val="30"/>
          <w:szCs w:val="30"/>
        </w:rPr>
        <w:t>指遵循统筹兼顾、勤俭节约、量力而行、讲求绩效和收支平衡的原则编制，经法定程序审核批准的国家年度集中性财政收支计划。政府的全部收入和支出都应当纳入预算，地方各级预算一般不列赤字。</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政府预算体系：</w:t>
      </w:r>
      <w:r w:rsidRPr="00AE6784">
        <w:rPr>
          <w:rFonts w:ascii="仿宋_GB2312" w:eastAsia="仿宋_GB2312" w:hAnsi="Calibri" w:hint="eastAsia"/>
          <w:sz w:val="30"/>
          <w:szCs w:val="30"/>
        </w:rPr>
        <w:t>由一般公共预算、政府性基金预算、国有资本经营预算和社会保险基金预算共同组成。四本预算保持完整、独立并相衔接，全面反映政府收支总量、结构和管理活动。</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一般公共预算：</w:t>
      </w:r>
      <w:r w:rsidRPr="00AE6784">
        <w:rPr>
          <w:rFonts w:ascii="仿宋_GB2312" w:eastAsia="仿宋_GB2312" w:hAnsi="Calibri" w:hint="eastAsia"/>
          <w:sz w:val="30"/>
          <w:szCs w:val="30"/>
        </w:rPr>
        <w:t>对以税收为主体的财政收入，安排用于保障和改善民生、推动经济社会发展、维护国家安全、维持国家机构正常运转等方面的收支预算。</w:t>
      </w:r>
    </w:p>
    <w:p w:rsidR="000452D6" w:rsidRPr="00AE6784" w:rsidRDefault="000452D6" w:rsidP="000452D6">
      <w:pPr>
        <w:tabs>
          <w:tab w:val="left" w:pos="2043"/>
        </w:tabs>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结余结转资金：</w:t>
      </w:r>
      <w:r w:rsidRPr="00AE6784">
        <w:rPr>
          <w:rFonts w:ascii="仿宋_GB2312" w:eastAsia="仿宋_GB2312" w:hAnsi="Calibri" w:hint="eastAsia"/>
          <w:sz w:val="30"/>
          <w:szCs w:val="30"/>
        </w:rPr>
        <w:t>指当年预算已执行但工作目标未完成，或者因故未执行，下一年度需要按原用途继续使用的资金。</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部门预算:</w:t>
      </w:r>
      <w:r w:rsidRPr="00AE6784">
        <w:rPr>
          <w:rFonts w:ascii="仿宋_GB2312" w:eastAsia="仿宋_GB2312" w:hAnsi="Calibri" w:hint="eastAsia"/>
          <w:sz w:val="30"/>
          <w:szCs w:val="30"/>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0452D6"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 xml:space="preserve">国库集中收付: </w:t>
      </w:r>
      <w:r w:rsidRPr="00AE6784">
        <w:rPr>
          <w:rFonts w:ascii="仿宋_GB2312" w:eastAsia="仿宋_GB2312" w:hAnsi="Calibri" w:hint="eastAsia"/>
          <w:sz w:val="30"/>
          <w:szCs w:val="30"/>
        </w:rPr>
        <w:t>指所有财政性资金纳入国库单一账户体系管理，收入直接缴入国库或财政专户，支出在支付行为发生时通</w:t>
      </w:r>
      <w:r w:rsidRPr="00AE6784">
        <w:rPr>
          <w:rFonts w:ascii="仿宋_GB2312" w:eastAsia="仿宋_GB2312" w:hAnsi="Calibri" w:hint="eastAsia"/>
          <w:sz w:val="30"/>
          <w:szCs w:val="30"/>
        </w:rPr>
        <w:lastRenderedPageBreak/>
        <w:t>过国库单一账户体系以直接支付和授权支付方式支付到收款人或用款单位的现代国库管理制度。</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 xml:space="preserve">政府采购: </w:t>
      </w:r>
      <w:r w:rsidRPr="00AE6784">
        <w:rPr>
          <w:rFonts w:ascii="仿宋_GB2312" w:eastAsia="仿宋_GB2312" w:hAnsi="Calibri" w:hint="eastAsia"/>
          <w:sz w:val="30"/>
          <w:szCs w:val="30"/>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 xml:space="preserve"> “三公”经费：</w:t>
      </w:r>
      <w:r w:rsidRPr="00AE6784">
        <w:rPr>
          <w:rFonts w:ascii="仿宋_GB2312" w:eastAsia="仿宋_GB2312" w:hAnsi="Calibri" w:hint="eastAsia"/>
          <w:sz w:val="30"/>
          <w:szCs w:val="30"/>
        </w:rPr>
        <w:t>指因公出国（境）费、公务用车购置及运行维护费和公务接待费。其中，因公出国（境）</w:t>
      </w:r>
      <w:proofErr w:type="gramStart"/>
      <w:r w:rsidRPr="00AE6784">
        <w:rPr>
          <w:rFonts w:ascii="仿宋_GB2312" w:eastAsia="仿宋_GB2312" w:hAnsi="Calibri" w:hint="eastAsia"/>
          <w:sz w:val="30"/>
          <w:szCs w:val="30"/>
        </w:rPr>
        <w:t>费反映</w:t>
      </w:r>
      <w:proofErr w:type="gramEnd"/>
      <w:r w:rsidRPr="00AE6784">
        <w:rPr>
          <w:rFonts w:ascii="仿宋_GB2312" w:eastAsia="仿宋_GB2312" w:hAnsi="Calibri" w:hint="eastAsia"/>
          <w:sz w:val="30"/>
          <w:szCs w:val="30"/>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AE6784">
        <w:rPr>
          <w:rFonts w:ascii="仿宋_GB2312" w:eastAsia="仿宋_GB2312" w:hAnsi="Calibri" w:hint="eastAsia"/>
          <w:sz w:val="30"/>
          <w:szCs w:val="30"/>
        </w:rPr>
        <w:t>费反映</w:t>
      </w:r>
      <w:proofErr w:type="gramEnd"/>
      <w:r w:rsidRPr="00AE6784">
        <w:rPr>
          <w:rFonts w:ascii="仿宋_GB2312" w:eastAsia="仿宋_GB2312" w:hAnsi="Calibri" w:hint="eastAsia"/>
          <w:sz w:val="30"/>
          <w:szCs w:val="30"/>
        </w:rPr>
        <w:t>单位按规定开支的各类公务接待（含外宾接待）支出。</w:t>
      </w:r>
    </w:p>
    <w:p w:rsidR="000452D6" w:rsidRPr="00AE6784" w:rsidRDefault="000452D6" w:rsidP="000452D6">
      <w:pPr>
        <w:spacing w:line="480" w:lineRule="exact"/>
        <w:ind w:firstLineChars="200" w:firstLine="602"/>
        <w:rPr>
          <w:rFonts w:ascii="仿宋_GB2312" w:eastAsia="仿宋_GB2312" w:hAnsi="Calibri"/>
          <w:sz w:val="30"/>
          <w:szCs w:val="30"/>
        </w:rPr>
      </w:pPr>
      <w:r w:rsidRPr="00AE6784">
        <w:rPr>
          <w:rFonts w:ascii="仿宋_GB2312" w:eastAsia="仿宋_GB2312" w:hAnsi="Calibri" w:hint="eastAsia"/>
          <w:b/>
          <w:sz w:val="30"/>
          <w:szCs w:val="30"/>
        </w:rPr>
        <w:t>政府购买服务：</w:t>
      </w:r>
      <w:r w:rsidRPr="00AE6784">
        <w:rPr>
          <w:rFonts w:ascii="仿宋_GB2312" w:eastAsia="仿宋_GB2312" w:hAnsi="Calibri" w:hint="eastAsia"/>
          <w:sz w:val="30"/>
          <w:szCs w:val="30"/>
        </w:rPr>
        <w:t>指通过发挥市场机制作用，把政府直接向社会公众提供的公共服务等事项，按照一定的方式和程序，交由具备条件的社会力量承担，并由政府根据服务数量和质量向其支付费用。</w:t>
      </w:r>
    </w:p>
    <w:p w:rsidR="000452D6" w:rsidRDefault="000452D6" w:rsidP="000452D6">
      <w:pPr>
        <w:spacing w:line="480" w:lineRule="exact"/>
        <w:ind w:firstLineChars="200" w:firstLine="602"/>
        <w:rPr>
          <w:rFonts w:ascii="仿宋_GB2312" w:eastAsia="仿宋_GB2312" w:hAnsi="Calibri"/>
          <w:sz w:val="30"/>
          <w:szCs w:val="30"/>
        </w:rPr>
      </w:pPr>
      <w:r w:rsidRPr="005310AF">
        <w:rPr>
          <w:rFonts w:ascii="仿宋_GB2312" w:eastAsia="仿宋_GB2312" w:hAnsi="Calibri" w:hint="eastAsia"/>
          <w:b/>
          <w:sz w:val="30"/>
          <w:szCs w:val="30"/>
        </w:rPr>
        <w:t>机关运行经费：</w:t>
      </w:r>
      <w:r w:rsidRPr="005310AF">
        <w:rPr>
          <w:rFonts w:ascii="仿宋_GB2312" w:eastAsia="仿宋_GB2312" w:hAnsi="Calibri" w:hint="eastAsia"/>
          <w:sz w:val="30"/>
          <w:szCs w:val="30"/>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452D6" w:rsidRPr="000452D6" w:rsidRDefault="000452D6" w:rsidP="000452D6">
      <w:pPr>
        <w:spacing w:line="480" w:lineRule="exact"/>
        <w:ind w:firstLineChars="200" w:firstLine="602"/>
        <w:rPr>
          <w:rFonts w:ascii="仿宋_GB2312" w:eastAsia="仿宋_GB2312" w:hAnsi="宋体" w:cs="宋体"/>
          <w:color w:val="000000"/>
          <w:spacing w:val="15"/>
          <w:kern w:val="0"/>
          <w:sz w:val="32"/>
          <w:szCs w:val="32"/>
        </w:rPr>
      </w:pPr>
      <w:r w:rsidRPr="005340F6">
        <w:rPr>
          <w:rFonts w:ascii="仿宋_GB2312" w:eastAsia="仿宋_GB2312" w:hAnsi="Calibri" w:hint="eastAsia"/>
          <w:b/>
          <w:sz w:val="30"/>
          <w:szCs w:val="30"/>
        </w:rPr>
        <w:t>行政事业性收费</w:t>
      </w:r>
      <w:r>
        <w:rPr>
          <w:rFonts w:ascii="仿宋_GB2312" w:eastAsia="仿宋_GB2312" w:hAnsi="Calibri" w:hint="eastAsia"/>
          <w:sz w:val="30"/>
          <w:szCs w:val="30"/>
        </w:rPr>
        <w:t>:</w:t>
      </w:r>
      <w:r w:rsidRPr="005340F6">
        <w:rPr>
          <w:rFonts w:ascii="仿宋_GB2312" w:eastAsia="仿宋_GB2312" w:hAnsi="Calibri" w:hint="eastAsia"/>
          <w:sz w:val="30"/>
          <w:szCs w:val="30"/>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sectPr w:rsidR="000452D6" w:rsidRPr="000452D6" w:rsidSect="00FB2897">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B7A" w:rsidRDefault="004C2B7A">
      <w:r>
        <w:separator/>
      </w:r>
    </w:p>
  </w:endnote>
  <w:endnote w:type="continuationSeparator" w:id="0">
    <w:p w:rsidR="004C2B7A" w:rsidRDefault="004C2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3E" w:rsidRDefault="00656852" w:rsidP="00E9181B">
    <w:pPr>
      <w:pStyle w:val="a3"/>
      <w:framePr w:wrap="around" w:vAnchor="text" w:hAnchor="margin" w:xAlign="center" w:y="1"/>
      <w:rPr>
        <w:rStyle w:val="a4"/>
      </w:rPr>
    </w:pPr>
    <w:r>
      <w:rPr>
        <w:rStyle w:val="a4"/>
      </w:rPr>
      <w:fldChar w:fldCharType="begin"/>
    </w:r>
    <w:r w:rsidR="009E443E">
      <w:rPr>
        <w:rStyle w:val="a4"/>
      </w:rPr>
      <w:instrText xml:space="preserve">PAGE  </w:instrText>
    </w:r>
    <w:r>
      <w:rPr>
        <w:rStyle w:val="a4"/>
      </w:rPr>
      <w:fldChar w:fldCharType="end"/>
    </w:r>
  </w:p>
  <w:p w:rsidR="009E443E" w:rsidRDefault="009E443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3E" w:rsidRDefault="00656852" w:rsidP="00E9181B">
    <w:pPr>
      <w:pStyle w:val="a3"/>
      <w:framePr w:wrap="around" w:vAnchor="text" w:hAnchor="margin" w:xAlign="center" w:y="1"/>
      <w:rPr>
        <w:rStyle w:val="a4"/>
      </w:rPr>
    </w:pPr>
    <w:r>
      <w:rPr>
        <w:rStyle w:val="a4"/>
      </w:rPr>
      <w:fldChar w:fldCharType="begin"/>
    </w:r>
    <w:r w:rsidR="009E443E">
      <w:rPr>
        <w:rStyle w:val="a4"/>
      </w:rPr>
      <w:instrText xml:space="preserve">PAGE  </w:instrText>
    </w:r>
    <w:r>
      <w:rPr>
        <w:rStyle w:val="a4"/>
      </w:rPr>
      <w:fldChar w:fldCharType="separate"/>
    </w:r>
    <w:r w:rsidR="00827560">
      <w:rPr>
        <w:rStyle w:val="a4"/>
        <w:noProof/>
      </w:rPr>
      <w:t>8</w:t>
    </w:r>
    <w:r>
      <w:rPr>
        <w:rStyle w:val="a4"/>
      </w:rPr>
      <w:fldChar w:fldCharType="end"/>
    </w:r>
  </w:p>
  <w:p w:rsidR="009E443E" w:rsidRDefault="009E443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B7A" w:rsidRDefault="004C2B7A">
      <w:r>
        <w:separator/>
      </w:r>
    </w:p>
  </w:footnote>
  <w:footnote w:type="continuationSeparator" w:id="0">
    <w:p w:rsidR="004C2B7A" w:rsidRDefault="004C2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5C0E8"/>
    <w:multiLevelType w:val="singleLevel"/>
    <w:tmpl w:val="2A25C0E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6CA"/>
    <w:rsid w:val="00006093"/>
    <w:rsid w:val="0002206B"/>
    <w:rsid w:val="00025056"/>
    <w:rsid w:val="000452D6"/>
    <w:rsid w:val="0005310A"/>
    <w:rsid w:val="00053526"/>
    <w:rsid w:val="000716D8"/>
    <w:rsid w:val="000753D3"/>
    <w:rsid w:val="000847A3"/>
    <w:rsid w:val="000A7926"/>
    <w:rsid w:val="000B45CC"/>
    <w:rsid w:val="000C5BE9"/>
    <w:rsid w:val="000D4F2D"/>
    <w:rsid w:val="000D5B6A"/>
    <w:rsid w:val="000E2F77"/>
    <w:rsid w:val="000E7FB5"/>
    <w:rsid w:val="00117039"/>
    <w:rsid w:val="00121660"/>
    <w:rsid w:val="00122E7B"/>
    <w:rsid w:val="00123870"/>
    <w:rsid w:val="00124752"/>
    <w:rsid w:val="00142EB2"/>
    <w:rsid w:val="001462CB"/>
    <w:rsid w:val="00151199"/>
    <w:rsid w:val="00161E80"/>
    <w:rsid w:val="001C4FDB"/>
    <w:rsid w:val="001F2007"/>
    <w:rsid w:val="00212936"/>
    <w:rsid w:val="0023098B"/>
    <w:rsid w:val="00231621"/>
    <w:rsid w:val="00234471"/>
    <w:rsid w:val="002401C0"/>
    <w:rsid w:val="0024417E"/>
    <w:rsid w:val="00270FF9"/>
    <w:rsid w:val="00271EBC"/>
    <w:rsid w:val="00273DC9"/>
    <w:rsid w:val="0028600D"/>
    <w:rsid w:val="00293FF3"/>
    <w:rsid w:val="0029564F"/>
    <w:rsid w:val="002A69A3"/>
    <w:rsid w:val="002A6CAD"/>
    <w:rsid w:val="002A7284"/>
    <w:rsid w:val="0031191E"/>
    <w:rsid w:val="00324967"/>
    <w:rsid w:val="00343486"/>
    <w:rsid w:val="003B0F4C"/>
    <w:rsid w:val="003B247C"/>
    <w:rsid w:val="003C01E4"/>
    <w:rsid w:val="003C064B"/>
    <w:rsid w:val="003C1FE2"/>
    <w:rsid w:val="003C60E4"/>
    <w:rsid w:val="003D026D"/>
    <w:rsid w:val="003D174B"/>
    <w:rsid w:val="003E0662"/>
    <w:rsid w:val="003E3F40"/>
    <w:rsid w:val="004249F5"/>
    <w:rsid w:val="004257F5"/>
    <w:rsid w:val="00440E34"/>
    <w:rsid w:val="00440E8E"/>
    <w:rsid w:val="00447425"/>
    <w:rsid w:val="004709DD"/>
    <w:rsid w:val="00483669"/>
    <w:rsid w:val="0048541B"/>
    <w:rsid w:val="00496C6B"/>
    <w:rsid w:val="004A470E"/>
    <w:rsid w:val="004C2B7A"/>
    <w:rsid w:val="004E6EDA"/>
    <w:rsid w:val="004F4E38"/>
    <w:rsid w:val="00506A0A"/>
    <w:rsid w:val="0055299C"/>
    <w:rsid w:val="00552D79"/>
    <w:rsid w:val="00554C47"/>
    <w:rsid w:val="00564DF9"/>
    <w:rsid w:val="005911E9"/>
    <w:rsid w:val="00597F2A"/>
    <w:rsid w:val="005A791A"/>
    <w:rsid w:val="005B2187"/>
    <w:rsid w:val="005B4B1C"/>
    <w:rsid w:val="005C7051"/>
    <w:rsid w:val="005D6229"/>
    <w:rsid w:val="005E420A"/>
    <w:rsid w:val="005E75AE"/>
    <w:rsid w:val="005F1980"/>
    <w:rsid w:val="006135D2"/>
    <w:rsid w:val="00633511"/>
    <w:rsid w:val="00656852"/>
    <w:rsid w:val="0066493A"/>
    <w:rsid w:val="006666B4"/>
    <w:rsid w:val="00675693"/>
    <w:rsid w:val="00682731"/>
    <w:rsid w:val="00684C8E"/>
    <w:rsid w:val="00692066"/>
    <w:rsid w:val="00694C46"/>
    <w:rsid w:val="006A4177"/>
    <w:rsid w:val="006B1EF0"/>
    <w:rsid w:val="006B3148"/>
    <w:rsid w:val="006B5A14"/>
    <w:rsid w:val="006C2567"/>
    <w:rsid w:val="006D4BF4"/>
    <w:rsid w:val="006E0D3D"/>
    <w:rsid w:val="007006D0"/>
    <w:rsid w:val="00707A00"/>
    <w:rsid w:val="00720828"/>
    <w:rsid w:val="00732307"/>
    <w:rsid w:val="007335BC"/>
    <w:rsid w:val="007400E0"/>
    <w:rsid w:val="00741070"/>
    <w:rsid w:val="00747F9E"/>
    <w:rsid w:val="0075226A"/>
    <w:rsid w:val="00763056"/>
    <w:rsid w:val="00776747"/>
    <w:rsid w:val="00790A99"/>
    <w:rsid w:val="007A2FFD"/>
    <w:rsid w:val="007A47FC"/>
    <w:rsid w:val="007B44E6"/>
    <w:rsid w:val="007C0A32"/>
    <w:rsid w:val="007C7153"/>
    <w:rsid w:val="007D4A54"/>
    <w:rsid w:val="007D67BC"/>
    <w:rsid w:val="007F41CE"/>
    <w:rsid w:val="007F5FD3"/>
    <w:rsid w:val="00803897"/>
    <w:rsid w:val="00822793"/>
    <w:rsid w:val="00827560"/>
    <w:rsid w:val="00830F65"/>
    <w:rsid w:val="0083537F"/>
    <w:rsid w:val="00861DE2"/>
    <w:rsid w:val="00870491"/>
    <w:rsid w:val="00873842"/>
    <w:rsid w:val="008738F8"/>
    <w:rsid w:val="008833B1"/>
    <w:rsid w:val="008B3FBB"/>
    <w:rsid w:val="00902E43"/>
    <w:rsid w:val="00916833"/>
    <w:rsid w:val="0093100A"/>
    <w:rsid w:val="009348A5"/>
    <w:rsid w:val="00937632"/>
    <w:rsid w:val="00945800"/>
    <w:rsid w:val="009500E8"/>
    <w:rsid w:val="00950600"/>
    <w:rsid w:val="009534F9"/>
    <w:rsid w:val="009737A6"/>
    <w:rsid w:val="00985CC1"/>
    <w:rsid w:val="009911EC"/>
    <w:rsid w:val="009934B2"/>
    <w:rsid w:val="009A2285"/>
    <w:rsid w:val="009A2322"/>
    <w:rsid w:val="009A6932"/>
    <w:rsid w:val="009A7476"/>
    <w:rsid w:val="009B3EAF"/>
    <w:rsid w:val="009B6C26"/>
    <w:rsid w:val="009D7DEC"/>
    <w:rsid w:val="009E443E"/>
    <w:rsid w:val="009E5351"/>
    <w:rsid w:val="009E5F3B"/>
    <w:rsid w:val="009E7BE4"/>
    <w:rsid w:val="00A005AE"/>
    <w:rsid w:val="00A11341"/>
    <w:rsid w:val="00A142BD"/>
    <w:rsid w:val="00A44116"/>
    <w:rsid w:val="00A60B77"/>
    <w:rsid w:val="00A746E8"/>
    <w:rsid w:val="00A85C6F"/>
    <w:rsid w:val="00A86284"/>
    <w:rsid w:val="00A868F4"/>
    <w:rsid w:val="00AA1784"/>
    <w:rsid w:val="00AA2AAD"/>
    <w:rsid w:val="00AA4A56"/>
    <w:rsid w:val="00AB2D9C"/>
    <w:rsid w:val="00AC26D8"/>
    <w:rsid w:val="00AC2D7D"/>
    <w:rsid w:val="00AD0EB4"/>
    <w:rsid w:val="00AD2AE5"/>
    <w:rsid w:val="00AD745E"/>
    <w:rsid w:val="00AF300D"/>
    <w:rsid w:val="00AF462E"/>
    <w:rsid w:val="00B04186"/>
    <w:rsid w:val="00B0727F"/>
    <w:rsid w:val="00B216CA"/>
    <w:rsid w:val="00B3738E"/>
    <w:rsid w:val="00B44F4B"/>
    <w:rsid w:val="00B66751"/>
    <w:rsid w:val="00B81B7E"/>
    <w:rsid w:val="00B82585"/>
    <w:rsid w:val="00B8684D"/>
    <w:rsid w:val="00B86AB2"/>
    <w:rsid w:val="00B875D7"/>
    <w:rsid w:val="00BA47E3"/>
    <w:rsid w:val="00BC7F77"/>
    <w:rsid w:val="00BD3F5F"/>
    <w:rsid w:val="00BD4403"/>
    <w:rsid w:val="00BE0D19"/>
    <w:rsid w:val="00BF2B46"/>
    <w:rsid w:val="00BF3019"/>
    <w:rsid w:val="00C01321"/>
    <w:rsid w:val="00C111E3"/>
    <w:rsid w:val="00C142E2"/>
    <w:rsid w:val="00C220C2"/>
    <w:rsid w:val="00C27ACE"/>
    <w:rsid w:val="00C32DF3"/>
    <w:rsid w:val="00C3437A"/>
    <w:rsid w:val="00C35B99"/>
    <w:rsid w:val="00C65F37"/>
    <w:rsid w:val="00C712E1"/>
    <w:rsid w:val="00C9244E"/>
    <w:rsid w:val="00CA6D6A"/>
    <w:rsid w:val="00CB76FF"/>
    <w:rsid w:val="00CE0DE2"/>
    <w:rsid w:val="00CE2E9A"/>
    <w:rsid w:val="00CF307C"/>
    <w:rsid w:val="00CF3276"/>
    <w:rsid w:val="00D06AAA"/>
    <w:rsid w:val="00D13B03"/>
    <w:rsid w:val="00D56B79"/>
    <w:rsid w:val="00D57ED7"/>
    <w:rsid w:val="00D6094E"/>
    <w:rsid w:val="00D70225"/>
    <w:rsid w:val="00DB24A4"/>
    <w:rsid w:val="00DC1647"/>
    <w:rsid w:val="00DC1D93"/>
    <w:rsid w:val="00DC6C1B"/>
    <w:rsid w:val="00DD0642"/>
    <w:rsid w:val="00DF7F3C"/>
    <w:rsid w:val="00E02DDB"/>
    <w:rsid w:val="00E20AD7"/>
    <w:rsid w:val="00E40E6F"/>
    <w:rsid w:val="00E41AAF"/>
    <w:rsid w:val="00E4570A"/>
    <w:rsid w:val="00E549B7"/>
    <w:rsid w:val="00E56BFB"/>
    <w:rsid w:val="00E61E3D"/>
    <w:rsid w:val="00E65E31"/>
    <w:rsid w:val="00E9181B"/>
    <w:rsid w:val="00E9454D"/>
    <w:rsid w:val="00E94588"/>
    <w:rsid w:val="00EA1A30"/>
    <w:rsid w:val="00EA7F9D"/>
    <w:rsid w:val="00EB317B"/>
    <w:rsid w:val="00EC2246"/>
    <w:rsid w:val="00EC7D78"/>
    <w:rsid w:val="00ED654F"/>
    <w:rsid w:val="00F1637C"/>
    <w:rsid w:val="00F22786"/>
    <w:rsid w:val="00F23B33"/>
    <w:rsid w:val="00F24415"/>
    <w:rsid w:val="00F429D8"/>
    <w:rsid w:val="00F701E1"/>
    <w:rsid w:val="00F90AE6"/>
    <w:rsid w:val="00F94CDD"/>
    <w:rsid w:val="00FB1E62"/>
    <w:rsid w:val="00FB2897"/>
    <w:rsid w:val="00FC3945"/>
    <w:rsid w:val="00FF5747"/>
    <w:rsid w:val="00FF7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8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61E3D"/>
    <w:pPr>
      <w:tabs>
        <w:tab w:val="center" w:pos="4153"/>
        <w:tab w:val="right" w:pos="8306"/>
      </w:tabs>
      <w:snapToGrid w:val="0"/>
      <w:jc w:val="left"/>
    </w:pPr>
    <w:rPr>
      <w:sz w:val="18"/>
      <w:szCs w:val="18"/>
    </w:rPr>
  </w:style>
  <w:style w:type="character" w:styleId="a4">
    <w:name w:val="page number"/>
    <w:basedOn w:val="a0"/>
    <w:rsid w:val="00E61E3D"/>
  </w:style>
  <w:style w:type="paragraph" w:styleId="a5">
    <w:name w:val="header"/>
    <w:basedOn w:val="a"/>
    <w:link w:val="Char"/>
    <w:rsid w:val="00496C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96C6B"/>
    <w:rPr>
      <w:kern w:val="2"/>
      <w:sz w:val="18"/>
      <w:szCs w:val="18"/>
    </w:rPr>
  </w:style>
  <w:style w:type="paragraph" w:styleId="a6">
    <w:name w:val="Balloon Text"/>
    <w:basedOn w:val="a"/>
    <w:link w:val="Char0"/>
    <w:rsid w:val="00DC1647"/>
    <w:rPr>
      <w:sz w:val="18"/>
      <w:szCs w:val="18"/>
    </w:rPr>
  </w:style>
  <w:style w:type="character" w:customStyle="1" w:styleId="Char0">
    <w:name w:val="批注框文本 Char"/>
    <w:link w:val="a6"/>
    <w:rsid w:val="00DC1647"/>
    <w:rPr>
      <w:kern w:val="2"/>
      <w:sz w:val="18"/>
      <w:szCs w:val="18"/>
    </w:rPr>
  </w:style>
  <w:style w:type="paragraph" w:styleId="a7">
    <w:name w:val="Normal (Web)"/>
    <w:basedOn w:val="a"/>
    <w:uiPriority w:val="99"/>
    <w:unhideWhenUsed/>
    <w:rsid w:val="00AA2AA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010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541</Words>
  <Characters>3090</Characters>
  <Application>Microsoft Office Word</Application>
  <DocSecurity>0</DocSecurity>
  <Lines>25</Lines>
  <Paragraphs>7</Paragraphs>
  <ScaleCrop>false</ScaleCrop>
  <Company>Microsoft</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贾志芳</dc:creator>
  <cp:lastModifiedBy>user</cp:lastModifiedBy>
  <cp:revision>16</cp:revision>
  <cp:lastPrinted>2019-01-18T07:47:00Z</cp:lastPrinted>
  <dcterms:created xsi:type="dcterms:W3CDTF">2020-01-19T09:12:00Z</dcterms:created>
  <dcterms:modified xsi:type="dcterms:W3CDTF">2021-06-17T01:49:00Z</dcterms:modified>
</cp:coreProperties>
</file>