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93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04040"/>
          <w:spacing w:val="0"/>
          <w:sz w:val="24"/>
          <w:szCs w:val="24"/>
          <w:u w:val="none"/>
          <w:shd w:val="clear" w:fill="FFFFFF"/>
          <w:lang w:val="en-US" w:eastAsia="zh-CN"/>
        </w:rPr>
      </w:pPr>
      <w:r>
        <w:rPr>
          <w:rFonts w:hint="eastAsia" w:ascii="微软雅黑" w:hAnsi="微软雅黑" w:eastAsia="微软雅黑" w:cs="微软雅黑"/>
          <w:i w:val="0"/>
          <w:iCs w:val="0"/>
          <w:caps w:val="0"/>
          <w:color w:val="404040"/>
          <w:spacing w:val="0"/>
          <w:sz w:val="24"/>
          <w:szCs w:val="24"/>
          <w:u w:val="none"/>
          <w:shd w:val="clear" w:fill="FFFFFF"/>
          <w:lang w:val="en-US" w:eastAsia="zh-CN"/>
        </w:rPr>
        <w:t>北京市丰台区人民政府办公室</w:t>
      </w:r>
      <w:bookmarkStart w:id="1" w:name="_GoBack"/>
      <w:bookmarkEnd w:id="1"/>
    </w:p>
    <w:p w14:paraId="0A02F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iCs w:val="0"/>
          <w:caps w:val="0"/>
          <w:color w:val="404040"/>
          <w:spacing w:val="0"/>
          <w:sz w:val="24"/>
          <w:szCs w:val="24"/>
          <w:u w:val="none"/>
          <w:shd w:val="clear" w:fill="FFFFFF"/>
          <w:lang w:val="en-US" w:eastAsia="zh-CN"/>
        </w:rPr>
      </w:pPr>
      <w:r>
        <w:rPr>
          <w:rFonts w:hint="eastAsia" w:ascii="微软雅黑" w:hAnsi="微软雅黑" w:eastAsia="微软雅黑" w:cs="微软雅黑"/>
          <w:i w:val="0"/>
          <w:iCs w:val="0"/>
          <w:caps w:val="0"/>
          <w:color w:val="404040"/>
          <w:spacing w:val="0"/>
          <w:sz w:val="24"/>
          <w:szCs w:val="24"/>
          <w:u w:val="none"/>
          <w:shd w:val="clear" w:fill="FFFFFF"/>
          <w:lang w:val="en-US" w:eastAsia="zh-CN"/>
        </w:rPr>
        <w:t>2018年决算情况说明</w:t>
      </w:r>
    </w:p>
    <w:p w14:paraId="4FD18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left"/>
        <w:rPr>
          <w:rFonts w:hint="eastAsia" w:ascii="微软雅黑" w:hAnsi="微软雅黑" w:eastAsia="微软雅黑" w:cs="微软雅黑"/>
          <w:i w:val="0"/>
          <w:iCs w:val="0"/>
          <w:caps w:val="0"/>
          <w:color w:val="404040"/>
          <w:spacing w:val="0"/>
          <w:sz w:val="24"/>
          <w:szCs w:val="24"/>
          <w:u w:val="none"/>
          <w:shd w:val="clear" w:fill="FFFFFF"/>
        </w:rPr>
      </w:pPr>
    </w:p>
    <w:p w14:paraId="574BB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center"/>
        <w:rPr>
          <w:rFonts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rPr>
        <w:t>第一部分 2018年度部门决算说明</w:t>
      </w:r>
    </w:p>
    <w:p w14:paraId="06870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404040"/>
          <w:spacing w:val="0"/>
          <w:sz w:val="24"/>
          <w:szCs w:val="24"/>
          <w:u w:val="none"/>
          <w:shd w:val="clear" w:fill="FFFFFF"/>
        </w:rPr>
      </w:pPr>
      <w:r>
        <w:rPr>
          <w:rFonts w:hint="eastAsia" w:ascii="微软雅黑" w:hAnsi="微软雅黑" w:eastAsia="微软雅黑" w:cs="微软雅黑"/>
          <w:i w:val="0"/>
          <w:iCs w:val="0"/>
          <w:caps w:val="0"/>
          <w:color w:val="404040"/>
          <w:spacing w:val="0"/>
          <w:sz w:val="24"/>
          <w:szCs w:val="24"/>
          <w:u w:val="none"/>
          <w:shd w:val="clear" w:fill="FFFFFF"/>
        </w:rPr>
        <w:t>一、部门基本情况 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（一）部门机构设置、职责 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北京市丰台区人民政府办公室职责主要为：1.协助区政府领导同志组织起草、审核以区政府或区政府办公室名义发布的公文。2.研究区政府各部门、各街道（地区）乡镇以及其他机构请示（商洽）区政府的事项，提出审核意见，报请区政府领导同志审批；承办市政府、市政府办公厅文件。3.负责区政府会议的会务组织工作。4.负责督促检查市政府文件的执行落实情况；负责区政府重大决策、重要部署、区政府重要会议确定议定事项、区政府领导同志批示和交办事项的督促检查、反馈和协调工作。5.负责区政府值班工作；协助安排区政府领导同志参加重要政务活动；负责区政府的公务接待工作。6.协助区政府领导同志组织处理需由区政府直接处理的突发事件和重大事故，承担北京市丰台区突发公共事件应急委员会的具体工作；负责组织、协调、指导、检查本区突发事件应对工作及应急管理工作。7.负责推进、指导、协调、监督本区政府信息公开工作。8.负责中央市属在区单位的综合协调服务工作。9.负责区政府信息工作。10.负责组织协调区政府有关部门办理人大议案和代表建议、批评、意见，办理政协建议案、委员提案；协助做好市、区人大、政协的视察、调研接待工作。11.根据区政府领导同志的指示，组织专题调查研究，及时反映情况，提出建议。12.办理区政府领导同志交办的其他事项。 </w:t>
      </w:r>
    </w:p>
    <w:p w14:paraId="5D93E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lang w:val="en-US" w:eastAsia="zh-CN"/>
        </w:rPr>
        <w:t>内设区政府督查室、区应急办、秘书一科、秘书二科、秘书三科、信息科、联络科、会议科、对外联络服务办公室、信息公开办公室、综合科。</w:t>
      </w:r>
      <w:r>
        <w:rPr>
          <w:rFonts w:hint="eastAsia" w:ascii="微软雅黑" w:hAnsi="微软雅黑" w:eastAsia="微软雅黑" w:cs="微软雅黑"/>
          <w:i w:val="0"/>
          <w:iCs w:val="0"/>
          <w:caps w:val="0"/>
          <w:color w:val="404040"/>
          <w:spacing w:val="0"/>
          <w:sz w:val="24"/>
          <w:szCs w:val="24"/>
          <w:u w:val="none"/>
          <w:shd w:val="clear" w:fill="FFFFFF"/>
        </w:rPr>
        <w:t>下设事业单位 1个，名称为：丰台区气象灾害防御中心。 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（二）人员构成情况 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本部门行政编制65人，实有人数56人；事业编制3人，实有人数3人。 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二、收入支出决算总体情况说明 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2018年度收、支总计2686.99万元，比上年增加473.24万元，增长21.38%。</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（一）收入决算说明 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度本年收入合计2577.20万元，比上年增加398.68万元，增长18.30%，其中：财政拨款收入2572.53万元，占收入合计的99.82%；上级补助收入0万元，占收入合计的0；事业收入0万元，占收入合计的0；经营收入0万元，占收入合计的0；附属单位上缴收入0万元，占收入合计的0；其他收入4.68万元，占收入合计的0.18%。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（二）支出决算说明 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度本年支出合计2653.07万元，比上年增加480.84万元，增长22.14%，其中：基本支出1950.91万元，占支出合计的73.53%；项目支出702.16万元，占支出合计的26.47%;上缴上级支出0万元，占支出合计的0；经营支出0万元，占支出合计的0；对附属单位补助支出0万元，占支出合计的0。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三、财政拨款收入支出决算总体情况说明 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2018年度财政拨款收、支总计2652.79万元，比上年增加468.56万元，增长21.45%。主要原因：工作内容增加，基本养老保险变动及职业年金“虚账户做实补缴”工作等。 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四、一般公共预算财政拨款支出决算情况说明 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（一）一般公共预算财政拨款支出决算总体情况 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度一般公共预算财政拨款支出2652.79万元，主要用于以下方面（按大类）：一般公共服务支出2076.34万元，占本年财政拨款支出78.27%；教育支出2.84万元，占本年财政拨款支出0.11%；社会保障和就业支出281.73万元，占本年财政拨款支出10.62%；住房保障支出291.89万元，占本年财政拨款支出11%。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（二）一般公共预算财政拨款支出决算具体情况 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 1、“一般公共服务支出”（类）2018年度决算2076.34万元，比2018年年初预算减少10.37万元，减少0.5%。主要原因：实有人数减少。 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“政府办公室及相关机构事务”2018年度决算2075.31万元，比2018年年初预算减少9.18万元，减少0.44%。主要原因：实有人数减少。 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“组织事务”2018年度决算1.02万元，比2018年年初预算减少1.2万元，减少54.05 %。主要原因：实有人数减少。 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2、“教育支出”2018年度决算2.84万元，比2018年年初预算减少0.26万元，减少8.39 %。主要原因：实有人数减少。 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3、“社会保障和就业支出”（类）2018年度决算281.73万元，比2018年年初预算增加86.87万元，增加44.58%。主要原因：基本养老保险变动及职业年金“虚账户做实补缴”工作。 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4、“住房保障支出”（类）2018年度决算291.89万元，比2018年年初预算减少2.27万元，减少0.78%。主要原因：实有人数减少。 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五、政府性基金预算财政拨款支出决算情况说明 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本年度无此项支出。 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六、财政拨款基本支出决算情况说明 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本部门使用一般公共预算财政拨款安排基本支出1,950.91万元，使用政府性基金财政拨款安排基本支出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 </w:t>
      </w:r>
    </w:p>
    <w:p w14:paraId="4DB3E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rPr>
        <w:t>第二部分2018年度其他重要事项的情况说明 </w:t>
      </w:r>
    </w:p>
    <w:p w14:paraId="01B79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rPr>
        <w:t>　　一、“三公”经费财政拨款决算情况 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“三公”经费包括本部门所属1个行政单位、1个财政补助事业单位。2018年“三公”经费财政拨款决算数0万元， 2018年“三公”经费财政拨款年初预算0万元。 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1.因公出国（境）费用。2018年决算数0万元。 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2.公务接待费。2018年决算数0万元。 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3.公务用车购置及运行维护费。2018年决算数0万元，公务用车保有量0辆，车辆运行维护费0万元。此项支出由机关事务管理处统一核算，并由其公开。 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二、机关运行经费支出情况 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2018年本部门行政单位（含参照公务员法管理事业单位）使用一般公共预算财政拨款安排的基本支出中的日常公用经费支出，合计118.39万元，比上年增加6.67万元，增加原因：工作内容增加。 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三、政府采购支出情况 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北京市丰台区人民政府办公室政府采购支出总额81.72万元，其中：政府采购货物支出13.89万元，政府采购工程支出0万元，政府采购服务支出67.83万元。授予中小企业合同金额74.51万元，占政府采购支出总额的91.18%，其中：授予小微企业合同金额47.61万元，占政府采购支出总额的58.26%。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四、国有资产占用情况 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我单位在政府办公区办公，国有资产在机关事务管理处统一核算。 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w:t>
      </w:r>
      <w:r>
        <w:rPr>
          <w:rFonts w:hint="eastAsia" w:ascii="微软雅黑" w:hAnsi="微软雅黑" w:eastAsia="微软雅黑" w:cs="微软雅黑"/>
          <w:i w:val="0"/>
          <w:iCs w:val="0"/>
          <w:caps w:val="0"/>
          <w:color w:val="404040"/>
          <w:spacing w:val="0"/>
          <w:sz w:val="24"/>
          <w:szCs w:val="24"/>
          <w:u w:val="none"/>
          <w:shd w:val="clear" w:fill="FFFFFF"/>
          <w:lang w:eastAsia="zh-CN"/>
        </w:rPr>
        <w:t>五</w:t>
      </w:r>
      <w:r>
        <w:rPr>
          <w:rFonts w:hint="eastAsia" w:ascii="微软雅黑" w:hAnsi="微软雅黑" w:eastAsia="微软雅黑" w:cs="微软雅黑"/>
          <w:i w:val="0"/>
          <w:iCs w:val="0"/>
          <w:caps w:val="0"/>
          <w:color w:val="404040"/>
          <w:spacing w:val="0"/>
          <w:sz w:val="24"/>
          <w:szCs w:val="24"/>
          <w:u w:val="none"/>
          <w:shd w:val="clear" w:fill="FFFFFF"/>
        </w:rPr>
        <w:t>、国有资本经营预算财政拨款收支情况 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我单位无国有资本经营预算财政拨款收支情况。 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w:t>
      </w:r>
      <w:r>
        <w:rPr>
          <w:rFonts w:hint="eastAsia" w:ascii="微软雅黑" w:hAnsi="微软雅黑" w:eastAsia="微软雅黑" w:cs="微软雅黑"/>
          <w:i w:val="0"/>
          <w:iCs w:val="0"/>
          <w:caps w:val="0"/>
          <w:color w:val="404040"/>
          <w:spacing w:val="0"/>
          <w:sz w:val="24"/>
          <w:szCs w:val="24"/>
          <w:u w:val="none"/>
          <w:shd w:val="clear" w:fill="FFFFFF"/>
          <w:lang w:eastAsia="zh-CN"/>
        </w:rPr>
        <w:t>六</w:t>
      </w:r>
      <w:r>
        <w:rPr>
          <w:rFonts w:hint="eastAsia" w:ascii="微软雅黑" w:hAnsi="微软雅黑" w:eastAsia="微软雅黑" w:cs="微软雅黑"/>
          <w:i w:val="0"/>
          <w:iCs w:val="0"/>
          <w:caps w:val="0"/>
          <w:color w:val="404040"/>
          <w:spacing w:val="0"/>
          <w:sz w:val="24"/>
          <w:szCs w:val="24"/>
          <w:u w:val="none"/>
          <w:shd w:val="clear" w:fill="FFFFFF"/>
        </w:rPr>
        <w:t>、政府购买服务支出说明 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2018年本部门政府购买服务决算67.83万元。 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w:t>
      </w:r>
      <w:r>
        <w:rPr>
          <w:rFonts w:hint="eastAsia" w:ascii="微软雅黑" w:hAnsi="微软雅黑" w:eastAsia="微软雅黑" w:cs="微软雅黑"/>
          <w:i w:val="0"/>
          <w:iCs w:val="0"/>
          <w:caps w:val="0"/>
          <w:color w:val="404040"/>
          <w:spacing w:val="0"/>
          <w:sz w:val="24"/>
          <w:szCs w:val="24"/>
          <w:u w:val="none"/>
          <w:shd w:val="clear" w:fill="FFFFFF"/>
          <w:lang w:eastAsia="zh-CN"/>
        </w:rPr>
        <w:t>七</w:t>
      </w:r>
      <w:r>
        <w:rPr>
          <w:rFonts w:hint="eastAsia" w:ascii="微软雅黑" w:hAnsi="微软雅黑" w:eastAsia="微软雅黑" w:cs="微软雅黑"/>
          <w:i w:val="0"/>
          <w:iCs w:val="0"/>
          <w:caps w:val="0"/>
          <w:color w:val="404040"/>
          <w:spacing w:val="0"/>
          <w:sz w:val="24"/>
          <w:szCs w:val="24"/>
          <w:u w:val="none"/>
          <w:shd w:val="clear" w:fill="FFFFFF"/>
        </w:rPr>
        <w:t>、专业名词解释 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租用费、燃料费、维修费、过路过桥费、保险费、安全奖励费等支出；公务接待费指单位按规定开支的各类公务接待（含外宾接待）支出。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3.政府采购：指各级国家机关、事业单位和团体组织，使用财政性资金采购依法制定的集中目录以内的或者采购限额标准以上的货物、工程和服务的行为 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4.政府购买服务：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5. 调整预算数：指填列经调整后的全年预算数，包括年初预算数和预算调整调减数。 </w:t>
      </w:r>
    </w:p>
    <w:p w14:paraId="4BADE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rPr>
        <w:t>第三部分  2018年度部门绩效评价情况 </w:t>
      </w:r>
    </w:p>
    <w:p w14:paraId="79769F66">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both"/>
        <w:rPr>
          <w:rFonts w:hint="eastAsia" w:ascii="微软雅黑" w:hAnsi="微软雅黑" w:eastAsia="微软雅黑" w:cs="微软雅黑"/>
          <w:i w:val="0"/>
          <w:iCs w:val="0"/>
          <w:caps w:val="0"/>
          <w:color w:val="404040"/>
          <w:spacing w:val="0"/>
          <w:sz w:val="24"/>
          <w:szCs w:val="24"/>
          <w:u w:val="none"/>
          <w:shd w:val="clear" w:fill="FFFFFF"/>
        </w:rPr>
      </w:pPr>
      <w:r>
        <w:rPr>
          <w:rFonts w:hint="eastAsia" w:ascii="微软雅黑" w:hAnsi="微软雅黑" w:eastAsia="微软雅黑" w:cs="微软雅黑"/>
          <w:i w:val="0"/>
          <w:iCs w:val="0"/>
          <w:caps w:val="0"/>
          <w:color w:val="404040"/>
          <w:spacing w:val="0"/>
          <w:sz w:val="24"/>
          <w:szCs w:val="24"/>
          <w:u w:val="none"/>
          <w:shd w:val="clear" w:fill="FFFFFF"/>
        </w:rPr>
        <w:t>绩效评价工作开展情况。 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北京市丰台区人民政府办公室对2018年度部门项目支出实施绩效评价，评价项目1个，占部门项目总金额的38.46%，涉及金额280万元。评价结果良好。 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lang w:eastAsia="zh-CN"/>
        </w:rPr>
        <w:t>二、</w:t>
      </w:r>
      <w:r>
        <w:rPr>
          <w:rFonts w:hint="eastAsia" w:ascii="微软雅黑" w:hAnsi="微软雅黑" w:eastAsia="微软雅黑" w:cs="微软雅黑"/>
          <w:i w:val="0"/>
          <w:iCs w:val="0"/>
          <w:caps w:val="0"/>
          <w:color w:val="404040"/>
          <w:spacing w:val="0"/>
          <w:sz w:val="24"/>
          <w:szCs w:val="24"/>
          <w:u w:val="none"/>
          <w:shd w:val="clear" w:fill="FFFFFF"/>
        </w:rPr>
        <w:t>“丰台区公共管理综合保险”项目绩效评价报告 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（一）评价对象概况 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1、项目实施主体：北京市丰台区人民政府办公室应急办 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2、项目主要内容：支付丰台区公共管理综合保险费 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3、立项依据及背景：“保险”被誉为社会稳定器，在社会经济发展过程中，能起到较好的事故预防和灾后赔偿的积极作用。以习近平同志为核心的</w:t>
      </w:r>
      <w:r>
        <w:rPr>
          <w:rFonts w:hint="eastAsia" w:ascii="微软雅黑" w:hAnsi="微软雅黑" w:eastAsia="微软雅黑" w:cs="微软雅黑"/>
          <w:i w:val="0"/>
          <w:iCs w:val="0"/>
          <w:caps w:val="0"/>
          <w:color w:val="404040"/>
          <w:spacing w:val="0"/>
          <w:sz w:val="24"/>
          <w:szCs w:val="24"/>
          <w:u w:val="none"/>
          <w:shd w:val="clear" w:fill="FFFFFF"/>
          <w:lang w:val="en-US" w:eastAsia="zh-CN"/>
        </w:rPr>
        <w:t>党</w:t>
      </w:r>
      <w:r>
        <w:rPr>
          <w:rFonts w:hint="eastAsia" w:ascii="微软雅黑" w:hAnsi="微软雅黑" w:eastAsia="微软雅黑" w:cs="微软雅黑"/>
          <w:i w:val="0"/>
          <w:iCs w:val="0"/>
          <w:caps w:val="0"/>
          <w:color w:val="404040"/>
          <w:spacing w:val="0"/>
          <w:sz w:val="24"/>
          <w:szCs w:val="24"/>
          <w:u w:val="none"/>
          <w:shd w:val="clear" w:fill="FFFFFF"/>
        </w:rPr>
        <w:t>中央政府也多次提出要重视政府管理职能创新工作，强调可以通过购买外部服务来解决社会治理问题。依据《北京市丰台区人民政府区长办公会议纪要》2015年第48期第4页第四条“会议原则同意开展购买公共管理保险服务相关工作。由区政府办公室负责，严格按照招投标相关要求实施”。2018年北京市丰台区人民政府办公室为此项目向丰台区财政局申请280万元资金。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（二）评价结论 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丰台区公共管理综合保险项目绩效考评级别为良好。 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（三）存在问题 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项目缺少对受益人群的满意度调查及相关分析报告。 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（四）建议 </w:t>
      </w:r>
      <w:r>
        <w:rPr>
          <w:rFonts w:hint="eastAsia" w:ascii="微软雅黑" w:hAnsi="微软雅黑" w:eastAsia="微软雅黑" w:cs="微软雅黑"/>
          <w:i w:val="0"/>
          <w:iCs w:val="0"/>
          <w:caps w:val="0"/>
          <w:color w:val="404040"/>
          <w:spacing w:val="0"/>
          <w:sz w:val="24"/>
          <w:szCs w:val="24"/>
          <w:u w:val="none"/>
          <w:shd w:val="clear" w:fill="FFFFFF"/>
        </w:rPr>
        <w:br w:type="textWrapping"/>
      </w:r>
      <w:r>
        <w:rPr>
          <w:rFonts w:hint="eastAsia" w:ascii="微软雅黑" w:hAnsi="微软雅黑" w:eastAsia="微软雅黑" w:cs="微软雅黑"/>
          <w:i w:val="0"/>
          <w:iCs w:val="0"/>
          <w:caps w:val="0"/>
          <w:color w:val="404040"/>
          <w:spacing w:val="0"/>
          <w:sz w:val="24"/>
          <w:szCs w:val="24"/>
          <w:u w:val="none"/>
          <w:shd w:val="clear" w:fill="FFFFFF"/>
        </w:rPr>
        <w:t>　　重视项目效益资料和数据归集和提供，注重项目满意度调查全面性，建议引入第三方专业调查，更加客观反映项目成果。 </w:t>
      </w:r>
    </w:p>
    <w:p w14:paraId="5994255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微软雅黑" w:hAnsi="微软雅黑" w:eastAsia="微软雅黑" w:cs="微软雅黑"/>
          <w:i w:val="0"/>
          <w:iCs w:val="0"/>
          <w:caps w:val="0"/>
          <w:color w:val="404040"/>
          <w:spacing w:val="0"/>
          <w:sz w:val="24"/>
          <w:szCs w:val="24"/>
          <w:u w:val="none"/>
          <w:shd w:val="clear" w:fill="FFFFFF"/>
          <w:lang w:eastAsia="zh-CN"/>
        </w:rPr>
      </w:pPr>
      <w:r>
        <w:rPr>
          <w:rFonts w:hint="eastAsia" w:ascii="微软雅黑" w:hAnsi="微软雅黑" w:eastAsia="微软雅黑" w:cs="微软雅黑"/>
          <w:i w:val="0"/>
          <w:iCs w:val="0"/>
          <w:caps w:val="0"/>
          <w:color w:val="404040"/>
          <w:spacing w:val="0"/>
          <w:sz w:val="24"/>
          <w:szCs w:val="24"/>
          <w:u w:val="none"/>
          <w:shd w:val="clear" w:fill="FFFFFF"/>
          <w:lang w:eastAsia="zh-CN"/>
        </w:rPr>
        <w:t>三、</w:t>
      </w:r>
      <w:r>
        <w:rPr>
          <w:rFonts w:hint="eastAsia" w:ascii="宋体" w:hAnsi="宋体" w:eastAsia="宋体" w:cs="宋体"/>
          <w:sz w:val="28"/>
          <w:szCs w:val="28"/>
        </w:rPr>
        <w:t>项目支出绩效自评表</w:t>
      </w:r>
    </w:p>
    <w:tbl>
      <w:tblPr>
        <w:tblStyle w:val="3"/>
        <w:tblpPr w:leftFromText="180" w:rightFromText="180" w:vertAnchor="text" w:horzAnchor="page" w:tblpX="1256" w:tblpY="1028"/>
        <w:tblOverlap w:val="never"/>
        <w:tblW w:w="9900" w:type="dxa"/>
        <w:tblInd w:w="0" w:type="dxa"/>
        <w:tblLayout w:type="fixed"/>
        <w:tblCellMar>
          <w:top w:w="0" w:type="dxa"/>
          <w:left w:w="108" w:type="dxa"/>
          <w:bottom w:w="0" w:type="dxa"/>
          <w:right w:w="108" w:type="dxa"/>
        </w:tblCellMar>
      </w:tblPr>
      <w:tblGrid>
        <w:gridCol w:w="540"/>
        <w:gridCol w:w="330"/>
        <w:gridCol w:w="1065"/>
        <w:gridCol w:w="1980"/>
        <w:gridCol w:w="333"/>
        <w:gridCol w:w="162"/>
        <w:gridCol w:w="645"/>
        <w:gridCol w:w="572"/>
        <w:gridCol w:w="240"/>
        <w:gridCol w:w="952"/>
        <w:gridCol w:w="936"/>
        <w:gridCol w:w="960"/>
        <w:gridCol w:w="420"/>
        <w:gridCol w:w="765"/>
      </w:tblGrid>
      <w:tr w14:paraId="411C882C">
        <w:tblPrEx>
          <w:tblCellMar>
            <w:top w:w="0" w:type="dxa"/>
            <w:left w:w="108" w:type="dxa"/>
            <w:bottom w:w="0" w:type="dxa"/>
            <w:right w:w="108" w:type="dxa"/>
          </w:tblCellMar>
        </w:tblPrEx>
        <w:trPr>
          <w:trHeight w:val="465" w:hRule="atLeast"/>
        </w:trPr>
        <w:tc>
          <w:tcPr>
            <w:tcW w:w="9900" w:type="dxa"/>
            <w:gridSpan w:val="14"/>
            <w:tcBorders>
              <w:top w:val="nil"/>
              <w:left w:val="nil"/>
              <w:bottom w:val="nil"/>
              <w:right w:val="nil"/>
            </w:tcBorders>
            <w:shd w:val="clear" w:color="auto" w:fill="auto"/>
            <w:vAlign w:val="center"/>
          </w:tcPr>
          <w:p w14:paraId="102BECC7">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项目支出绩效自评表</w:t>
            </w:r>
            <w:r>
              <w:rPr>
                <w:rFonts w:hint="eastAsia" w:ascii="宋体" w:hAnsi="宋体" w:cs="宋体"/>
                <w:color w:val="000000"/>
                <w:kern w:val="0"/>
                <w:sz w:val="18"/>
                <w:szCs w:val="18"/>
              </w:rPr>
              <w:t xml:space="preserve"> </w:t>
            </w:r>
          </w:p>
        </w:tc>
      </w:tr>
      <w:tr w14:paraId="374C1E6F">
        <w:tblPrEx>
          <w:tblCellMar>
            <w:top w:w="0" w:type="dxa"/>
            <w:left w:w="108" w:type="dxa"/>
            <w:bottom w:w="0" w:type="dxa"/>
            <w:right w:w="108" w:type="dxa"/>
          </w:tblCellMar>
        </w:tblPrEx>
        <w:trPr>
          <w:trHeight w:val="233" w:hRule="atLeast"/>
        </w:trPr>
        <w:tc>
          <w:tcPr>
            <w:tcW w:w="9900" w:type="dxa"/>
            <w:gridSpan w:val="14"/>
            <w:tcBorders>
              <w:top w:val="nil"/>
              <w:left w:val="nil"/>
              <w:bottom w:val="nil"/>
              <w:right w:val="nil"/>
            </w:tcBorders>
            <w:shd w:val="clear" w:color="auto" w:fill="auto"/>
            <w:vAlign w:val="center"/>
          </w:tcPr>
          <w:p w14:paraId="6850428A">
            <w:pPr>
              <w:widowControl/>
              <w:jc w:val="center"/>
              <w:rPr>
                <w:rFonts w:ascii="宋体" w:hAnsi="宋体" w:cs="宋体"/>
                <w:color w:val="000000"/>
                <w:kern w:val="0"/>
                <w:sz w:val="18"/>
                <w:szCs w:val="18"/>
              </w:rPr>
            </w:pPr>
            <w:r>
              <w:rPr>
                <w:rFonts w:hint="eastAsia" w:ascii="宋体" w:hAnsi="宋体" w:cs="宋体"/>
                <w:color w:val="000000"/>
                <w:kern w:val="0"/>
                <w:sz w:val="18"/>
                <w:szCs w:val="18"/>
              </w:rPr>
              <w:t>（2018年度）</w:t>
            </w:r>
          </w:p>
        </w:tc>
      </w:tr>
      <w:tr w14:paraId="5439E48F">
        <w:tblPrEx>
          <w:tblCellMar>
            <w:top w:w="0" w:type="dxa"/>
            <w:left w:w="108" w:type="dxa"/>
            <w:bottom w:w="0" w:type="dxa"/>
            <w:right w:w="108" w:type="dxa"/>
          </w:tblCellMar>
        </w:tblPrEx>
        <w:trPr>
          <w:trHeight w:val="233" w:hRule="atLeast"/>
        </w:trPr>
        <w:tc>
          <w:tcPr>
            <w:tcW w:w="540" w:type="dxa"/>
            <w:tcBorders>
              <w:top w:val="nil"/>
              <w:left w:val="nil"/>
              <w:bottom w:val="single" w:color="auto" w:sz="4" w:space="0"/>
              <w:right w:val="nil"/>
            </w:tcBorders>
            <w:shd w:val="clear" w:color="auto" w:fill="auto"/>
            <w:vAlign w:val="center"/>
          </w:tcPr>
          <w:p w14:paraId="7D585C6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0" w:type="dxa"/>
            <w:tcBorders>
              <w:top w:val="nil"/>
              <w:left w:val="nil"/>
              <w:bottom w:val="single" w:color="auto" w:sz="4" w:space="0"/>
              <w:right w:val="nil"/>
            </w:tcBorders>
            <w:shd w:val="clear" w:color="auto" w:fill="auto"/>
            <w:vAlign w:val="center"/>
          </w:tcPr>
          <w:p w14:paraId="7A36E52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5" w:type="dxa"/>
            <w:tcBorders>
              <w:top w:val="nil"/>
              <w:left w:val="nil"/>
              <w:bottom w:val="single" w:color="auto" w:sz="4" w:space="0"/>
              <w:right w:val="nil"/>
            </w:tcBorders>
            <w:shd w:val="clear" w:color="auto" w:fill="auto"/>
            <w:vAlign w:val="center"/>
          </w:tcPr>
          <w:p w14:paraId="236D0C1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13" w:type="dxa"/>
            <w:gridSpan w:val="2"/>
            <w:tcBorders>
              <w:top w:val="nil"/>
              <w:left w:val="nil"/>
              <w:bottom w:val="single" w:color="auto" w:sz="4" w:space="0"/>
              <w:right w:val="nil"/>
            </w:tcBorders>
            <w:shd w:val="clear" w:color="auto" w:fill="auto"/>
            <w:vAlign w:val="center"/>
          </w:tcPr>
          <w:p w14:paraId="2E37912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07" w:type="dxa"/>
            <w:gridSpan w:val="2"/>
            <w:tcBorders>
              <w:top w:val="nil"/>
              <w:left w:val="nil"/>
              <w:bottom w:val="single" w:color="auto" w:sz="4" w:space="0"/>
              <w:right w:val="nil"/>
            </w:tcBorders>
            <w:shd w:val="clear" w:color="auto" w:fill="auto"/>
            <w:vAlign w:val="center"/>
          </w:tcPr>
          <w:p w14:paraId="3274070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72" w:type="dxa"/>
            <w:tcBorders>
              <w:top w:val="nil"/>
              <w:left w:val="nil"/>
              <w:bottom w:val="single" w:color="auto" w:sz="4" w:space="0"/>
              <w:right w:val="nil"/>
            </w:tcBorders>
            <w:shd w:val="clear" w:color="auto" w:fill="auto"/>
            <w:vAlign w:val="center"/>
          </w:tcPr>
          <w:p w14:paraId="4987D71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dxa"/>
            <w:tcBorders>
              <w:top w:val="nil"/>
              <w:left w:val="nil"/>
              <w:bottom w:val="single" w:color="auto" w:sz="4" w:space="0"/>
              <w:right w:val="nil"/>
            </w:tcBorders>
            <w:shd w:val="clear" w:color="auto" w:fill="auto"/>
            <w:vAlign w:val="center"/>
          </w:tcPr>
          <w:p w14:paraId="6CDF766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52" w:type="dxa"/>
            <w:tcBorders>
              <w:top w:val="nil"/>
              <w:left w:val="nil"/>
              <w:bottom w:val="single" w:color="auto" w:sz="4" w:space="0"/>
              <w:right w:val="nil"/>
            </w:tcBorders>
            <w:shd w:val="clear" w:color="auto" w:fill="auto"/>
            <w:vAlign w:val="center"/>
          </w:tcPr>
          <w:p w14:paraId="413133C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96" w:type="dxa"/>
            <w:gridSpan w:val="2"/>
            <w:tcBorders>
              <w:top w:val="nil"/>
              <w:left w:val="nil"/>
              <w:bottom w:val="single" w:color="auto" w:sz="4" w:space="0"/>
              <w:right w:val="nil"/>
            </w:tcBorders>
            <w:shd w:val="clear" w:color="auto" w:fill="auto"/>
            <w:vAlign w:val="center"/>
          </w:tcPr>
          <w:p w14:paraId="486C091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0" w:type="dxa"/>
            <w:tcBorders>
              <w:top w:val="nil"/>
              <w:left w:val="nil"/>
              <w:bottom w:val="single" w:color="auto" w:sz="4" w:space="0"/>
              <w:right w:val="nil"/>
            </w:tcBorders>
            <w:shd w:val="clear" w:color="auto" w:fill="auto"/>
            <w:vAlign w:val="center"/>
          </w:tcPr>
          <w:p w14:paraId="69B8940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5" w:type="dxa"/>
            <w:tcBorders>
              <w:top w:val="nil"/>
              <w:left w:val="nil"/>
              <w:bottom w:val="single" w:color="auto" w:sz="4" w:space="0"/>
              <w:right w:val="nil"/>
            </w:tcBorders>
            <w:shd w:val="clear" w:color="auto" w:fill="auto"/>
            <w:vAlign w:val="center"/>
          </w:tcPr>
          <w:p w14:paraId="31F8442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D27CB75">
        <w:tblPrEx>
          <w:tblCellMar>
            <w:top w:w="0" w:type="dxa"/>
            <w:left w:w="108" w:type="dxa"/>
            <w:bottom w:w="0" w:type="dxa"/>
            <w:right w:w="108" w:type="dxa"/>
          </w:tblCellMar>
        </w:tblPrEx>
        <w:trPr>
          <w:trHeight w:val="240" w:hRule="atLeast"/>
        </w:trPr>
        <w:tc>
          <w:tcPr>
            <w:tcW w:w="193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C206DA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65" w:type="dxa"/>
            <w:gridSpan w:val="11"/>
            <w:tcBorders>
              <w:top w:val="single" w:color="auto" w:sz="4" w:space="0"/>
              <w:left w:val="nil"/>
              <w:bottom w:val="single" w:color="auto" w:sz="4" w:space="0"/>
              <w:right w:val="single" w:color="auto" w:sz="4" w:space="0"/>
            </w:tcBorders>
            <w:shd w:val="clear" w:color="auto" w:fill="auto"/>
            <w:noWrap/>
            <w:vAlign w:val="center"/>
          </w:tcPr>
          <w:p w14:paraId="5DDC6625">
            <w:pPr>
              <w:widowControl/>
              <w:jc w:val="center"/>
              <w:rPr>
                <w:rFonts w:ascii="宋体" w:hAnsi="宋体" w:cs="宋体"/>
                <w:kern w:val="44"/>
                <w:sz w:val="18"/>
                <w:szCs w:val="18"/>
              </w:rPr>
            </w:pPr>
            <w:r>
              <w:rPr>
                <w:rFonts w:hint="eastAsia" w:ascii="宋体" w:hAnsi="宋体" w:cs="宋体"/>
                <w:color w:val="000000"/>
                <w:kern w:val="0"/>
                <w:sz w:val="18"/>
                <w:szCs w:val="18"/>
              </w:rPr>
              <w:t>　</w:t>
            </w:r>
            <w:bookmarkStart w:id="0" w:name="_Toc318476443"/>
            <w:r>
              <w:rPr>
                <w:rFonts w:hint="eastAsia" w:ascii="宋体" w:hAnsi="宋体" w:cs="宋体"/>
                <w:color w:val="000000"/>
                <w:kern w:val="0"/>
                <w:sz w:val="18"/>
                <w:szCs w:val="18"/>
              </w:rPr>
              <w:t>丰台区公共管理综合保险</w:t>
            </w:r>
            <w:bookmarkEnd w:id="0"/>
            <w:r>
              <w:rPr>
                <w:rFonts w:hint="eastAsia" w:ascii="宋体" w:hAnsi="宋体" w:cs="宋体"/>
                <w:color w:val="000000"/>
                <w:kern w:val="0"/>
                <w:sz w:val="18"/>
                <w:szCs w:val="18"/>
              </w:rPr>
              <w:t>费</w:t>
            </w:r>
          </w:p>
        </w:tc>
      </w:tr>
      <w:tr w14:paraId="683A3B36">
        <w:tblPrEx>
          <w:tblCellMar>
            <w:top w:w="0" w:type="dxa"/>
            <w:left w:w="108" w:type="dxa"/>
            <w:bottom w:w="0" w:type="dxa"/>
            <w:right w:w="108" w:type="dxa"/>
          </w:tblCellMar>
        </w:tblPrEx>
        <w:trPr>
          <w:trHeight w:val="472" w:hRule="atLeast"/>
        </w:trPr>
        <w:tc>
          <w:tcPr>
            <w:tcW w:w="193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599035C">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3120" w:type="dxa"/>
            <w:gridSpan w:val="4"/>
            <w:tcBorders>
              <w:top w:val="single" w:color="auto" w:sz="4" w:space="0"/>
              <w:left w:val="nil"/>
              <w:bottom w:val="single" w:color="auto" w:sz="4" w:space="0"/>
              <w:right w:val="single" w:color="000000" w:sz="4" w:space="0"/>
            </w:tcBorders>
            <w:shd w:val="clear" w:color="auto" w:fill="auto"/>
            <w:noWrap/>
            <w:vAlign w:val="center"/>
          </w:tcPr>
          <w:p w14:paraId="6FDACCD1">
            <w:pPr>
              <w:widowControl/>
              <w:jc w:val="left"/>
              <w:rPr>
                <w:rFonts w:ascii="宋体" w:hAnsi="宋体" w:cs="宋体"/>
                <w:color w:val="000000"/>
                <w:kern w:val="0"/>
                <w:sz w:val="18"/>
                <w:szCs w:val="18"/>
              </w:rPr>
            </w:pPr>
            <w:r>
              <w:rPr>
                <w:rFonts w:hint="eastAsia" w:ascii="宋体" w:hAnsi="宋体" w:cs="宋体"/>
                <w:color w:val="000000"/>
                <w:kern w:val="0"/>
                <w:sz w:val="18"/>
                <w:szCs w:val="18"/>
              </w:rPr>
              <w:t>　101012 丰台区人民政府办公室</w:t>
            </w:r>
          </w:p>
        </w:tc>
        <w:tc>
          <w:tcPr>
            <w:tcW w:w="4845" w:type="dxa"/>
            <w:gridSpan w:val="7"/>
            <w:tcBorders>
              <w:top w:val="single" w:color="auto" w:sz="4" w:space="0"/>
              <w:left w:val="nil"/>
              <w:bottom w:val="single" w:color="auto" w:sz="4" w:space="0"/>
              <w:right w:val="single" w:color="000000" w:sz="4" w:space="0"/>
            </w:tcBorders>
            <w:shd w:val="clear" w:color="auto" w:fill="auto"/>
            <w:noWrap/>
            <w:vAlign w:val="center"/>
          </w:tcPr>
          <w:p w14:paraId="266022B3">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实施单位：丰台区人民政府办公室</w:t>
            </w:r>
          </w:p>
        </w:tc>
      </w:tr>
      <w:tr w14:paraId="29590703">
        <w:tblPrEx>
          <w:tblCellMar>
            <w:top w:w="0" w:type="dxa"/>
            <w:left w:w="108" w:type="dxa"/>
            <w:bottom w:w="0" w:type="dxa"/>
            <w:right w:w="108" w:type="dxa"/>
          </w:tblCellMar>
        </w:tblPrEx>
        <w:trPr>
          <w:trHeight w:val="704" w:hRule="atLeast"/>
        </w:trPr>
        <w:tc>
          <w:tcPr>
            <w:tcW w:w="1935"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19A94D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1980" w:type="dxa"/>
            <w:tcBorders>
              <w:top w:val="single" w:color="auto" w:sz="4" w:space="0"/>
              <w:left w:val="nil"/>
              <w:bottom w:val="single" w:color="auto" w:sz="4" w:space="0"/>
              <w:right w:val="single" w:color="000000" w:sz="4" w:space="0"/>
            </w:tcBorders>
            <w:shd w:val="clear" w:color="auto" w:fill="auto"/>
            <w:noWrap/>
            <w:vAlign w:val="center"/>
          </w:tcPr>
          <w:p w14:paraId="4FF3096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40" w:type="dxa"/>
            <w:gridSpan w:val="3"/>
            <w:tcBorders>
              <w:top w:val="nil"/>
              <w:left w:val="nil"/>
              <w:bottom w:val="single" w:color="auto" w:sz="4" w:space="0"/>
              <w:right w:val="single" w:color="auto" w:sz="4" w:space="0"/>
            </w:tcBorders>
            <w:shd w:val="clear" w:color="auto" w:fill="auto"/>
            <w:vAlign w:val="center"/>
          </w:tcPr>
          <w:p w14:paraId="4BF5E48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812" w:type="dxa"/>
            <w:gridSpan w:val="2"/>
            <w:tcBorders>
              <w:top w:val="nil"/>
              <w:left w:val="nil"/>
              <w:bottom w:val="single" w:color="auto" w:sz="4" w:space="0"/>
              <w:right w:val="single" w:color="auto" w:sz="4" w:space="0"/>
            </w:tcBorders>
            <w:shd w:val="clear" w:color="auto" w:fill="auto"/>
            <w:vAlign w:val="center"/>
          </w:tcPr>
          <w:p w14:paraId="614C5B92">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52" w:type="dxa"/>
            <w:tcBorders>
              <w:top w:val="nil"/>
              <w:left w:val="nil"/>
              <w:bottom w:val="single" w:color="auto" w:sz="4" w:space="0"/>
              <w:right w:val="single" w:color="auto" w:sz="4" w:space="0"/>
            </w:tcBorders>
            <w:shd w:val="clear" w:color="auto" w:fill="auto"/>
            <w:vAlign w:val="center"/>
          </w:tcPr>
          <w:p w14:paraId="4342C5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分值</w:t>
            </w:r>
          </w:p>
          <w:p w14:paraId="3AE0CFAB">
            <w:pPr>
              <w:widowControl/>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936" w:type="dxa"/>
            <w:tcBorders>
              <w:top w:val="nil"/>
              <w:left w:val="nil"/>
              <w:bottom w:val="single" w:color="auto" w:sz="4" w:space="0"/>
              <w:right w:val="single" w:color="auto" w:sz="4" w:space="0"/>
            </w:tcBorders>
            <w:shd w:val="clear" w:color="auto" w:fill="auto"/>
            <w:vAlign w:val="center"/>
          </w:tcPr>
          <w:p w14:paraId="4550AD0E">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960" w:type="dxa"/>
            <w:tcBorders>
              <w:top w:val="nil"/>
              <w:left w:val="nil"/>
              <w:bottom w:val="single" w:color="auto" w:sz="4" w:space="0"/>
              <w:right w:val="single" w:color="auto" w:sz="4" w:space="0"/>
            </w:tcBorders>
            <w:shd w:val="clear" w:color="auto" w:fill="auto"/>
            <w:noWrap/>
            <w:vAlign w:val="center"/>
          </w:tcPr>
          <w:p w14:paraId="75438D2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5" w:type="dxa"/>
            <w:gridSpan w:val="2"/>
            <w:tcBorders>
              <w:top w:val="nil"/>
              <w:left w:val="nil"/>
              <w:bottom w:val="single" w:color="auto" w:sz="4" w:space="0"/>
              <w:right w:val="single" w:color="auto" w:sz="4" w:space="0"/>
            </w:tcBorders>
            <w:shd w:val="clear" w:color="auto" w:fill="auto"/>
            <w:noWrap/>
            <w:vAlign w:val="center"/>
          </w:tcPr>
          <w:p w14:paraId="47D6D23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得分计算方法</w:t>
            </w:r>
          </w:p>
        </w:tc>
      </w:tr>
      <w:tr w14:paraId="63CD8040">
        <w:tblPrEx>
          <w:tblCellMar>
            <w:top w:w="0" w:type="dxa"/>
            <w:left w:w="108" w:type="dxa"/>
            <w:bottom w:w="0" w:type="dxa"/>
            <w:right w:w="108" w:type="dxa"/>
          </w:tblCellMar>
        </w:tblPrEx>
        <w:trPr>
          <w:trHeight w:val="472" w:hRule="atLeast"/>
        </w:trPr>
        <w:tc>
          <w:tcPr>
            <w:tcW w:w="1935" w:type="dxa"/>
            <w:gridSpan w:val="3"/>
            <w:vMerge w:val="continue"/>
            <w:tcBorders>
              <w:top w:val="single" w:color="auto" w:sz="4" w:space="0"/>
              <w:left w:val="single" w:color="auto" w:sz="4" w:space="0"/>
              <w:bottom w:val="single" w:color="000000" w:sz="4" w:space="0"/>
              <w:right w:val="single" w:color="000000" w:sz="4" w:space="0"/>
            </w:tcBorders>
            <w:vAlign w:val="center"/>
          </w:tcPr>
          <w:p w14:paraId="055504FB">
            <w:pPr>
              <w:widowControl/>
              <w:jc w:val="left"/>
              <w:rPr>
                <w:rFonts w:ascii="宋体" w:hAnsi="宋体" w:cs="宋体"/>
                <w:color w:val="000000"/>
                <w:kern w:val="0"/>
                <w:sz w:val="18"/>
                <w:szCs w:val="18"/>
              </w:rPr>
            </w:pPr>
          </w:p>
        </w:tc>
        <w:tc>
          <w:tcPr>
            <w:tcW w:w="1980" w:type="dxa"/>
            <w:tcBorders>
              <w:top w:val="single" w:color="auto" w:sz="4" w:space="0"/>
              <w:left w:val="nil"/>
              <w:bottom w:val="single" w:color="auto" w:sz="4" w:space="0"/>
              <w:right w:val="single" w:color="000000" w:sz="4" w:space="0"/>
            </w:tcBorders>
            <w:shd w:val="clear" w:color="auto" w:fill="auto"/>
            <w:noWrap/>
            <w:vAlign w:val="center"/>
          </w:tcPr>
          <w:p w14:paraId="01BFF7D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40" w:type="dxa"/>
            <w:gridSpan w:val="3"/>
            <w:tcBorders>
              <w:top w:val="nil"/>
              <w:left w:val="nil"/>
              <w:bottom w:val="single" w:color="auto" w:sz="4" w:space="0"/>
              <w:right w:val="single" w:color="auto" w:sz="4" w:space="0"/>
            </w:tcBorders>
            <w:shd w:val="clear" w:color="auto" w:fill="auto"/>
            <w:noWrap/>
            <w:vAlign w:val="center"/>
          </w:tcPr>
          <w:p w14:paraId="6570760C">
            <w:pPr>
              <w:widowControl/>
              <w:jc w:val="left"/>
              <w:rPr>
                <w:rFonts w:ascii="宋体" w:hAnsi="宋体" w:cs="宋体"/>
                <w:color w:val="000000"/>
                <w:kern w:val="0"/>
                <w:sz w:val="18"/>
                <w:szCs w:val="18"/>
              </w:rPr>
            </w:pPr>
            <w:r>
              <w:rPr>
                <w:rFonts w:hint="eastAsia" w:ascii="宋体" w:hAnsi="宋体" w:cs="宋体"/>
                <w:color w:val="000000"/>
                <w:kern w:val="0"/>
                <w:sz w:val="18"/>
                <w:szCs w:val="18"/>
              </w:rPr>
              <w:t>280万元</w:t>
            </w:r>
          </w:p>
        </w:tc>
        <w:tc>
          <w:tcPr>
            <w:tcW w:w="812" w:type="dxa"/>
            <w:gridSpan w:val="2"/>
            <w:tcBorders>
              <w:top w:val="nil"/>
              <w:left w:val="nil"/>
              <w:bottom w:val="single" w:color="auto" w:sz="4" w:space="0"/>
              <w:right w:val="single" w:color="auto" w:sz="4" w:space="0"/>
            </w:tcBorders>
            <w:shd w:val="clear" w:color="auto" w:fill="auto"/>
            <w:noWrap/>
            <w:vAlign w:val="center"/>
          </w:tcPr>
          <w:p w14:paraId="1499D5D6">
            <w:pPr>
              <w:widowControl/>
              <w:jc w:val="left"/>
              <w:rPr>
                <w:rFonts w:ascii="宋体" w:hAnsi="宋体" w:cs="宋体"/>
                <w:color w:val="000000"/>
                <w:kern w:val="0"/>
                <w:sz w:val="18"/>
                <w:szCs w:val="18"/>
              </w:rPr>
            </w:pPr>
            <w:r>
              <w:rPr>
                <w:rFonts w:hint="eastAsia" w:ascii="宋体" w:hAnsi="宋体" w:cs="宋体"/>
                <w:color w:val="000000"/>
                <w:kern w:val="0"/>
                <w:sz w:val="18"/>
                <w:szCs w:val="18"/>
              </w:rPr>
              <w:t>280万元</w:t>
            </w:r>
          </w:p>
        </w:tc>
        <w:tc>
          <w:tcPr>
            <w:tcW w:w="952" w:type="dxa"/>
            <w:tcBorders>
              <w:top w:val="nil"/>
              <w:left w:val="nil"/>
              <w:bottom w:val="single" w:color="auto" w:sz="4" w:space="0"/>
              <w:right w:val="single" w:color="auto" w:sz="4" w:space="0"/>
            </w:tcBorders>
            <w:shd w:val="clear" w:color="auto" w:fill="auto"/>
            <w:noWrap/>
            <w:vAlign w:val="center"/>
          </w:tcPr>
          <w:p w14:paraId="153935A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36" w:type="dxa"/>
            <w:tcBorders>
              <w:top w:val="nil"/>
              <w:left w:val="nil"/>
              <w:bottom w:val="single" w:color="auto" w:sz="4" w:space="0"/>
              <w:right w:val="single" w:color="auto" w:sz="4" w:space="0"/>
            </w:tcBorders>
            <w:shd w:val="clear" w:color="auto" w:fill="auto"/>
            <w:noWrap/>
            <w:vAlign w:val="center"/>
          </w:tcPr>
          <w:p w14:paraId="10282E4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　</w:t>
            </w:r>
          </w:p>
        </w:tc>
        <w:tc>
          <w:tcPr>
            <w:tcW w:w="960" w:type="dxa"/>
            <w:tcBorders>
              <w:top w:val="nil"/>
              <w:left w:val="nil"/>
              <w:bottom w:val="single" w:color="auto" w:sz="4" w:space="0"/>
              <w:right w:val="single" w:color="auto" w:sz="4" w:space="0"/>
            </w:tcBorders>
            <w:shd w:val="clear" w:color="auto" w:fill="auto"/>
            <w:vAlign w:val="center"/>
          </w:tcPr>
          <w:p w14:paraId="3390ACD2">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18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96FF63">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执行率不超该指标分值，最高不得超过分值上限。</w:t>
            </w:r>
          </w:p>
        </w:tc>
      </w:tr>
      <w:tr w14:paraId="5491F036">
        <w:tblPrEx>
          <w:tblCellMar>
            <w:top w:w="0" w:type="dxa"/>
            <w:left w:w="108" w:type="dxa"/>
            <w:bottom w:w="0" w:type="dxa"/>
            <w:right w:w="108" w:type="dxa"/>
          </w:tblCellMar>
        </w:tblPrEx>
        <w:trPr>
          <w:trHeight w:val="472" w:hRule="atLeast"/>
        </w:trPr>
        <w:tc>
          <w:tcPr>
            <w:tcW w:w="1935" w:type="dxa"/>
            <w:gridSpan w:val="3"/>
            <w:vMerge w:val="continue"/>
            <w:tcBorders>
              <w:top w:val="single" w:color="auto" w:sz="4" w:space="0"/>
              <w:left w:val="single" w:color="auto" w:sz="4" w:space="0"/>
              <w:bottom w:val="single" w:color="000000" w:sz="4" w:space="0"/>
              <w:right w:val="single" w:color="000000" w:sz="4" w:space="0"/>
            </w:tcBorders>
            <w:vAlign w:val="center"/>
          </w:tcPr>
          <w:p w14:paraId="7024172D">
            <w:pPr>
              <w:widowControl/>
              <w:jc w:val="left"/>
              <w:rPr>
                <w:rFonts w:ascii="宋体" w:hAnsi="宋体" w:cs="宋体"/>
                <w:color w:val="000000"/>
                <w:kern w:val="0"/>
                <w:sz w:val="18"/>
                <w:szCs w:val="18"/>
              </w:rPr>
            </w:pPr>
          </w:p>
        </w:tc>
        <w:tc>
          <w:tcPr>
            <w:tcW w:w="1980" w:type="dxa"/>
            <w:tcBorders>
              <w:top w:val="single" w:color="auto" w:sz="4" w:space="0"/>
              <w:left w:val="nil"/>
              <w:bottom w:val="single" w:color="auto" w:sz="4" w:space="0"/>
              <w:right w:val="single" w:color="000000" w:sz="4" w:space="0"/>
            </w:tcBorders>
            <w:shd w:val="clear" w:color="auto" w:fill="auto"/>
            <w:noWrap/>
            <w:vAlign w:val="center"/>
          </w:tcPr>
          <w:p w14:paraId="5FAD9AD6">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40" w:type="dxa"/>
            <w:gridSpan w:val="3"/>
            <w:tcBorders>
              <w:top w:val="nil"/>
              <w:left w:val="nil"/>
              <w:bottom w:val="single" w:color="auto" w:sz="4" w:space="0"/>
              <w:right w:val="single" w:color="auto" w:sz="4" w:space="0"/>
            </w:tcBorders>
            <w:shd w:val="clear" w:color="auto" w:fill="auto"/>
            <w:noWrap/>
            <w:vAlign w:val="center"/>
          </w:tcPr>
          <w:p w14:paraId="7DD3D062">
            <w:pPr>
              <w:widowControl/>
              <w:jc w:val="left"/>
              <w:rPr>
                <w:rFonts w:ascii="宋体" w:hAnsi="宋体" w:cs="宋体"/>
                <w:color w:val="000000"/>
                <w:kern w:val="0"/>
                <w:sz w:val="18"/>
                <w:szCs w:val="18"/>
              </w:rPr>
            </w:pPr>
            <w:r>
              <w:rPr>
                <w:rFonts w:hint="eastAsia" w:ascii="宋体" w:hAnsi="宋体" w:cs="宋体"/>
                <w:color w:val="000000"/>
                <w:kern w:val="0"/>
                <w:sz w:val="18"/>
                <w:szCs w:val="18"/>
              </w:rPr>
              <w:t>280万元</w:t>
            </w:r>
          </w:p>
        </w:tc>
        <w:tc>
          <w:tcPr>
            <w:tcW w:w="812" w:type="dxa"/>
            <w:gridSpan w:val="2"/>
            <w:tcBorders>
              <w:top w:val="nil"/>
              <w:left w:val="nil"/>
              <w:bottom w:val="single" w:color="auto" w:sz="4" w:space="0"/>
              <w:right w:val="single" w:color="auto" w:sz="4" w:space="0"/>
            </w:tcBorders>
            <w:shd w:val="clear" w:color="auto" w:fill="auto"/>
            <w:noWrap/>
            <w:vAlign w:val="center"/>
          </w:tcPr>
          <w:p w14:paraId="6AF7BF40">
            <w:pPr>
              <w:widowControl/>
              <w:jc w:val="left"/>
              <w:rPr>
                <w:rFonts w:ascii="宋体" w:hAnsi="宋体" w:cs="宋体"/>
                <w:color w:val="000000"/>
                <w:kern w:val="0"/>
                <w:sz w:val="18"/>
                <w:szCs w:val="18"/>
              </w:rPr>
            </w:pPr>
            <w:r>
              <w:rPr>
                <w:rFonts w:hint="eastAsia" w:ascii="宋体" w:hAnsi="宋体" w:cs="宋体"/>
                <w:color w:val="000000"/>
                <w:kern w:val="0"/>
                <w:sz w:val="18"/>
                <w:szCs w:val="18"/>
              </w:rPr>
              <w:t>280万元</w:t>
            </w:r>
          </w:p>
        </w:tc>
        <w:tc>
          <w:tcPr>
            <w:tcW w:w="952" w:type="dxa"/>
            <w:tcBorders>
              <w:top w:val="nil"/>
              <w:left w:val="nil"/>
              <w:bottom w:val="single" w:color="auto" w:sz="4" w:space="0"/>
              <w:right w:val="single" w:color="auto" w:sz="4" w:space="0"/>
            </w:tcBorders>
            <w:shd w:val="clear" w:color="auto" w:fill="auto"/>
            <w:noWrap/>
            <w:vAlign w:val="center"/>
          </w:tcPr>
          <w:p w14:paraId="347DB63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36" w:type="dxa"/>
            <w:tcBorders>
              <w:top w:val="nil"/>
              <w:left w:val="nil"/>
              <w:bottom w:val="single" w:color="auto" w:sz="4" w:space="0"/>
              <w:right w:val="single" w:color="auto" w:sz="4" w:space="0"/>
            </w:tcBorders>
            <w:shd w:val="clear" w:color="auto" w:fill="auto"/>
            <w:noWrap/>
            <w:vAlign w:val="center"/>
          </w:tcPr>
          <w:p w14:paraId="564E2ACC">
            <w:pPr>
              <w:widowControl/>
              <w:jc w:val="center"/>
              <w:rPr>
                <w:rFonts w:ascii="宋体" w:hAnsi="宋体" w:cs="宋体"/>
                <w:color w:val="000000"/>
                <w:kern w:val="0"/>
                <w:sz w:val="18"/>
                <w:szCs w:val="18"/>
              </w:rPr>
            </w:pPr>
            <w:r>
              <w:rPr>
                <w:rFonts w:hint="eastAsia" w:ascii="宋体" w:hAnsi="宋体" w:cs="宋体"/>
                <w:color w:val="000000"/>
                <w:kern w:val="0"/>
                <w:sz w:val="18"/>
                <w:szCs w:val="18"/>
              </w:rPr>
              <w:t>　1</w:t>
            </w:r>
          </w:p>
        </w:tc>
        <w:tc>
          <w:tcPr>
            <w:tcW w:w="960" w:type="dxa"/>
            <w:tcBorders>
              <w:top w:val="nil"/>
              <w:left w:val="nil"/>
              <w:bottom w:val="single" w:color="auto" w:sz="4" w:space="0"/>
              <w:right w:val="single" w:color="auto" w:sz="4" w:space="0"/>
            </w:tcBorders>
            <w:shd w:val="clear" w:color="auto" w:fill="auto"/>
            <w:vAlign w:val="center"/>
          </w:tcPr>
          <w:p w14:paraId="4146E25A">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185" w:type="dxa"/>
            <w:gridSpan w:val="2"/>
            <w:vMerge w:val="continue"/>
            <w:tcBorders>
              <w:top w:val="nil"/>
              <w:left w:val="single" w:color="auto" w:sz="4" w:space="0"/>
              <w:bottom w:val="single" w:color="auto" w:sz="4" w:space="0"/>
              <w:right w:val="single" w:color="auto" w:sz="4" w:space="0"/>
            </w:tcBorders>
            <w:vAlign w:val="center"/>
          </w:tcPr>
          <w:p w14:paraId="3C430CDB">
            <w:pPr>
              <w:widowControl/>
              <w:jc w:val="left"/>
              <w:rPr>
                <w:rFonts w:ascii="宋体" w:hAnsi="宋体" w:cs="宋体"/>
                <w:color w:val="000000"/>
                <w:kern w:val="0"/>
                <w:sz w:val="18"/>
                <w:szCs w:val="18"/>
              </w:rPr>
            </w:pPr>
          </w:p>
        </w:tc>
      </w:tr>
      <w:tr w14:paraId="490D7FFA">
        <w:tblPrEx>
          <w:tblCellMar>
            <w:top w:w="0" w:type="dxa"/>
            <w:left w:w="108" w:type="dxa"/>
            <w:bottom w:w="0" w:type="dxa"/>
            <w:right w:w="108" w:type="dxa"/>
          </w:tblCellMar>
        </w:tblPrEx>
        <w:trPr>
          <w:trHeight w:val="472" w:hRule="atLeast"/>
        </w:trPr>
        <w:tc>
          <w:tcPr>
            <w:tcW w:w="1935" w:type="dxa"/>
            <w:gridSpan w:val="3"/>
            <w:vMerge w:val="continue"/>
            <w:tcBorders>
              <w:top w:val="single" w:color="auto" w:sz="4" w:space="0"/>
              <w:left w:val="single" w:color="auto" w:sz="4" w:space="0"/>
              <w:bottom w:val="single" w:color="000000" w:sz="4" w:space="0"/>
              <w:right w:val="single" w:color="000000" w:sz="4" w:space="0"/>
            </w:tcBorders>
            <w:vAlign w:val="center"/>
          </w:tcPr>
          <w:p w14:paraId="1ABD577C">
            <w:pPr>
              <w:widowControl/>
              <w:jc w:val="left"/>
              <w:rPr>
                <w:rFonts w:ascii="宋体" w:hAnsi="宋体" w:cs="宋体"/>
                <w:color w:val="000000"/>
                <w:kern w:val="0"/>
                <w:sz w:val="18"/>
                <w:szCs w:val="18"/>
              </w:rPr>
            </w:pPr>
          </w:p>
        </w:tc>
        <w:tc>
          <w:tcPr>
            <w:tcW w:w="1980" w:type="dxa"/>
            <w:tcBorders>
              <w:top w:val="single" w:color="auto" w:sz="4" w:space="0"/>
              <w:left w:val="nil"/>
              <w:bottom w:val="single" w:color="auto" w:sz="4" w:space="0"/>
              <w:right w:val="single" w:color="000000" w:sz="4" w:space="0"/>
            </w:tcBorders>
            <w:shd w:val="clear" w:color="auto" w:fill="auto"/>
            <w:noWrap/>
            <w:vAlign w:val="center"/>
          </w:tcPr>
          <w:p w14:paraId="48CD788D">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40" w:type="dxa"/>
            <w:gridSpan w:val="3"/>
            <w:tcBorders>
              <w:top w:val="nil"/>
              <w:left w:val="nil"/>
              <w:bottom w:val="single" w:color="auto" w:sz="4" w:space="0"/>
              <w:right w:val="single" w:color="auto" w:sz="4" w:space="0"/>
            </w:tcBorders>
            <w:shd w:val="clear" w:color="auto" w:fill="auto"/>
            <w:noWrap/>
            <w:vAlign w:val="center"/>
          </w:tcPr>
          <w:p w14:paraId="3AB0FF80">
            <w:pPr>
              <w:widowControl/>
              <w:jc w:val="left"/>
              <w:rPr>
                <w:rFonts w:ascii="宋体" w:hAnsi="宋体" w:cs="宋体"/>
                <w:color w:val="000000"/>
                <w:kern w:val="0"/>
                <w:sz w:val="18"/>
                <w:szCs w:val="18"/>
              </w:rPr>
            </w:pPr>
            <w:r>
              <w:rPr>
                <w:rFonts w:hint="eastAsia" w:ascii="宋体" w:hAnsi="宋体" w:cs="宋体"/>
                <w:color w:val="000000"/>
                <w:kern w:val="0"/>
                <w:sz w:val="18"/>
                <w:szCs w:val="18"/>
              </w:rPr>
              <w:t>　0</w:t>
            </w:r>
          </w:p>
        </w:tc>
        <w:tc>
          <w:tcPr>
            <w:tcW w:w="812" w:type="dxa"/>
            <w:gridSpan w:val="2"/>
            <w:tcBorders>
              <w:top w:val="nil"/>
              <w:left w:val="nil"/>
              <w:bottom w:val="single" w:color="auto" w:sz="4" w:space="0"/>
              <w:right w:val="single" w:color="auto" w:sz="4" w:space="0"/>
            </w:tcBorders>
            <w:shd w:val="clear" w:color="auto" w:fill="auto"/>
            <w:noWrap/>
            <w:vAlign w:val="center"/>
          </w:tcPr>
          <w:p w14:paraId="2135240B">
            <w:pPr>
              <w:widowControl/>
              <w:jc w:val="center"/>
              <w:rPr>
                <w:rFonts w:ascii="宋体" w:hAnsi="宋体" w:cs="宋体"/>
                <w:color w:val="000000"/>
                <w:kern w:val="0"/>
                <w:sz w:val="18"/>
                <w:szCs w:val="18"/>
              </w:rPr>
            </w:pPr>
            <w:r>
              <w:rPr>
                <w:rFonts w:hint="eastAsia" w:ascii="宋体" w:hAnsi="宋体" w:cs="宋体"/>
                <w:color w:val="000000"/>
                <w:kern w:val="0"/>
                <w:sz w:val="18"/>
                <w:szCs w:val="18"/>
              </w:rPr>
              <w:t>0　</w:t>
            </w:r>
          </w:p>
        </w:tc>
        <w:tc>
          <w:tcPr>
            <w:tcW w:w="952" w:type="dxa"/>
            <w:tcBorders>
              <w:top w:val="nil"/>
              <w:left w:val="nil"/>
              <w:bottom w:val="single" w:color="auto" w:sz="4" w:space="0"/>
              <w:right w:val="single" w:color="auto" w:sz="4" w:space="0"/>
            </w:tcBorders>
            <w:shd w:val="clear" w:color="auto" w:fill="auto"/>
            <w:noWrap/>
            <w:vAlign w:val="center"/>
          </w:tcPr>
          <w:p w14:paraId="1A357969">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936" w:type="dxa"/>
            <w:tcBorders>
              <w:top w:val="nil"/>
              <w:left w:val="nil"/>
              <w:bottom w:val="single" w:color="auto" w:sz="4" w:space="0"/>
              <w:right w:val="single" w:color="auto" w:sz="4" w:space="0"/>
            </w:tcBorders>
            <w:shd w:val="clear" w:color="auto" w:fill="auto"/>
            <w:noWrap/>
            <w:vAlign w:val="center"/>
          </w:tcPr>
          <w:p w14:paraId="53B03177">
            <w:pPr>
              <w:widowControl/>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60" w:type="dxa"/>
            <w:tcBorders>
              <w:top w:val="nil"/>
              <w:left w:val="nil"/>
              <w:bottom w:val="single" w:color="auto" w:sz="4" w:space="0"/>
              <w:right w:val="single" w:color="auto" w:sz="4" w:space="0"/>
            </w:tcBorders>
            <w:shd w:val="clear" w:color="auto" w:fill="auto"/>
            <w:vAlign w:val="center"/>
          </w:tcPr>
          <w:p w14:paraId="784B8812">
            <w:pPr>
              <w:widowControl/>
              <w:jc w:val="left"/>
              <w:rPr>
                <w:rFonts w:ascii="宋体" w:hAnsi="宋体" w:cs="宋体"/>
                <w:color w:val="000000"/>
                <w:kern w:val="0"/>
                <w:sz w:val="18"/>
                <w:szCs w:val="18"/>
              </w:rPr>
            </w:pPr>
            <w:r>
              <w:rPr>
                <w:rFonts w:hint="eastAsia" w:ascii="宋体" w:hAnsi="宋体" w:cs="宋体"/>
                <w:color w:val="000000"/>
                <w:kern w:val="0"/>
                <w:sz w:val="18"/>
                <w:szCs w:val="18"/>
              </w:rPr>
              <w:t>　0</w:t>
            </w:r>
          </w:p>
        </w:tc>
        <w:tc>
          <w:tcPr>
            <w:tcW w:w="1185" w:type="dxa"/>
            <w:gridSpan w:val="2"/>
            <w:vMerge w:val="continue"/>
            <w:tcBorders>
              <w:top w:val="nil"/>
              <w:left w:val="single" w:color="auto" w:sz="4" w:space="0"/>
              <w:bottom w:val="single" w:color="auto" w:sz="4" w:space="0"/>
              <w:right w:val="single" w:color="auto" w:sz="4" w:space="0"/>
            </w:tcBorders>
            <w:vAlign w:val="center"/>
          </w:tcPr>
          <w:p w14:paraId="1B94E4D0">
            <w:pPr>
              <w:widowControl/>
              <w:jc w:val="left"/>
              <w:rPr>
                <w:rFonts w:ascii="宋体" w:hAnsi="宋体" w:cs="宋体"/>
                <w:color w:val="000000"/>
                <w:kern w:val="0"/>
                <w:sz w:val="18"/>
                <w:szCs w:val="18"/>
              </w:rPr>
            </w:pPr>
          </w:p>
        </w:tc>
      </w:tr>
      <w:tr w14:paraId="745826D2">
        <w:tblPrEx>
          <w:tblCellMar>
            <w:top w:w="0" w:type="dxa"/>
            <w:left w:w="108" w:type="dxa"/>
            <w:bottom w:w="0" w:type="dxa"/>
            <w:right w:w="108" w:type="dxa"/>
          </w:tblCellMar>
        </w:tblPrEx>
        <w:trPr>
          <w:trHeight w:val="590" w:hRule="atLeast"/>
        </w:trPr>
        <w:tc>
          <w:tcPr>
            <w:tcW w:w="540" w:type="dxa"/>
            <w:tcBorders>
              <w:top w:val="nil"/>
              <w:left w:val="single" w:color="auto" w:sz="4" w:space="0"/>
              <w:bottom w:val="single" w:color="auto" w:sz="4" w:space="0"/>
              <w:right w:val="single" w:color="auto" w:sz="4" w:space="0"/>
            </w:tcBorders>
            <w:shd w:val="clear" w:color="auto" w:fill="auto"/>
            <w:noWrap/>
            <w:textDirection w:val="tbRlV"/>
            <w:vAlign w:val="center"/>
          </w:tcPr>
          <w:p w14:paraId="5FA0405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年度总体目标</w:t>
            </w:r>
          </w:p>
        </w:tc>
        <w:tc>
          <w:tcPr>
            <w:tcW w:w="4515" w:type="dxa"/>
            <w:gridSpan w:val="6"/>
            <w:tcBorders>
              <w:top w:val="single" w:color="auto" w:sz="4" w:space="0"/>
              <w:left w:val="nil"/>
              <w:bottom w:val="single" w:color="auto" w:sz="4" w:space="0"/>
              <w:right w:val="single" w:color="000000" w:sz="4" w:space="0"/>
            </w:tcBorders>
            <w:shd w:val="clear" w:color="auto" w:fill="auto"/>
            <w:vAlign w:val="center"/>
          </w:tcPr>
          <w:p w14:paraId="1DAD4D9A">
            <w:pPr>
              <w:ind w:firstLine="560"/>
              <w:rPr>
                <w:rFonts w:ascii="宋体" w:hAnsi="宋体" w:cs="仿宋_GB2312"/>
                <w:kern w:val="44"/>
                <w:sz w:val="18"/>
                <w:szCs w:val="18"/>
              </w:rPr>
            </w:pPr>
            <w:r>
              <w:rPr>
                <w:rFonts w:hint="eastAsia" w:ascii="宋体" w:hAnsi="宋体" w:cs="宋体"/>
                <w:color w:val="000000"/>
                <w:kern w:val="0"/>
                <w:sz w:val="18"/>
                <w:szCs w:val="18"/>
              </w:rPr>
              <w:t>年初设定目标：</w:t>
            </w:r>
            <w:r>
              <w:rPr>
                <w:rFonts w:hint="eastAsia" w:ascii="宋体" w:hAnsi="宋体" w:cs="仿宋_GB2312"/>
                <w:kern w:val="44"/>
                <w:sz w:val="18"/>
                <w:szCs w:val="18"/>
              </w:rPr>
              <w:t>妥善解决因管理疏忽或过失导致的民事赔偿责任。</w:t>
            </w:r>
          </w:p>
          <w:p w14:paraId="14AD4060">
            <w:pPr>
              <w:widowControl/>
              <w:jc w:val="center"/>
              <w:rPr>
                <w:rFonts w:ascii="宋体" w:hAnsi="宋体" w:cs="宋体"/>
                <w:color w:val="000000"/>
                <w:kern w:val="0"/>
                <w:sz w:val="18"/>
                <w:szCs w:val="18"/>
              </w:rPr>
            </w:pPr>
          </w:p>
        </w:tc>
        <w:tc>
          <w:tcPr>
            <w:tcW w:w="4845" w:type="dxa"/>
            <w:gridSpan w:val="7"/>
            <w:tcBorders>
              <w:top w:val="single" w:color="auto" w:sz="4" w:space="0"/>
              <w:left w:val="nil"/>
              <w:bottom w:val="single" w:color="auto" w:sz="4" w:space="0"/>
              <w:right w:val="single" w:color="000000" w:sz="4" w:space="0"/>
            </w:tcBorders>
            <w:shd w:val="clear" w:color="auto" w:fill="auto"/>
            <w:vAlign w:val="center"/>
          </w:tcPr>
          <w:p w14:paraId="1EEEDE5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年度总体目标完成情况综述：</w:t>
            </w:r>
            <w:r>
              <w:rPr>
                <w:rFonts w:hint="eastAsia" w:ascii="宋体" w:hAnsi="宋体" w:cs="仿宋_GB2312"/>
                <w:kern w:val="44"/>
                <w:sz w:val="18"/>
                <w:szCs w:val="18"/>
              </w:rPr>
              <w:t>妥善解决因管理疏忽或过失导致的民事赔偿责任。</w:t>
            </w:r>
          </w:p>
        </w:tc>
      </w:tr>
      <w:tr w14:paraId="17421A53">
        <w:tblPrEx>
          <w:tblCellMar>
            <w:top w:w="0" w:type="dxa"/>
            <w:left w:w="108" w:type="dxa"/>
            <w:bottom w:w="0" w:type="dxa"/>
            <w:right w:w="108" w:type="dxa"/>
          </w:tblCellMar>
        </w:tblPrEx>
        <w:trPr>
          <w:trHeight w:val="936" w:hRule="atLeast"/>
        </w:trPr>
        <w:tc>
          <w:tcPr>
            <w:tcW w:w="540"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0335BEB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330" w:type="dxa"/>
            <w:tcBorders>
              <w:top w:val="nil"/>
              <w:left w:val="nil"/>
              <w:bottom w:val="single" w:color="auto" w:sz="4" w:space="0"/>
              <w:right w:val="single" w:color="auto" w:sz="4" w:space="0"/>
            </w:tcBorders>
            <w:shd w:val="clear" w:color="auto" w:fill="auto"/>
            <w:vAlign w:val="center"/>
          </w:tcPr>
          <w:p w14:paraId="4E32E87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65" w:type="dxa"/>
            <w:tcBorders>
              <w:top w:val="nil"/>
              <w:left w:val="nil"/>
              <w:bottom w:val="single" w:color="auto" w:sz="4" w:space="0"/>
              <w:right w:val="single" w:color="auto" w:sz="4" w:space="0"/>
            </w:tcBorders>
            <w:shd w:val="clear" w:color="auto" w:fill="auto"/>
            <w:noWrap/>
            <w:vAlign w:val="center"/>
          </w:tcPr>
          <w:p w14:paraId="6E3F8FC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980" w:type="dxa"/>
            <w:tcBorders>
              <w:top w:val="nil"/>
              <w:left w:val="nil"/>
              <w:bottom w:val="single" w:color="auto" w:sz="4" w:space="0"/>
              <w:right w:val="single" w:color="auto" w:sz="4" w:space="0"/>
            </w:tcBorders>
            <w:shd w:val="clear" w:color="auto" w:fill="auto"/>
            <w:noWrap/>
            <w:vAlign w:val="center"/>
          </w:tcPr>
          <w:p w14:paraId="4D324DA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95" w:type="dxa"/>
            <w:gridSpan w:val="2"/>
            <w:tcBorders>
              <w:top w:val="nil"/>
              <w:left w:val="nil"/>
              <w:bottom w:val="single" w:color="auto" w:sz="4" w:space="0"/>
              <w:right w:val="single" w:color="auto" w:sz="4" w:space="0"/>
            </w:tcBorders>
            <w:shd w:val="clear" w:color="auto" w:fill="auto"/>
            <w:noWrap/>
            <w:vAlign w:val="center"/>
          </w:tcPr>
          <w:p w14:paraId="2A19943A">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645" w:type="dxa"/>
            <w:tcBorders>
              <w:top w:val="nil"/>
              <w:left w:val="nil"/>
              <w:bottom w:val="single" w:color="auto" w:sz="4" w:space="0"/>
              <w:right w:val="single" w:color="auto" w:sz="4" w:space="0"/>
            </w:tcBorders>
            <w:shd w:val="clear" w:color="auto" w:fill="auto"/>
            <w:vAlign w:val="center"/>
          </w:tcPr>
          <w:p w14:paraId="65F065E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812" w:type="dxa"/>
            <w:gridSpan w:val="2"/>
            <w:tcBorders>
              <w:top w:val="nil"/>
              <w:left w:val="nil"/>
              <w:bottom w:val="single" w:color="auto" w:sz="4" w:space="0"/>
              <w:right w:val="single" w:color="auto" w:sz="4" w:space="0"/>
            </w:tcBorders>
            <w:shd w:val="clear" w:color="auto" w:fill="auto"/>
            <w:vAlign w:val="center"/>
          </w:tcPr>
          <w:p w14:paraId="2EA1E80D">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2848" w:type="dxa"/>
            <w:gridSpan w:val="3"/>
            <w:tcBorders>
              <w:top w:val="single" w:color="auto" w:sz="4" w:space="0"/>
              <w:left w:val="nil"/>
              <w:bottom w:val="single" w:color="auto" w:sz="4" w:space="0"/>
              <w:right w:val="single" w:color="000000" w:sz="4" w:space="0"/>
            </w:tcBorders>
            <w:shd w:val="clear" w:color="auto" w:fill="auto"/>
            <w:vAlign w:val="center"/>
          </w:tcPr>
          <w:p w14:paraId="4C88067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得分计算方法</w:t>
            </w:r>
          </w:p>
        </w:tc>
        <w:tc>
          <w:tcPr>
            <w:tcW w:w="420" w:type="dxa"/>
            <w:tcBorders>
              <w:top w:val="nil"/>
              <w:left w:val="nil"/>
              <w:bottom w:val="single" w:color="auto" w:sz="4" w:space="0"/>
              <w:right w:val="single" w:color="auto" w:sz="4" w:space="0"/>
            </w:tcBorders>
            <w:shd w:val="clear" w:color="auto" w:fill="auto"/>
            <w:vAlign w:val="center"/>
          </w:tcPr>
          <w:p w14:paraId="484A9E9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65" w:type="dxa"/>
            <w:tcBorders>
              <w:top w:val="nil"/>
              <w:left w:val="nil"/>
              <w:bottom w:val="single" w:color="auto" w:sz="4" w:space="0"/>
              <w:right w:val="single" w:color="auto" w:sz="4" w:space="0"/>
            </w:tcBorders>
            <w:shd w:val="clear" w:color="auto" w:fill="auto"/>
            <w:vAlign w:val="center"/>
          </w:tcPr>
          <w:p w14:paraId="5CA09EE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FE984ED">
        <w:tblPrEx>
          <w:tblCellMar>
            <w:top w:w="0" w:type="dxa"/>
            <w:left w:w="108" w:type="dxa"/>
            <w:bottom w:w="0" w:type="dxa"/>
            <w:right w:w="108" w:type="dxa"/>
          </w:tblCellMar>
        </w:tblPrEx>
        <w:trPr>
          <w:trHeight w:val="474" w:hRule="atLeast"/>
        </w:trPr>
        <w:tc>
          <w:tcPr>
            <w:tcW w:w="540" w:type="dxa"/>
            <w:vMerge w:val="continue"/>
            <w:tcBorders>
              <w:top w:val="nil"/>
              <w:left w:val="single" w:color="auto" w:sz="4" w:space="0"/>
              <w:bottom w:val="single" w:color="auto" w:sz="4" w:space="0"/>
              <w:right w:val="single" w:color="auto" w:sz="4" w:space="0"/>
            </w:tcBorders>
            <w:vAlign w:val="center"/>
          </w:tcPr>
          <w:p w14:paraId="5D509B0B">
            <w:pPr>
              <w:widowControl/>
              <w:jc w:val="left"/>
              <w:rPr>
                <w:rFonts w:ascii="宋体" w:hAnsi="宋体" w:cs="宋体"/>
                <w:color w:val="000000"/>
                <w:kern w:val="0"/>
                <w:sz w:val="18"/>
                <w:szCs w:val="18"/>
              </w:rPr>
            </w:pPr>
          </w:p>
        </w:tc>
        <w:tc>
          <w:tcPr>
            <w:tcW w:w="330" w:type="dxa"/>
            <w:vMerge w:val="restart"/>
            <w:tcBorders>
              <w:top w:val="nil"/>
              <w:left w:val="single" w:color="auto" w:sz="4" w:space="0"/>
              <w:bottom w:val="single" w:color="auto" w:sz="4" w:space="0"/>
              <w:right w:val="single" w:color="auto" w:sz="4" w:space="0"/>
            </w:tcBorders>
            <w:shd w:val="clear" w:color="auto" w:fill="auto"/>
            <w:vAlign w:val="center"/>
          </w:tcPr>
          <w:p w14:paraId="20D43CFF">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065" w:type="dxa"/>
            <w:vMerge w:val="restart"/>
            <w:tcBorders>
              <w:top w:val="nil"/>
              <w:left w:val="single" w:color="auto" w:sz="4" w:space="0"/>
              <w:bottom w:val="single" w:color="auto" w:sz="4" w:space="0"/>
              <w:right w:val="single" w:color="auto" w:sz="4" w:space="0"/>
            </w:tcBorders>
            <w:shd w:val="clear" w:color="auto" w:fill="auto"/>
            <w:vAlign w:val="center"/>
          </w:tcPr>
          <w:p w14:paraId="2A1839BA">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980" w:type="dxa"/>
            <w:tcBorders>
              <w:top w:val="nil"/>
              <w:left w:val="nil"/>
              <w:bottom w:val="single" w:color="auto" w:sz="4" w:space="0"/>
              <w:right w:val="single" w:color="auto" w:sz="4" w:space="0"/>
            </w:tcBorders>
            <w:shd w:val="clear" w:color="auto" w:fill="auto"/>
            <w:noWrap/>
            <w:vAlign w:val="center"/>
          </w:tcPr>
          <w:p w14:paraId="189E090A">
            <w:pPr>
              <w:widowControl/>
              <w:jc w:val="left"/>
              <w:rPr>
                <w:sz w:val="18"/>
                <w:szCs w:val="18"/>
              </w:rPr>
            </w:pPr>
            <w:r>
              <w:rPr>
                <w:rFonts w:hint="eastAsia"/>
                <w:sz w:val="18"/>
                <w:szCs w:val="18"/>
              </w:rPr>
              <w:t>保险涵盖范围：14类</w:t>
            </w:r>
          </w:p>
        </w:tc>
        <w:tc>
          <w:tcPr>
            <w:tcW w:w="495" w:type="dxa"/>
            <w:gridSpan w:val="2"/>
            <w:tcBorders>
              <w:top w:val="nil"/>
              <w:left w:val="nil"/>
              <w:bottom w:val="single" w:color="auto" w:sz="4" w:space="0"/>
              <w:right w:val="single" w:color="auto" w:sz="4" w:space="0"/>
            </w:tcBorders>
            <w:shd w:val="clear" w:color="auto" w:fill="auto"/>
            <w:noWrap/>
            <w:vAlign w:val="center"/>
          </w:tcPr>
          <w:p w14:paraId="03DFE1E8">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4A1D1BBC">
            <w:pPr>
              <w:widowControl/>
              <w:jc w:val="center"/>
              <w:rPr>
                <w:sz w:val="18"/>
                <w:szCs w:val="18"/>
              </w:rPr>
            </w:pPr>
            <w:r>
              <w:rPr>
                <w:rFonts w:hint="eastAsia"/>
                <w:sz w:val="18"/>
                <w:szCs w:val="18"/>
              </w:rPr>
              <w:t>　14</w:t>
            </w:r>
          </w:p>
        </w:tc>
        <w:tc>
          <w:tcPr>
            <w:tcW w:w="812" w:type="dxa"/>
            <w:gridSpan w:val="2"/>
            <w:tcBorders>
              <w:top w:val="nil"/>
              <w:left w:val="nil"/>
              <w:bottom w:val="single" w:color="auto" w:sz="4" w:space="0"/>
              <w:right w:val="single" w:color="auto" w:sz="4" w:space="0"/>
            </w:tcBorders>
            <w:shd w:val="clear" w:color="auto" w:fill="auto"/>
            <w:noWrap/>
            <w:vAlign w:val="center"/>
          </w:tcPr>
          <w:p w14:paraId="727EF830">
            <w:pPr>
              <w:widowControl/>
              <w:jc w:val="center"/>
              <w:rPr>
                <w:sz w:val="18"/>
                <w:szCs w:val="18"/>
              </w:rPr>
            </w:pPr>
            <w:r>
              <w:rPr>
                <w:rFonts w:hint="eastAsia"/>
                <w:sz w:val="18"/>
                <w:szCs w:val="18"/>
              </w:rPr>
              <w:t>　14</w:t>
            </w:r>
          </w:p>
        </w:tc>
        <w:tc>
          <w:tcPr>
            <w:tcW w:w="28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623846">
            <w:pPr>
              <w:widowControl/>
              <w:jc w:val="left"/>
              <w:rPr>
                <w:sz w:val="18"/>
                <w:szCs w:val="18"/>
              </w:rPr>
            </w:pPr>
            <w:r>
              <w:rPr>
                <w:rFonts w:hint="eastAsia"/>
                <w:sz w:val="18"/>
                <w:szCs w:val="18"/>
              </w:rPr>
              <w:t>完成值达到指标值，记满分；未达到指标值，按B/A或A/B*该指标分值记分。</w:t>
            </w:r>
          </w:p>
        </w:tc>
        <w:tc>
          <w:tcPr>
            <w:tcW w:w="420" w:type="dxa"/>
            <w:tcBorders>
              <w:top w:val="nil"/>
              <w:left w:val="nil"/>
              <w:bottom w:val="single" w:color="auto" w:sz="4" w:space="0"/>
              <w:right w:val="single" w:color="auto" w:sz="4" w:space="0"/>
            </w:tcBorders>
            <w:shd w:val="clear" w:color="auto" w:fill="auto"/>
            <w:noWrap/>
            <w:vAlign w:val="center"/>
          </w:tcPr>
          <w:p w14:paraId="4C0998A4">
            <w:pPr>
              <w:widowControl/>
              <w:jc w:val="center"/>
              <w:rPr>
                <w:sz w:val="18"/>
                <w:szCs w:val="18"/>
              </w:rPr>
            </w:pPr>
            <w:r>
              <w:rPr>
                <w:rFonts w:hint="eastAsia"/>
                <w:sz w:val="18"/>
                <w:szCs w:val="18"/>
              </w:rPr>
              <w:t>　8</w:t>
            </w:r>
          </w:p>
        </w:tc>
        <w:tc>
          <w:tcPr>
            <w:tcW w:w="765" w:type="dxa"/>
            <w:tcBorders>
              <w:top w:val="nil"/>
              <w:left w:val="nil"/>
              <w:bottom w:val="single" w:color="auto" w:sz="4" w:space="0"/>
              <w:right w:val="single" w:color="auto" w:sz="4" w:space="0"/>
            </w:tcBorders>
            <w:shd w:val="clear" w:color="auto" w:fill="auto"/>
            <w:noWrap/>
            <w:vAlign w:val="center"/>
          </w:tcPr>
          <w:p w14:paraId="40E04D65">
            <w:pPr>
              <w:widowControl/>
              <w:jc w:val="center"/>
              <w:rPr>
                <w:sz w:val="18"/>
                <w:szCs w:val="18"/>
              </w:rPr>
            </w:pPr>
            <w:r>
              <w:rPr>
                <w:rFonts w:hint="eastAsia"/>
                <w:sz w:val="18"/>
                <w:szCs w:val="18"/>
              </w:rPr>
              <w:t>　</w:t>
            </w:r>
          </w:p>
        </w:tc>
      </w:tr>
      <w:tr w14:paraId="4D9E42CD">
        <w:tblPrEx>
          <w:tblCellMar>
            <w:top w:w="0" w:type="dxa"/>
            <w:left w:w="108" w:type="dxa"/>
            <w:bottom w:w="0" w:type="dxa"/>
            <w:right w:w="108" w:type="dxa"/>
          </w:tblCellMar>
        </w:tblPrEx>
        <w:trPr>
          <w:trHeight w:val="369" w:hRule="atLeast"/>
        </w:trPr>
        <w:tc>
          <w:tcPr>
            <w:tcW w:w="540" w:type="dxa"/>
            <w:vMerge w:val="continue"/>
            <w:tcBorders>
              <w:top w:val="nil"/>
              <w:left w:val="single" w:color="auto" w:sz="4" w:space="0"/>
              <w:bottom w:val="single" w:color="auto" w:sz="4" w:space="0"/>
              <w:right w:val="single" w:color="auto" w:sz="4" w:space="0"/>
            </w:tcBorders>
            <w:vAlign w:val="center"/>
          </w:tcPr>
          <w:p w14:paraId="67604A3C">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auto" w:sz="4" w:space="0"/>
              <w:right w:val="single" w:color="auto" w:sz="4" w:space="0"/>
            </w:tcBorders>
            <w:vAlign w:val="center"/>
          </w:tcPr>
          <w:p w14:paraId="383D82F3">
            <w:pPr>
              <w:widowControl/>
              <w:jc w:val="left"/>
              <w:rPr>
                <w:rFonts w:ascii="宋体" w:hAnsi="宋体" w:cs="宋体"/>
                <w:kern w:val="0"/>
                <w:sz w:val="18"/>
                <w:szCs w:val="18"/>
              </w:rPr>
            </w:pPr>
          </w:p>
        </w:tc>
        <w:tc>
          <w:tcPr>
            <w:tcW w:w="1065" w:type="dxa"/>
            <w:vMerge w:val="continue"/>
            <w:tcBorders>
              <w:top w:val="nil"/>
              <w:left w:val="single" w:color="auto" w:sz="4" w:space="0"/>
              <w:bottom w:val="single" w:color="auto" w:sz="4" w:space="0"/>
              <w:right w:val="single" w:color="auto" w:sz="4" w:space="0"/>
            </w:tcBorders>
            <w:vAlign w:val="center"/>
          </w:tcPr>
          <w:p w14:paraId="67ACDD14">
            <w:pPr>
              <w:widowControl/>
              <w:jc w:val="lef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vAlign w:val="center"/>
          </w:tcPr>
          <w:p w14:paraId="31E6C401">
            <w:pPr>
              <w:widowControl/>
              <w:jc w:val="left"/>
              <w:rPr>
                <w:sz w:val="18"/>
                <w:szCs w:val="18"/>
              </w:rPr>
            </w:pPr>
            <w:r>
              <w:rPr>
                <w:rFonts w:hint="eastAsia"/>
                <w:sz w:val="18"/>
                <w:szCs w:val="18"/>
              </w:rPr>
              <w:t>出险到赔付平均天数为30天</w:t>
            </w:r>
          </w:p>
        </w:tc>
        <w:tc>
          <w:tcPr>
            <w:tcW w:w="495" w:type="dxa"/>
            <w:gridSpan w:val="2"/>
            <w:tcBorders>
              <w:top w:val="nil"/>
              <w:left w:val="nil"/>
              <w:bottom w:val="single" w:color="auto" w:sz="4" w:space="0"/>
              <w:right w:val="single" w:color="auto" w:sz="4" w:space="0"/>
            </w:tcBorders>
            <w:shd w:val="clear" w:color="auto" w:fill="auto"/>
            <w:vAlign w:val="center"/>
          </w:tcPr>
          <w:p w14:paraId="71C80A0D">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3912FA35">
            <w:pPr>
              <w:widowControl/>
              <w:jc w:val="center"/>
              <w:rPr>
                <w:sz w:val="18"/>
                <w:szCs w:val="18"/>
              </w:rPr>
            </w:pPr>
            <w:r>
              <w:rPr>
                <w:rFonts w:hint="eastAsia"/>
                <w:sz w:val="18"/>
                <w:szCs w:val="18"/>
              </w:rPr>
              <w:t>　30</w:t>
            </w:r>
          </w:p>
        </w:tc>
        <w:tc>
          <w:tcPr>
            <w:tcW w:w="812" w:type="dxa"/>
            <w:gridSpan w:val="2"/>
            <w:tcBorders>
              <w:top w:val="nil"/>
              <w:left w:val="nil"/>
              <w:bottom w:val="single" w:color="auto" w:sz="4" w:space="0"/>
              <w:right w:val="single" w:color="auto" w:sz="4" w:space="0"/>
            </w:tcBorders>
            <w:shd w:val="clear" w:color="auto" w:fill="auto"/>
            <w:noWrap/>
            <w:vAlign w:val="center"/>
          </w:tcPr>
          <w:p w14:paraId="5FA1F999">
            <w:pPr>
              <w:widowControl/>
              <w:jc w:val="center"/>
              <w:rPr>
                <w:sz w:val="18"/>
                <w:szCs w:val="18"/>
              </w:rPr>
            </w:pPr>
            <w:r>
              <w:rPr>
                <w:rFonts w:hint="eastAsia"/>
                <w:sz w:val="18"/>
                <w:szCs w:val="18"/>
              </w:rPr>
              <w:t>76　</w:t>
            </w:r>
          </w:p>
        </w:tc>
        <w:tc>
          <w:tcPr>
            <w:tcW w:w="2848" w:type="dxa"/>
            <w:gridSpan w:val="3"/>
            <w:vMerge w:val="continue"/>
            <w:tcBorders>
              <w:top w:val="nil"/>
              <w:left w:val="nil"/>
              <w:bottom w:val="single" w:color="auto" w:sz="4" w:space="0"/>
              <w:right w:val="single" w:color="auto" w:sz="4" w:space="0"/>
            </w:tcBorders>
            <w:vAlign w:val="center"/>
          </w:tcPr>
          <w:p w14:paraId="18C3AC31">
            <w:pPr>
              <w:widowControl/>
              <w:jc w:val="left"/>
              <w:rPr>
                <w:sz w:val="18"/>
                <w:szCs w:val="18"/>
              </w:rPr>
            </w:pPr>
          </w:p>
        </w:tc>
        <w:tc>
          <w:tcPr>
            <w:tcW w:w="420" w:type="dxa"/>
            <w:tcBorders>
              <w:top w:val="nil"/>
              <w:left w:val="nil"/>
              <w:bottom w:val="single" w:color="auto" w:sz="4" w:space="0"/>
              <w:right w:val="single" w:color="auto" w:sz="4" w:space="0"/>
            </w:tcBorders>
            <w:shd w:val="clear" w:color="auto" w:fill="auto"/>
            <w:noWrap/>
            <w:vAlign w:val="center"/>
          </w:tcPr>
          <w:p w14:paraId="61A52264">
            <w:pPr>
              <w:widowControl/>
              <w:jc w:val="center"/>
              <w:rPr>
                <w:sz w:val="18"/>
                <w:szCs w:val="18"/>
              </w:rPr>
            </w:pPr>
            <w:r>
              <w:rPr>
                <w:rFonts w:hint="eastAsia"/>
                <w:sz w:val="18"/>
                <w:szCs w:val="18"/>
              </w:rPr>
              <w:t>　0</w:t>
            </w:r>
          </w:p>
        </w:tc>
        <w:tc>
          <w:tcPr>
            <w:tcW w:w="765" w:type="dxa"/>
            <w:tcBorders>
              <w:top w:val="nil"/>
              <w:left w:val="nil"/>
              <w:bottom w:val="single" w:color="auto" w:sz="4" w:space="0"/>
              <w:right w:val="single" w:color="auto" w:sz="4" w:space="0"/>
            </w:tcBorders>
            <w:shd w:val="clear" w:color="auto" w:fill="auto"/>
            <w:noWrap/>
            <w:vAlign w:val="center"/>
          </w:tcPr>
          <w:p w14:paraId="6DE2AEAB">
            <w:pPr>
              <w:widowControl/>
              <w:jc w:val="center"/>
              <w:rPr>
                <w:sz w:val="18"/>
                <w:szCs w:val="18"/>
              </w:rPr>
            </w:pPr>
            <w:r>
              <w:rPr>
                <w:rFonts w:hint="eastAsia"/>
                <w:sz w:val="18"/>
                <w:szCs w:val="18"/>
              </w:rPr>
              <w:t>平均76天　</w:t>
            </w:r>
          </w:p>
        </w:tc>
      </w:tr>
      <w:tr w14:paraId="6BCB0FAD">
        <w:tblPrEx>
          <w:tblCellMar>
            <w:top w:w="0" w:type="dxa"/>
            <w:left w:w="108" w:type="dxa"/>
            <w:bottom w:w="0" w:type="dxa"/>
            <w:right w:w="108" w:type="dxa"/>
          </w:tblCellMar>
        </w:tblPrEx>
        <w:trPr>
          <w:trHeight w:val="472" w:hRule="atLeast"/>
        </w:trPr>
        <w:tc>
          <w:tcPr>
            <w:tcW w:w="540" w:type="dxa"/>
            <w:vMerge w:val="continue"/>
            <w:tcBorders>
              <w:top w:val="nil"/>
              <w:left w:val="single" w:color="auto" w:sz="4" w:space="0"/>
              <w:bottom w:val="single" w:color="auto" w:sz="4" w:space="0"/>
              <w:right w:val="single" w:color="auto" w:sz="4" w:space="0"/>
            </w:tcBorders>
            <w:vAlign w:val="center"/>
          </w:tcPr>
          <w:p w14:paraId="45FAADBC">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auto" w:sz="4" w:space="0"/>
              <w:right w:val="single" w:color="auto" w:sz="4" w:space="0"/>
            </w:tcBorders>
            <w:vAlign w:val="center"/>
          </w:tcPr>
          <w:p w14:paraId="5E86D759">
            <w:pPr>
              <w:widowControl/>
              <w:jc w:val="left"/>
              <w:rPr>
                <w:rFonts w:ascii="宋体" w:hAnsi="宋体" w:cs="宋体"/>
                <w:kern w:val="0"/>
                <w:sz w:val="18"/>
                <w:szCs w:val="18"/>
              </w:rPr>
            </w:pPr>
          </w:p>
        </w:tc>
        <w:tc>
          <w:tcPr>
            <w:tcW w:w="1065" w:type="dxa"/>
            <w:vMerge w:val="restart"/>
            <w:tcBorders>
              <w:top w:val="nil"/>
              <w:left w:val="single" w:color="auto" w:sz="4" w:space="0"/>
              <w:bottom w:val="single" w:color="auto" w:sz="4" w:space="0"/>
              <w:right w:val="single" w:color="auto" w:sz="4" w:space="0"/>
            </w:tcBorders>
            <w:shd w:val="clear" w:color="auto" w:fill="auto"/>
            <w:vAlign w:val="center"/>
          </w:tcPr>
          <w:p w14:paraId="21334175">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980" w:type="dxa"/>
            <w:tcBorders>
              <w:top w:val="nil"/>
              <w:left w:val="nil"/>
              <w:bottom w:val="single" w:color="auto" w:sz="4" w:space="0"/>
              <w:right w:val="single" w:color="auto" w:sz="4" w:space="0"/>
            </w:tcBorders>
            <w:shd w:val="clear" w:color="auto" w:fill="auto"/>
            <w:noWrap/>
            <w:vAlign w:val="center"/>
          </w:tcPr>
          <w:p w14:paraId="33DE3878">
            <w:pPr>
              <w:widowControl/>
              <w:jc w:val="left"/>
              <w:rPr>
                <w:sz w:val="18"/>
                <w:szCs w:val="18"/>
              </w:rPr>
            </w:pPr>
            <w:r>
              <w:rPr>
                <w:rFonts w:hint="eastAsia"/>
                <w:sz w:val="18"/>
                <w:szCs w:val="18"/>
              </w:rPr>
              <w:t>保险公司高品质服务</w:t>
            </w:r>
          </w:p>
        </w:tc>
        <w:tc>
          <w:tcPr>
            <w:tcW w:w="495" w:type="dxa"/>
            <w:gridSpan w:val="2"/>
            <w:tcBorders>
              <w:top w:val="nil"/>
              <w:left w:val="nil"/>
              <w:bottom w:val="single" w:color="auto" w:sz="4" w:space="0"/>
              <w:right w:val="single" w:color="auto" w:sz="4" w:space="0"/>
            </w:tcBorders>
            <w:shd w:val="clear" w:color="auto" w:fill="auto"/>
            <w:noWrap/>
            <w:vAlign w:val="center"/>
          </w:tcPr>
          <w:p w14:paraId="3C2F43C0">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07225477">
            <w:pPr>
              <w:widowControl/>
              <w:jc w:val="center"/>
              <w:rPr>
                <w:sz w:val="18"/>
                <w:szCs w:val="18"/>
              </w:rPr>
            </w:pPr>
            <w:r>
              <w:rPr>
                <w:rFonts w:hint="eastAsia"/>
                <w:sz w:val="18"/>
                <w:szCs w:val="18"/>
              </w:rPr>
              <w:t xml:space="preserve">高品质 </w:t>
            </w:r>
          </w:p>
        </w:tc>
        <w:tc>
          <w:tcPr>
            <w:tcW w:w="812" w:type="dxa"/>
            <w:gridSpan w:val="2"/>
            <w:tcBorders>
              <w:top w:val="nil"/>
              <w:left w:val="nil"/>
              <w:bottom w:val="single" w:color="auto" w:sz="4" w:space="0"/>
              <w:right w:val="single" w:color="auto" w:sz="4" w:space="0"/>
            </w:tcBorders>
            <w:shd w:val="clear" w:color="auto" w:fill="auto"/>
            <w:noWrap/>
            <w:vAlign w:val="center"/>
          </w:tcPr>
          <w:p w14:paraId="3B7F9A7D">
            <w:pPr>
              <w:widowControl/>
              <w:jc w:val="center"/>
              <w:rPr>
                <w:sz w:val="18"/>
                <w:szCs w:val="18"/>
              </w:rPr>
            </w:pPr>
            <w:r>
              <w:rPr>
                <w:rFonts w:hint="eastAsia"/>
                <w:sz w:val="18"/>
                <w:szCs w:val="18"/>
              </w:rPr>
              <w:t>　一般</w:t>
            </w:r>
          </w:p>
        </w:tc>
        <w:tc>
          <w:tcPr>
            <w:tcW w:w="2848"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E9B436E">
            <w:pPr>
              <w:widowControl/>
              <w:jc w:val="left"/>
              <w:rPr>
                <w:sz w:val="18"/>
                <w:szCs w:val="18"/>
              </w:rPr>
            </w:pPr>
            <w:r>
              <w:rPr>
                <w:rFonts w:hint="eastAsia"/>
                <w:sz w:val="18"/>
                <w:szCs w:val="18"/>
              </w:rPr>
              <w:t>1.若为定性指标，则根据“四档”原则分别按照指标分值的100-90%(含90%)、90-75%(含75%)、75-60%(含60%)、60-0%来记分。</w:t>
            </w:r>
            <w:r>
              <w:rPr>
                <w:rFonts w:hint="eastAsia"/>
                <w:sz w:val="18"/>
                <w:szCs w:val="18"/>
              </w:rPr>
              <w:br w:type="page"/>
            </w:r>
            <w:r>
              <w:rPr>
                <w:rFonts w:hint="eastAsia"/>
                <w:sz w:val="18"/>
                <w:szCs w:val="18"/>
              </w:rPr>
              <w:t>2.若为定量指标，完成值达到指标值，记满分；未达到指标值，按B/A或A/B*该指标分值记分。</w:t>
            </w:r>
          </w:p>
        </w:tc>
        <w:tc>
          <w:tcPr>
            <w:tcW w:w="420" w:type="dxa"/>
            <w:tcBorders>
              <w:top w:val="nil"/>
              <w:left w:val="nil"/>
              <w:bottom w:val="single" w:color="auto" w:sz="4" w:space="0"/>
              <w:right w:val="single" w:color="auto" w:sz="4" w:space="0"/>
            </w:tcBorders>
            <w:shd w:val="clear" w:color="auto" w:fill="auto"/>
            <w:noWrap/>
            <w:vAlign w:val="center"/>
          </w:tcPr>
          <w:p w14:paraId="135772D8">
            <w:pPr>
              <w:widowControl/>
              <w:jc w:val="center"/>
              <w:rPr>
                <w:sz w:val="18"/>
                <w:szCs w:val="18"/>
              </w:rPr>
            </w:pPr>
            <w:r>
              <w:rPr>
                <w:rFonts w:hint="eastAsia"/>
                <w:sz w:val="18"/>
                <w:szCs w:val="18"/>
              </w:rPr>
              <w:t>6</w:t>
            </w:r>
          </w:p>
        </w:tc>
        <w:tc>
          <w:tcPr>
            <w:tcW w:w="765" w:type="dxa"/>
            <w:tcBorders>
              <w:top w:val="nil"/>
              <w:left w:val="nil"/>
              <w:bottom w:val="single" w:color="auto" w:sz="4" w:space="0"/>
              <w:right w:val="single" w:color="auto" w:sz="4" w:space="0"/>
            </w:tcBorders>
            <w:shd w:val="clear" w:color="auto" w:fill="auto"/>
            <w:noWrap/>
            <w:vAlign w:val="center"/>
          </w:tcPr>
          <w:p w14:paraId="028525C5">
            <w:pPr>
              <w:widowControl/>
              <w:jc w:val="center"/>
              <w:rPr>
                <w:sz w:val="18"/>
                <w:szCs w:val="18"/>
              </w:rPr>
            </w:pPr>
            <w:r>
              <w:rPr>
                <w:rFonts w:hint="eastAsia"/>
                <w:sz w:val="18"/>
                <w:szCs w:val="18"/>
              </w:rPr>
              <w:t>结案时间长</w:t>
            </w:r>
          </w:p>
        </w:tc>
      </w:tr>
      <w:tr w14:paraId="72FE178D">
        <w:tblPrEx>
          <w:tblCellMar>
            <w:top w:w="0" w:type="dxa"/>
            <w:left w:w="108" w:type="dxa"/>
            <w:bottom w:w="0" w:type="dxa"/>
            <w:right w:w="108" w:type="dxa"/>
          </w:tblCellMar>
        </w:tblPrEx>
        <w:trPr>
          <w:trHeight w:val="472" w:hRule="atLeast"/>
        </w:trPr>
        <w:tc>
          <w:tcPr>
            <w:tcW w:w="540" w:type="dxa"/>
            <w:vMerge w:val="continue"/>
            <w:tcBorders>
              <w:top w:val="nil"/>
              <w:left w:val="single" w:color="auto" w:sz="4" w:space="0"/>
              <w:bottom w:val="single" w:color="auto" w:sz="4" w:space="0"/>
              <w:right w:val="single" w:color="auto" w:sz="4" w:space="0"/>
            </w:tcBorders>
            <w:vAlign w:val="center"/>
          </w:tcPr>
          <w:p w14:paraId="02A3CB7B">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auto" w:sz="4" w:space="0"/>
              <w:right w:val="single" w:color="auto" w:sz="4" w:space="0"/>
            </w:tcBorders>
            <w:vAlign w:val="center"/>
          </w:tcPr>
          <w:p w14:paraId="56F6EBC4">
            <w:pPr>
              <w:widowControl/>
              <w:jc w:val="left"/>
              <w:rPr>
                <w:rFonts w:ascii="宋体" w:hAnsi="宋体" w:cs="宋体"/>
                <w:kern w:val="0"/>
                <w:sz w:val="18"/>
                <w:szCs w:val="18"/>
              </w:rPr>
            </w:pPr>
          </w:p>
        </w:tc>
        <w:tc>
          <w:tcPr>
            <w:tcW w:w="1065" w:type="dxa"/>
            <w:vMerge w:val="continue"/>
            <w:tcBorders>
              <w:top w:val="nil"/>
              <w:left w:val="single" w:color="auto" w:sz="4" w:space="0"/>
              <w:bottom w:val="single" w:color="auto" w:sz="4" w:space="0"/>
              <w:right w:val="single" w:color="auto" w:sz="4" w:space="0"/>
            </w:tcBorders>
            <w:vAlign w:val="center"/>
          </w:tcPr>
          <w:p w14:paraId="4A95A2EB">
            <w:pPr>
              <w:widowControl/>
              <w:jc w:val="lef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ign w:val="center"/>
          </w:tcPr>
          <w:p w14:paraId="4D41789A">
            <w:pPr>
              <w:widowControl/>
              <w:jc w:val="left"/>
              <w:rPr>
                <w:sz w:val="18"/>
                <w:szCs w:val="18"/>
              </w:rPr>
            </w:pPr>
            <w:r>
              <w:rPr>
                <w:rFonts w:hint="eastAsia"/>
                <w:sz w:val="18"/>
                <w:szCs w:val="18"/>
              </w:rPr>
              <w:t>结案率</w:t>
            </w:r>
          </w:p>
        </w:tc>
        <w:tc>
          <w:tcPr>
            <w:tcW w:w="495" w:type="dxa"/>
            <w:gridSpan w:val="2"/>
            <w:tcBorders>
              <w:top w:val="nil"/>
              <w:left w:val="nil"/>
              <w:bottom w:val="single" w:color="auto" w:sz="4" w:space="0"/>
              <w:right w:val="single" w:color="auto" w:sz="4" w:space="0"/>
            </w:tcBorders>
            <w:shd w:val="clear" w:color="auto" w:fill="auto"/>
            <w:noWrap/>
            <w:vAlign w:val="center"/>
          </w:tcPr>
          <w:p w14:paraId="5F13EED0">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79081272">
            <w:pPr>
              <w:widowControl/>
              <w:jc w:val="center"/>
              <w:rPr>
                <w:sz w:val="18"/>
                <w:szCs w:val="18"/>
              </w:rPr>
            </w:pPr>
            <w:r>
              <w:rPr>
                <w:rFonts w:hint="eastAsia"/>
                <w:sz w:val="18"/>
                <w:szCs w:val="18"/>
              </w:rPr>
              <w:t xml:space="preserve">　100% </w:t>
            </w:r>
          </w:p>
        </w:tc>
        <w:tc>
          <w:tcPr>
            <w:tcW w:w="812" w:type="dxa"/>
            <w:gridSpan w:val="2"/>
            <w:tcBorders>
              <w:top w:val="nil"/>
              <w:left w:val="nil"/>
              <w:bottom w:val="single" w:color="auto" w:sz="4" w:space="0"/>
              <w:right w:val="single" w:color="auto" w:sz="4" w:space="0"/>
            </w:tcBorders>
            <w:shd w:val="clear" w:color="auto" w:fill="auto"/>
            <w:noWrap/>
            <w:vAlign w:val="center"/>
          </w:tcPr>
          <w:p w14:paraId="622A3270">
            <w:pPr>
              <w:widowControl/>
              <w:jc w:val="center"/>
              <w:rPr>
                <w:sz w:val="18"/>
                <w:szCs w:val="18"/>
              </w:rPr>
            </w:pPr>
            <w:r>
              <w:rPr>
                <w:rFonts w:hint="eastAsia"/>
                <w:sz w:val="18"/>
                <w:szCs w:val="18"/>
              </w:rPr>
              <w:t>100%　</w:t>
            </w:r>
          </w:p>
        </w:tc>
        <w:tc>
          <w:tcPr>
            <w:tcW w:w="2848" w:type="dxa"/>
            <w:gridSpan w:val="3"/>
            <w:vMerge w:val="continue"/>
            <w:tcBorders>
              <w:top w:val="nil"/>
              <w:left w:val="nil"/>
              <w:bottom w:val="single" w:color="auto" w:sz="4" w:space="0"/>
              <w:right w:val="single" w:color="auto" w:sz="4" w:space="0"/>
            </w:tcBorders>
            <w:vAlign w:val="center"/>
          </w:tcPr>
          <w:p w14:paraId="4E084D9A">
            <w:pPr>
              <w:widowControl/>
              <w:jc w:val="left"/>
              <w:rPr>
                <w:sz w:val="18"/>
                <w:szCs w:val="18"/>
              </w:rPr>
            </w:pPr>
          </w:p>
        </w:tc>
        <w:tc>
          <w:tcPr>
            <w:tcW w:w="420" w:type="dxa"/>
            <w:tcBorders>
              <w:top w:val="nil"/>
              <w:left w:val="nil"/>
              <w:bottom w:val="single" w:color="auto" w:sz="4" w:space="0"/>
              <w:right w:val="single" w:color="auto" w:sz="4" w:space="0"/>
            </w:tcBorders>
            <w:shd w:val="clear" w:color="auto" w:fill="auto"/>
            <w:noWrap/>
            <w:vAlign w:val="center"/>
          </w:tcPr>
          <w:p w14:paraId="1E412E7D">
            <w:pPr>
              <w:widowControl/>
              <w:jc w:val="center"/>
              <w:rPr>
                <w:sz w:val="18"/>
                <w:szCs w:val="18"/>
              </w:rPr>
            </w:pPr>
            <w:r>
              <w:rPr>
                <w:rFonts w:hint="eastAsia"/>
                <w:sz w:val="18"/>
                <w:szCs w:val="18"/>
              </w:rPr>
              <w:t>　8</w:t>
            </w:r>
          </w:p>
        </w:tc>
        <w:tc>
          <w:tcPr>
            <w:tcW w:w="765" w:type="dxa"/>
            <w:tcBorders>
              <w:top w:val="nil"/>
              <w:left w:val="nil"/>
              <w:bottom w:val="single" w:color="auto" w:sz="4" w:space="0"/>
              <w:right w:val="single" w:color="auto" w:sz="4" w:space="0"/>
            </w:tcBorders>
            <w:shd w:val="clear" w:color="auto" w:fill="auto"/>
            <w:noWrap/>
            <w:vAlign w:val="center"/>
          </w:tcPr>
          <w:p w14:paraId="1C138E22">
            <w:pPr>
              <w:widowControl/>
              <w:jc w:val="center"/>
              <w:rPr>
                <w:sz w:val="18"/>
                <w:szCs w:val="18"/>
              </w:rPr>
            </w:pPr>
            <w:r>
              <w:rPr>
                <w:rFonts w:hint="eastAsia"/>
                <w:sz w:val="18"/>
                <w:szCs w:val="18"/>
              </w:rPr>
              <w:t>　</w:t>
            </w:r>
          </w:p>
        </w:tc>
      </w:tr>
      <w:tr w14:paraId="118AB9E6">
        <w:tblPrEx>
          <w:tblCellMar>
            <w:top w:w="0" w:type="dxa"/>
            <w:left w:w="108" w:type="dxa"/>
            <w:bottom w:w="0" w:type="dxa"/>
            <w:right w:w="108" w:type="dxa"/>
          </w:tblCellMar>
        </w:tblPrEx>
        <w:trPr>
          <w:trHeight w:val="704" w:hRule="atLeast"/>
        </w:trPr>
        <w:tc>
          <w:tcPr>
            <w:tcW w:w="540" w:type="dxa"/>
            <w:vMerge w:val="continue"/>
            <w:tcBorders>
              <w:top w:val="nil"/>
              <w:left w:val="single" w:color="auto" w:sz="4" w:space="0"/>
              <w:bottom w:val="single" w:color="auto" w:sz="4" w:space="0"/>
              <w:right w:val="single" w:color="auto" w:sz="4" w:space="0"/>
            </w:tcBorders>
            <w:vAlign w:val="center"/>
          </w:tcPr>
          <w:p w14:paraId="349C49CF">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auto" w:sz="4" w:space="0"/>
              <w:right w:val="single" w:color="auto" w:sz="4" w:space="0"/>
            </w:tcBorders>
            <w:vAlign w:val="center"/>
          </w:tcPr>
          <w:p w14:paraId="5CB9B8BB">
            <w:pPr>
              <w:widowControl/>
              <w:jc w:val="left"/>
              <w:rPr>
                <w:rFonts w:ascii="宋体" w:hAnsi="宋体" w:cs="宋体"/>
                <w:kern w:val="0"/>
                <w:sz w:val="18"/>
                <w:szCs w:val="18"/>
              </w:rPr>
            </w:pPr>
          </w:p>
        </w:tc>
        <w:tc>
          <w:tcPr>
            <w:tcW w:w="1065" w:type="dxa"/>
            <w:tcBorders>
              <w:top w:val="nil"/>
              <w:left w:val="single" w:color="auto" w:sz="4" w:space="0"/>
              <w:bottom w:val="single" w:color="auto" w:sz="4" w:space="0"/>
              <w:right w:val="single" w:color="auto" w:sz="4" w:space="0"/>
            </w:tcBorders>
            <w:shd w:val="clear" w:color="auto" w:fill="auto"/>
            <w:vAlign w:val="center"/>
          </w:tcPr>
          <w:p w14:paraId="72CB2A3C">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980" w:type="dxa"/>
            <w:tcBorders>
              <w:top w:val="nil"/>
              <w:left w:val="nil"/>
              <w:bottom w:val="single" w:color="auto" w:sz="4" w:space="0"/>
              <w:right w:val="single" w:color="auto" w:sz="4" w:space="0"/>
            </w:tcBorders>
            <w:shd w:val="clear" w:color="auto" w:fill="auto"/>
            <w:noWrap/>
            <w:vAlign w:val="center"/>
          </w:tcPr>
          <w:p w14:paraId="1FF845C7">
            <w:pPr>
              <w:widowControl/>
              <w:jc w:val="left"/>
              <w:rPr>
                <w:sz w:val="18"/>
                <w:szCs w:val="18"/>
              </w:rPr>
            </w:pPr>
            <w:r>
              <w:rPr>
                <w:rFonts w:hint="eastAsia"/>
                <w:sz w:val="18"/>
                <w:szCs w:val="18"/>
              </w:rPr>
              <w:t>完成时间：2018年12月31日</w:t>
            </w:r>
          </w:p>
        </w:tc>
        <w:tc>
          <w:tcPr>
            <w:tcW w:w="495" w:type="dxa"/>
            <w:gridSpan w:val="2"/>
            <w:tcBorders>
              <w:top w:val="nil"/>
              <w:left w:val="nil"/>
              <w:bottom w:val="single" w:color="auto" w:sz="4" w:space="0"/>
              <w:right w:val="single" w:color="auto" w:sz="4" w:space="0"/>
            </w:tcBorders>
            <w:shd w:val="clear" w:color="auto" w:fill="auto"/>
            <w:noWrap/>
            <w:vAlign w:val="center"/>
          </w:tcPr>
          <w:p w14:paraId="75D7E091">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13BBC4F2">
            <w:pPr>
              <w:widowControl/>
              <w:jc w:val="center"/>
              <w:rPr>
                <w:sz w:val="18"/>
                <w:szCs w:val="18"/>
              </w:rPr>
            </w:pPr>
            <w:r>
              <w:rPr>
                <w:rFonts w:hint="eastAsia"/>
                <w:sz w:val="18"/>
                <w:szCs w:val="18"/>
              </w:rPr>
              <w:t>12月31日</w:t>
            </w:r>
          </w:p>
        </w:tc>
        <w:tc>
          <w:tcPr>
            <w:tcW w:w="812" w:type="dxa"/>
            <w:gridSpan w:val="2"/>
            <w:tcBorders>
              <w:top w:val="nil"/>
              <w:left w:val="nil"/>
              <w:bottom w:val="single" w:color="auto" w:sz="4" w:space="0"/>
              <w:right w:val="single" w:color="auto" w:sz="4" w:space="0"/>
            </w:tcBorders>
            <w:shd w:val="clear" w:color="auto" w:fill="auto"/>
            <w:noWrap/>
            <w:vAlign w:val="center"/>
          </w:tcPr>
          <w:p w14:paraId="5BD98B3A">
            <w:pPr>
              <w:widowControl/>
              <w:jc w:val="center"/>
              <w:rPr>
                <w:sz w:val="18"/>
                <w:szCs w:val="18"/>
              </w:rPr>
            </w:pPr>
            <w:r>
              <w:rPr>
                <w:rFonts w:hint="eastAsia"/>
                <w:sz w:val="18"/>
                <w:szCs w:val="18"/>
              </w:rPr>
              <w:t>2019年3月21日</w:t>
            </w:r>
          </w:p>
        </w:tc>
        <w:tc>
          <w:tcPr>
            <w:tcW w:w="2848" w:type="dxa"/>
            <w:gridSpan w:val="3"/>
            <w:vMerge w:val="continue"/>
            <w:tcBorders>
              <w:top w:val="nil"/>
              <w:left w:val="nil"/>
              <w:bottom w:val="single" w:color="auto" w:sz="4" w:space="0"/>
              <w:right w:val="single" w:color="auto" w:sz="4" w:space="0"/>
            </w:tcBorders>
            <w:vAlign w:val="center"/>
          </w:tcPr>
          <w:p w14:paraId="02D992DC">
            <w:pPr>
              <w:widowControl/>
              <w:jc w:val="left"/>
              <w:rPr>
                <w:sz w:val="18"/>
                <w:szCs w:val="18"/>
              </w:rPr>
            </w:pPr>
          </w:p>
        </w:tc>
        <w:tc>
          <w:tcPr>
            <w:tcW w:w="420" w:type="dxa"/>
            <w:tcBorders>
              <w:top w:val="nil"/>
              <w:left w:val="nil"/>
              <w:bottom w:val="single" w:color="auto" w:sz="4" w:space="0"/>
              <w:right w:val="single" w:color="auto" w:sz="4" w:space="0"/>
            </w:tcBorders>
            <w:shd w:val="clear" w:color="auto" w:fill="auto"/>
            <w:noWrap/>
            <w:vAlign w:val="center"/>
          </w:tcPr>
          <w:p w14:paraId="161B0617">
            <w:pPr>
              <w:widowControl/>
              <w:jc w:val="center"/>
              <w:rPr>
                <w:sz w:val="18"/>
                <w:szCs w:val="18"/>
              </w:rPr>
            </w:pPr>
            <w:r>
              <w:rPr>
                <w:rFonts w:hint="eastAsia"/>
                <w:sz w:val="18"/>
                <w:szCs w:val="18"/>
              </w:rPr>
              <w:t>0　</w:t>
            </w:r>
          </w:p>
        </w:tc>
        <w:tc>
          <w:tcPr>
            <w:tcW w:w="765" w:type="dxa"/>
            <w:tcBorders>
              <w:top w:val="nil"/>
              <w:left w:val="nil"/>
              <w:bottom w:val="single" w:color="auto" w:sz="4" w:space="0"/>
              <w:right w:val="single" w:color="auto" w:sz="4" w:space="0"/>
            </w:tcBorders>
            <w:shd w:val="clear" w:color="auto" w:fill="auto"/>
            <w:noWrap/>
            <w:vAlign w:val="center"/>
          </w:tcPr>
          <w:p w14:paraId="549C146A">
            <w:pPr>
              <w:widowControl/>
              <w:jc w:val="center"/>
              <w:rPr>
                <w:sz w:val="18"/>
                <w:szCs w:val="18"/>
              </w:rPr>
            </w:pPr>
            <w:r>
              <w:rPr>
                <w:rFonts w:hint="eastAsia"/>
                <w:sz w:val="18"/>
                <w:szCs w:val="18"/>
              </w:rPr>
              <w:t>结案日期晚于2018-12-31</w:t>
            </w:r>
          </w:p>
        </w:tc>
      </w:tr>
      <w:tr w14:paraId="0D2D4931">
        <w:tblPrEx>
          <w:tblCellMar>
            <w:top w:w="0" w:type="dxa"/>
            <w:left w:w="108" w:type="dxa"/>
            <w:bottom w:w="0" w:type="dxa"/>
            <w:right w:w="108" w:type="dxa"/>
          </w:tblCellMar>
        </w:tblPrEx>
        <w:trPr>
          <w:trHeight w:val="472" w:hRule="atLeast"/>
        </w:trPr>
        <w:tc>
          <w:tcPr>
            <w:tcW w:w="540" w:type="dxa"/>
            <w:vMerge w:val="continue"/>
            <w:tcBorders>
              <w:top w:val="nil"/>
              <w:left w:val="single" w:color="auto" w:sz="4" w:space="0"/>
              <w:bottom w:val="single" w:color="auto" w:sz="4" w:space="0"/>
              <w:right w:val="single" w:color="auto" w:sz="4" w:space="0"/>
            </w:tcBorders>
            <w:vAlign w:val="center"/>
          </w:tcPr>
          <w:p w14:paraId="2DF286B9">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auto" w:sz="4" w:space="0"/>
              <w:right w:val="single" w:color="auto" w:sz="4" w:space="0"/>
            </w:tcBorders>
            <w:vAlign w:val="center"/>
          </w:tcPr>
          <w:p w14:paraId="7377BAE1">
            <w:pPr>
              <w:widowControl/>
              <w:jc w:val="left"/>
              <w:rPr>
                <w:rFonts w:ascii="宋体" w:hAnsi="宋体" w:cs="宋体"/>
                <w:kern w:val="0"/>
                <w:sz w:val="18"/>
                <w:szCs w:val="18"/>
              </w:rPr>
            </w:pPr>
          </w:p>
        </w:tc>
        <w:tc>
          <w:tcPr>
            <w:tcW w:w="1065" w:type="dxa"/>
            <w:tcBorders>
              <w:top w:val="nil"/>
              <w:left w:val="single" w:color="auto" w:sz="4" w:space="0"/>
              <w:bottom w:val="single" w:color="auto" w:sz="4" w:space="0"/>
              <w:right w:val="single" w:color="auto" w:sz="4" w:space="0"/>
            </w:tcBorders>
            <w:shd w:val="clear" w:color="auto" w:fill="auto"/>
            <w:vAlign w:val="center"/>
          </w:tcPr>
          <w:p w14:paraId="24D6315E">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980" w:type="dxa"/>
            <w:tcBorders>
              <w:top w:val="nil"/>
              <w:left w:val="nil"/>
              <w:bottom w:val="single" w:color="auto" w:sz="4" w:space="0"/>
              <w:right w:val="single" w:color="auto" w:sz="4" w:space="0"/>
            </w:tcBorders>
            <w:shd w:val="clear" w:color="auto" w:fill="auto"/>
            <w:noWrap/>
            <w:vAlign w:val="center"/>
          </w:tcPr>
          <w:p w14:paraId="169D82AF">
            <w:pPr>
              <w:widowControl/>
              <w:jc w:val="left"/>
              <w:rPr>
                <w:sz w:val="18"/>
                <w:szCs w:val="18"/>
              </w:rPr>
            </w:pPr>
            <w:r>
              <w:rPr>
                <w:rFonts w:hint="eastAsia"/>
                <w:sz w:val="18"/>
                <w:szCs w:val="18"/>
              </w:rPr>
              <w:t>项目支出总额280万</w:t>
            </w:r>
          </w:p>
        </w:tc>
        <w:tc>
          <w:tcPr>
            <w:tcW w:w="495" w:type="dxa"/>
            <w:gridSpan w:val="2"/>
            <w:tcBorders>
              <w:top w:val="nil"/>
              <w:left w:val="nil"/>
              <w:bottom w:val="single" w:color="auto" w:sz="4" w:space="0"/>
              <w:right w:val="single" w:color="auto" w:sz="4" w:space="0"/>
            </w:tcBorders>
            <w:shd w:val="clear" w:color="auto" w:fill="auto"/>
            <w:noWrap/>
            <w:vAlign w:val="center"/>
          </w:tcPr>
          <w:p w14:paraId="4764F49B">
            <w:pPr>
              <w:widowControl/>
              <w:jc w:val="left"/>
              <w:rPr>
                <w:sz w:val="18"/>
                <w:szCs w:val="18"/>
              </w:rPr>
            </w:pPr>
            <w:r>
              <w:rPr>
                <w:rFonts w:hint="eastAsia"/>
                <w:sz w:val="18"/>
                <w:szCs w:val="18"/>
              </w:rPr>
              <w:t>　10</w:t>
            </w:r>
          </w:p>
        </w:tc>
        <w:tc>
          <w:tcPr>
            <w:tcW w:w="645" w:type="dxa"/>
            <w:tcBorders>
              <w:top w:val="nil"/>
              <w:left w:val="nil"/>
              <w:bottom w:val="single" w:color="auto" w:sz="4" w:space="0"/>
              <w:right w:val="single" w:color="auto" w:sz="4" w:space="0"/>
            </w:tcBorders>
            <w:shd w:val="clear" w:color="auto" w:fill="auto"/>
            <w:noWrap/>
            <w:vAlign w:val="center"/>
          </w:tcPr>
          <w:p w14:paraId="175F8CBD">
            <w:pPr>
              <w:widowControl/>
              <w:jc w:val="both"/>
              <w:rPr>
                <w:sz w:val="18"/>
                <w:szCs w:val="18"/>
              </w:rPr>
            </w:pPr>
            <w:r>
              <w:rPr>
                <w:rFonts w:hint="eastAsia"/>
                <w:sz w:val="18"/>
                <w:szCs w:val="18"/>
              </w:rPr>
              <w:t>280万</w:t>
            </w:r>
          </w:p>
        </w:tc>
        <w:tc>
          <w:tcPr>
            <w:tcW w:w="812" w:type="dxa"/>
            <w:gridSpan w:val="2"/>
            <w:tcBorders>
              <w:top w:val="nil"/>
              <w:left w:val="nil"/>
              <w:bottom w:val="single" w:color="auto" w:sz="4" w:space="0"/>
              <w:right w:val="single" w:color="auto" w:sz="4" w:space="0"/>
            </w:tcBorders>
            <w:shd w:val="clear" w:color="auto" w:fill="auto"/>
            <w:noWrap/>
            <w:vAlign w:val="center"/>
          </w:tcPr>
          <w:p w14:paraId="4004BF80">
            <w:pPr>
              <w:widowControl/>
              <w:jc w:val="center"/>
              <w:rPr>
                <w:sz w:val="18"/>
                <w:szCs w:val="18"/>
              </w:rPr>
            </w:pPr>
            <w:r>
              <w:rPr>
                <w:rFonts w:hint="eastAsia"/>
                <w:sz w:val="18"/>
                <w:szCs w:val="18"/>
              </w:rPr>
              <w:t>280万　</w:t>
            </w:r>
          </w:p>
        </w:tc>
        <w:tc>
          <w:tcPr>
            <w:tcW w:w="2848" w:type="dxa"/>
            <w:gridSpan w:val="3"/>
            <w:vMerge w:val="continue"/>
            <w:tcBorders>
              <w:top w:val="nil"/>
              <w:left w:val="nil"/>
              <w:bottom w:val="single" w:color="auto" w:sz="4" w:space="0"/>
              <w:right w:val="single" w:color="auto" w:sz="4" w:space="0"/>
            </w:tcBorders>
            <w:vAlign w:val="center"/>
          </w:tcPr>
          <w:p w14:paraId="193ED3EF">
            <w:pPr>
              <w:widowControl/>
              <w:jc w:val="left"/>
              <w:rPr>
                <w:sz w:val="18"/>
                <w:szCs w:val="18"/>
              </w:rPr>
            </w:pPr>
          </w:p>
        </w:tc>
        <w:tc>
          <w:tcPr>
            <w:tcW w:w="420" w:type="dxa"/>
            <w:tcBorders>
              <w:top w:val="nil"/>
              <w:left w:val="nil"/>
              <w:bottom w:val="single" w:color="auto" w:sz="4" w:space="0"/>
              <w:right w:val="single" w:color="auto" w:sz="4" w:space="0"/>
            </w:tcBorders>
            <w:shd w:val="clear" w:color="auto" w:fill="auto"/>
            <w:noWrap/>
            <w:vAlign w:val="center"/>
          </w:tcPr>
          <w:p w14:paraId="36A11039">
            <w:pPr>
              <w:widowControl/>
              <w:jc w:val="center"/>
              <w:rPr>
                <w:sz w:val="18"/>
                <w:szCs w:val="18"/>
              </w:rPr>
            </w:pPr>
            <w:r>
              <w:rPr>
                <w:rFonts w:hint="eastAsia"/>
                <w:sz w:val="18"/>
                <w:szCs w:val="18"/>
              </w:rPr>
              <w:t>10</w:t>
            </w:r>
          </w:p>
        </w:tc>
        <w:tc>
          <w:tcPr>
            <w:tcW w:w="765" w:type="dxa"/>
            <w:tcBorders>
              <w:top w:val="nil"/>
              <w:left w:val="nil"/>
              <w:bottom w:val="single" w:color="auto" w:sz="4" w:space="0"/>
              <w:right w:val="single" w:color="auto" w:sz="4" w:space="0"/>
            </w:tcBorders>
            <w:shd w:val="clear" w:color="auto" w:fill="auto"/>
            <w:noWrap/>
            <w:vAlign w:val="center"/>
          </w:tcPr>
          <w:p w14:paraId="77FB843C">
            <w:pPr>
              <w:widowControl/>
              <w:jc w:val="center"/>
              <w:rPr>
                <w:sz w:val="18"/>
                <w:szCs w:val="18"/>
              </w:rPr>
            </w:pPr>
            <w:r>
              <w:rPr>
                <w:rFonts w:hint="eastAsia"/>
                <w:sz w:val="18"/>
                <w:szCs w:val="18"/>
              </w:rPr>
              <w:t>　</w:t>
            </w:r>
          </w:p>
        </w:tc>
      </w:tr>
      <w:tr w14:paraId="5EF54701">
        <w:tblPrEx>
          <w:tblCellMar>
            <w:top w:w="0" w:type="dxa"/>
            <w:left w:w="108" w:type="dxa"/>
            <w:bottom w:w="0" w:type="dxa"/>
            <w:right w:w="108" w:type="dxa"/>
          </w:tblCellMar>
        </w:tblPrEx>
        <w:trPr>
          <w:trHeight w:val="704" w:hRule="atLeast"/>
        </w:trPr>
        <w:tc>
          <w:tcPr>
            <w:tcW w:w="540" w:type="dxa"/>
            <w:vMerge w:val="continue"/>
            <w:tcBorders>
              <w:top w:val="nil"/>
              <w:left w:val="single" w:color="auto" w:sz="4" w:space="0"/>
              <w:bottom w:val="single" w:color="auto" w:sz="4" w:space="0"/>
              <w:right w:val="single" w:color="auto" w:sz="4" w:space="0"/>
            </w:tcBorders>
            <w:vAlign w:val="center"/>
          </w:tcPr>
          <w:p w14:paraId="44E80EAD">
            <w:pPr>
              <w:widowControl/>
              <w:jc w:val="left"/>
              <w:rPr>
                <w:rFonts w:ascii="宋体" w:hAnsi="宋体" w:cs="宋体"/>
                <w:color w:val="000000"/>
                <w:kern w:val="0"/>
                <w:sz w:val="18"/>
                <w:szCs w:val="18"/>
              </w:rPr>
            </w:pPr>
          </w:p>
        </w:tc>
        <w:tc>
          <w:tcPr>
            <w:tcW w:w="330" w:type="dxa"/>
            <w:vMerge w:val="restart"/>
            <w:tcBorders>
              <w:top w:val="nil"/>
              <w:left w:val="single" w:color="auto" w:sz="4" w:space="0"/>
              <w:bottom w:val="single" w:color="000000" w:sz="4" w:space="0"/>
              <w:right w:val="single" w:color="auto" w:sz="4" w:space="0"/>
            </w:tcBorders>
            <w:shd w:val="clear" w:color="auto" w:fill="auto"/>
            <w:vAlign w:val="center"/>
          </w:tcPr>
          <w:p w14:paraId="712E37AC">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065" w:type="dxa"/>
            <w:vMerge w:val="restart"/>
            <w:tcBorders>
              <w:top w:val="nil"/>
              <w:left w:val="single" w:color="auto" w:sz="4" w:space="0"/>
              <w:right w:val="single" w:color="auto" w:sz="4" w:space="0"/>
            </w:tcBorders>
            <w:shd w:val="clear" w:color="auto" w:fill="auto"/>
            <w:vAlign w:val="center"/>
          </w:tcPr>
          <w:p w14:paraId="41C19DEA">
            <w:pPr>
              <w:widowControl/>
              <w:jc w:val="center"/>
              <w:rPr>
                <w:rFonts w:ascii="宋体" w:hAnsi="宋体" w:cs="宋体"/>
                <w:kern w:val="0"/>
                <w:sz w:val="18"/>
                <w:szCs w:val="18"/>
              </w:rPr>
            </w:pPr>
            <w:r>
              <w:rPr>
                <w:rFonts w:hint="eastAsia" w:ascii="宋体" w:hAnsi="宋体" w:cs="宋体"/>
                <w:kern w:val="0"/>
                <w:sz w:val="18"/>
                <w:szCs w:val="18"/>
              </w:rPr>
              <w:t>效益</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980" w:type="dxa"/>
            <w:tcBorders>
              <w:top w:val="nil"/>
              <w:left w:val="nil"/>
              <w:bottom w:val="single" w:color="auto" w:sz="4" w:space="0"/>
              <w:right w:val="single" w:color="auto" w:sz="4" w:space="0"/>
            </w:tcBorders>
            <w:shd w:val="clear" w:color="auto" w:fill="auto"/>
            <w:noWrap/>
            <w:vAlign w:val="center"/>
          </w:tcPr>
          <w:p w14:paraId="7BDFCB6C">
            <w:pPr>
              <w:widowControl/>
              <w:jc w:val="left"/>
              <w:rPr>
                <w:sz w:val="18"/>
                <w:szCs w:val="18"/>
              </w:rPr>
            </w:pPr>
            <w:r>
              <w:rPr>
                <w:rFonts w:hint="eastAsia"/>
                <w:sz w:val="18"/>
                <w:szCs w:val="18"/>
              </w:rPr>
              <w:t>经济效益：解决因管理疏忽或过失导致的民事赔偿责任</w:t>
            </w:r>
          </w:p>
        </w:tc>
        <w:tc>
          <w:tcPr>
            <w:tcW w:w="495" w:type="dxa"/>
            <w:gridSpan w:val="2"/>
            <w:tcBorders>
              <w:top w:val="nil"/>
              <w:left w:val="nil"/>
              <w:bottom w:val="single" w:color="auto" w:sz="4" w:space="0"/>
              <w:right w:val="single" w:color="auto" w:sz="4" w:space="0"/>
            </w:tcBorders>
            <w:shd w:val="clear" w:color="auto" w:fill="auto"/>
            <w:noWrap/>
            <w:vAlign w:val="center"/>
          </w:tcPr>
          <w:p w14:paraId="79972D38">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11C6F17B">
            <w:pPr>
              <w:widowControl/>
              <w:jc w:val="left"/>
              <w:rPr>
                <w:sz w:val="18"/>
                <w:szCs w:val="18"/>
              </w:rPr>
            </w:pPr>
            <w:r>
              <w:rPr>
                <w:rFonts w:hint="eastAsia"/>
                <w:sz w:val="18"/>
                <w:szCs w:val="18"/>
              </w:rPr>
              <w:t>　是</w:t>
            </w:r>
          </w:p>
        </w:tc>
        <w:tc>
          <w:tcPr>
            <w:tcW w:w="812" w:type="dxa"/>
            <w:gridSpan w:val="2"/>
            <w:tcBorders>
              <w:top w:val="nil"/>
              <w:left w:val="nil"/>
              <w:bottom w:val="single" w:color="auto" w:sz="4" w:space="0"/>
              <w:right w:val="single" w:color="auto" w:sz="4" w:space="0"/>
            </w:tcBorders>
            <w:shd w:val="clear" w:color="auto" w:fill="auto"/>
            <w:noWrap/>
            <w:vAlign w:val="center"/>
          </w:tcPr>
          <w:p w14:paraId="678EA065">
            <w:pPr>
              <w:widowControl/>
              <w:jc w:val="left"/>
              <w:rPr>
                <w:sz w:val="18"/>
                <w:szCs w:val="18"/>
              </w:rPr>
            </w:pPr>
            <w:r>
              <w:rPr>
                <w:rFonts w:hint="eastAsia"/>
                <w:sz w:val="18"/>
                <w:szCs w:val="18"/>
              </w:rPr>
              <w:t>　是</w:t>
            </w:r>
          </w:p>
        </w:tc>
        <w:tc>
          <w:tcPr>
            <w:tcW w:w="2848" w:type="dxa"/>
            <w:gridSpan w:val="3"/>
            <w:vMerge w:val="restart"/>
            <w:tcBorders>
              <w:top w:val="single" w:color="auto" w:sz="4" w:space="0"/>
              <w:left w:val="single" w:color="auto" w:sz="4" w:space="0"/>
              <w:right w:val="nil"/>
            </w:tcBorders>
            <w:shd w:val="clear" w:color="auto" w:fill="auto"/>
            <w:vAlign w:val="center"/>
          </w:tcPr>
          <w:p w14:paraId="4CD5FE3D">
            <w:pPr>
              <w:widowControl/>
              <w:jc w:val="left"/>
              <w:rPr>
                <w:sz w:val="18"/>
                <w:szCs w:val="18"/>
              </w:rPr>
            </w:pPr>
            <w:r>
              <w:rPr>
                <w:rFonts w:hint="eastAsia"/>
                <w:sz w:val="18"/>
                <w:szCs w:val="18"/>
              </w:rPr>
              <w:t>1.若为定性指标，则根据“四档”原则分别按照指标分值的100-90%(含90%)、90-75%(含75%)、75-60%（含60%）、60-0%来记分。</w:t>
            </w:r>
            <w:r>
              <w:rPr>
                <w:rFonts w:hint="eastAsia"/>
                <w:sz w:val="18"/>
                <w:szCs w:val="18"/>
              </w:rPr>
              <w:br w:type="textWrapping"/>
            </w:r>
            <w:r>
              <w:rPr>
                <w:rFonts w:hint="eastAsia"/>
                <w:sz w:val="18"/>
                <w:szCs w:val="18"/>
              </w:rPr>
              <w:t>2.若为定量指标，完成值达到指标值，记满分；未达到指标值，按B/A或A/B*该指标分值记分。</w:t>
            </w:r>
          </w:p>
        </w:tc>
        <w:tc>
          <w:tcPr>
            <w:tcW w:w="420" w:type="dxa"/>
            <w:tcBorders>
              <w:top w:val="nil"/>
              <w:left w:val="single" w:color="auto" w:sz="4" w:space="0"/>
              <w:bottom w:val="single" w:color="auto" w:sz="4" w:space="0"/>
              <w:right w:val="single" w:color="auto" w:sz="4" w:space="0"/>
            </w:tcBorders>
            <w:shd w:val="clear" w:color="auto" w:fill="auto"/>
            <w:noWrap/>
            <w:vAlign w:val="center"/>
          </w:tcPr>
          <w:p w14:paraId="3B004FF0">
            <w:pPr>
              <w:widowControl/>
              <w:jc w:val="center"/>
              <w:rPr>
                <w:sz w:val="18"/>
                <w:szCs w:val="18"/>
              </w:rPr>
            </w:pPr>
            <w:r>
              <w:rPr>
                <w:rFonts w:hint="eastAsia"/>
                <w:sz w:val="18"/>
                <w:szCs w:val="18"/>
              </w:rPr>
              <w:t>8</w:t>
            </w:r>
          </w:p>
        </w:tc>
        <w:tc>
          <w:tcPr>
            <w:tcW w:w="765" w:type="dxa"/>
            <w:tcBorders>
              <w:top w:val="nil"/>
              <w:left w:val="nil"/>
              <w:bottom w:val="single" w:color="auto" w:sz="4" w:space="0"/>
              <w:right w:val="single" w:color="auto" w:sz="4" w:space="0"/>
            </w:tcBorders>
            <w:shd w:val="clear" w:color="auto" w:fill="auto"/>
            <w:noWrap/>
            <w:vAlign w:val="center"/>
          </w:tcPr>
          <w:p w14:paraId="44F005FD">
            <w:pPr>
              <w:widowControl/>
              <w:jc w:val="center"/>
              <w:rPr>
                <w:sz w:val="18"/>
                <w:szCs w:val="18"/>
              </w:rPr>
            </w:pPr>
            <w:r>
              <w:rPr>
                <w:rFonts w:hint="eastAsia"/>
                <w:sz w:val="18"/>
                <w:szCs w:val="18"/>
              </w:rPr>
              <w:t>　</w:t>
            </w:r>
          </w:p>
        </w:tc>
      </w:tr>
      <w:tr w14:paraId="2688C46B">
        <w:tblPrEx>
          <w:tblCellMar>
            <w:top w:w="0" w:type="dxa"/>
            <w:left w:w="108" w:type="dxa"/>
            <w:bottom w:w="0" w:type="dxa"/>
            <w:right w:w="108" w:type="dxa"/>
          </w:tblCellMar>
        </w:tblPrEx>
        <w:trPr>
          <w:trHeight w:val="1400" w:hRule="atLeast"/>
        </w:trPr>
        <w:tc>
          <w:tcPr>
            <w:tcW w:w="540" w:type="dxa"/>
            <w:vMerge w:val="continue"/>
            <w:tcBorders>
              <w:top w:val="nil"/>
              <w:left w:val="single" w:color="auto" w:sz="4" w:space="0"/>
              <w:bottom w:val="single" w:color="auto" w:sz="4" w:space="0"/>
              <w:right w:val="single" w:color="auto" w:sz="4" w:space="0"/>
            </w:tcBorders>
            <w:vAlign w:val="center"/>
          </w:tcPr>
          <w:p w14:paraId="10F79875">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000000" w:sz="4" w:space="0"/>
              <w:right w:val="single" w:color="auto" w:sz="4" w:space="0"/>
            </w:tcBorders>
            <w:vAlign w:val="center"/>
          </w:tcPr>
          <w:p w14:paraId="1927FE93">
            <w:pPr>
              <w:widowControl/>
              <w:jc w:val="left"/>
              <w:rPr>
                <w:rFonts w:ascii="宋体" w:hAnsi="宋体" w:cs="宋体"/>
                <w:kern w:val="0"/>
                <w:sz w:val="18"/>
                <w:szCs w:val="18"/>
              </w:rPr>
            </w:pPr>
          </w:p>
        </w:tc>
        <w:tc>
          <w:tcPr>
            <w:tcW w:w="1065" w:type="dxa"/>
            <w:vMerge w:val="continue"/>
            <w:tcBorders>
              <w:left w:val="single" w:color="auto" w:sz="4" w:space="0"/>
              <w:right w:val="single" w:color="auto" w:sz="4" w:space="0"/>
            </w:tcBorders>
            <w:vAlign w:val="center"/>
          </w:tcPr>
          <w:p w14:paraId="630CB501">
            <w:pPr>
              <w:widowControl/>
              <w:jc w:val="lef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ign w:val="center"/>
          </w:tcPr>
          <w:p w14:paraId="587EB97B">
            <w:pPr>
              <w:widowControl/>
              <w:jc w:val="left"/>
              <w:rPr>
                <w:sz w:val="18"/>
                <w:szCs w:val="18"/>
              </w:rPr>
            </w:pPr>
            <w:r>
              <w:rPr>
                <w:rFonts w:hint="eastAsia"/>
                <w:sz w:val="18"/>
                <w:szCs w:val="18"/>
              </w:rPr>
              <w:t>社会效益：提高政府应对突发事件处置能力和公共管理风险防控水平，切实承担突发公共事件行政救助责任</w:t>
            </w:r>
          </w:p>
        </w:tc>
        <w:tc>
          <w:tcPr>
            <w:tcW w:w="495" w:type="dxa"/>
            <w:gridSpan w:val="2"/>
            <w:tcBorders>
              <w:top w:val="nil"/>
              <w:left w:val="nil"/>
              <w:bottom w:val="single" w:color="auto" w:sz="4" w:space="0"/>
              <w:right w:val="single" w:color="auto" w:sz="4" w:space="0"/>
            </w:tcBorders>
            <w:shd w:val="clear" w:color="auto" w:fill="auto"/>
            <w:noWrap/>
            <w:vAlign w:val="center"/>
          </w:tcPr>
          <w:p w14:paraId="59C78888">
            <w:pPr>
              <w:widowControl/>
              <w:jc w:val="left"/>
              <w:rPr>
                <w:sz w:val="18"/>
                <w:szCs w:val="18"/>
              </w:rPr>
            </w:pPr>
            <w:r>
              <w:rPr>
                <w:rFonts w:hint="eastAsia"/>
                <w:sz w:val="18"/>
                <w:szCs w:val="18"/>
              </w:rPr>
              <w:t>　8</w:t>
            </w:r>
          </w:p>
        </w:tc>
        <w:tc>
          <w:tcPr>
            <w:tcW w:w="645" w:type="dxa"/>
            <w:tcBorders>
              <w:top w:val="nil"/>
              <w:left w:val="nil"/>
              <w:bottom w:val="single" w:color="auto" w:sz="4" w:space="0"/>
              <w:right w:val="single" w:color="auto" w:sz="4" w:space="0"/>
            </w:tcBorders>
            <w:shd w:val="clear" w:color="auto" w:fill="auto"/>
            <w:noWrap/>
            <w:vAlign w:val="center"/>
          </w:tcPr>
          <w:p w14:paraId="50D7FF69">
            <w:pPr>
              <w:widowControl/>
              <w:ind w:firstLine="180" w:firstLineChars="100"/>
              <w:jc w:val="left"/>
              <w:rPr>
                <w:sz w:val="18"/>
                <w:szCs w:val="18"/>
              </w:rPr>
            </w:pPr>
            <w:r>
              <w:rPr>
                <w:rFonts w:hint="eastAsia"/>
                <w:sz w:val="18"/>
                <w:szCs w:val="18"/>
              </w:rPr>
              <w:t>是</w:t>
            </w:r>
          </w:p>
        </w:tc>
        <w:tc>
          <w:tcPr>
            <w:tcW w:w="812" w:type="dxa"/>
            <w:gridSpan w:val="2"/>
            <w:tcBorders>
              <w:top w:val="nil"/>
              <w:left w:val="nil"/>
              <w:bottom w:val="single" w:color="auto" w:sz="4" w:space="0"/>
              <w:right w:val="single" w:color="auto" w:sz="4" w:space="0"/>
            </w:tcBorders>
            <w:shd w:val="clear" w:color="auto" w:fill="auto"/>
            <w:noWrap/>
            <w:vAlign w:val="center"/>
          </w:tcPr>
          <w:p w14:paraId="3E1F4456">
            <w:pPr>
              <w:widowControl/>
              <w:ind w:firstLine="180" w:firstLineChars="100"/>
              <w:jc w:val="left"/>
              <w:rPr>
                <w:sz w:val="18"/>
                <w:szCs w:val="18"/>
              </w:rPr>
            </w:pPr>
            <w:r>
              <w:rPr>
                <w:rFonts w:hint="eastAsia"/>
                <w:sz w:val="18"/>
                <w:szCs w:val="18"/>
              </w:rPr>
              <w:t>是</w:t>
            </w:r>
          </w:p>
        </w:tc>
        <w:tc>
          <w:tcPr>
            <w:tcW w:w="2848" w:type="dxa"/>
            <w:gridSpan w:val="3"/>
            <w:vMerge w:val="continue"/>
            <w:tcBorders>
              <w:left w:val="single" w:color="auto" w:sz="4" w:space="0"/>
              <w:right w:val="single" w:color="auto" w:sz="4" w:space="0"/>
            </w:tcBorders>
            <w:vAlign w:val="center"/>
          </w:tcPr>
          <w:p w14:paraId="08261C83">
            <w:pPr>
              <w:widowControl/>
              <w:jc w:val="left"/>
              <w:rPr>
                <w:sz w:val="18"/>
                <w:szCs w:val="18"/>
              </w:rPr>
            </w:pPr>
          </w:p>
        </w:tc>
        <w:tc>
          <w:tcPr>
            <w:tcW w:w="420" w:type="dxa"/>
            <w:tcBorders>
              <w:top w:val="nil"/>
              <w:left w:val="single" w:color="auto" w:sz="4" w:space="0"/>
              <w:bottom w:val="single" w:color="auto" w:sz="4" w:space="0"/>
              <w:right w:val="single" w:color="auto" w:sz="4" w:space="0"/>
            </w:tcBorders>
            <w:shd w:val="clear" w:color="auto" w:fill="auto"/>
            <w:noWrap/>
            <w:vAlign w:val="center"/>
          </w:tcPr>
          <w:p w14:paraId="1BB67F76">
            <w:pPr>
              <w:widowControl/>
              <w:jc w:val="center"/>
              <w:rPr>
                <w:sz w:val="18"/>
                <w:szCs w:val="18"/>
              </w:rPr>
            </w:pPr>
            <w:r>
              <w:rPr>
                <w:rFonts w:hint="eastAsia"/>
                <w:sz w:val="18"/>
                <w:szCs w:val="18"/>
              </w:rPr>
              <w:t>8</w:t>
            </w:r>
          </w:p>
        </w:tc>
        <w:tc>
          <w:tcPr>
            <w:tcW w:w="765" w:type="dxa"/>
            <w:tcBorders>
              <w:top w:val="nil"/>
              <w:left w:val="nil"/>
              <w:bottom w:val="single" w:color="auto" w:sz="4" w:space="0"/>
              <w:right w:val="single" w:color="auto" w:sz="4" w:space="0"/>
            </w:tcBorders>
            <w:shd w:val="clear" w:color="auto" w:fill="auto"/>
            <w:noWrap/>
            <w:vAlign w:val="center"/>
          </w:tcPr>
          <w:p w14:paraId="33A976F8">
            <w:pPr>
              <w:widowControl/>
              <w:jc w:val="center"/>
              <w:rPr>
                <w:sz w:val="18"/>
                <w:szCs w:val="18"/>
              </w:rPr>
            </w:pPr>
            <w:r>
              <w:rPr>
                <w:rFonts w:hint="eastAsia"/>
                <w:sz w:val="18"/>
                <w:szCs w:val="18"/>
              </w:rPr>
              <w:t>　</w:t>
            </w:r>
          </w:p>
        </w:tc>
      </w:tr>
      <w:tr w14:paraId="6F2E4364">
        <w:tblPrEx>
          <w:tblCellMar>
            <w:top w:w="0" w:type="dxa"/>
            <w:left w:w="108" w:type="dxa"/>
            <w:bottom w:w="0" w:type="dxa"/>
            <w:right w:w="108" w:type="dxa"/>
          </w:tblCellMar>
        </w:tblPrEx>
        <w:trPr>
          <w:trHeight w:val="472" w:hRule="atLeast"/>
        </w:trPr>
        <w:tc>
          <w:tcPr>
            <w:tcW w:w="540" w:type="dxa"/>
            <w:vMerge w:val="continue"/>
            <w:tcBorders>
              <w:top w:val="nil"/>
              <w:left w:val="single" w:color="auto" w:sz="4" w:space="0"/>
              <w:bottom w:val="single" w:color="auto" w:sz="4" w:space="0"/>
              <w:right w:val="single" w:color="auto" w:sz="4" w:space="0"/>
            </w:tcBorders>
            <w:vAlign w:val="center"/>
          </w:tcPr>
          <w:p w14:paraId="0ECD52DF">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000000" w:sz="4" w:space="0"/>
              <w:right w:val="single" w:color="auto" w:sz="4" w:space="0"/>
            </w:tcBorders>
            <w:vAlign w:val="center"/>
          </w:tcPr>
          <w:p w14:paraId="1FEC7E1E">
            <w:pPr>
              <w:widowControl/>
              <w:jc w:val="left"/>
              <w:rPr>
                <w:rFonts w:ascii="宋体" w:hAnsi="宋体" w:cs="宋体"/>
                <w:kern w:val="0"/>
                <w:sz w:val="18"/>
                <w:szCs w:val="18"/>
              </w:rPr>
            </w:pPr>
          </w:p>
        </w:tc>
        <w:tc>
          <w:tcPr>
            <w:tcW w:w="1065" w:type="dxa"/>
            <w:vMerge w:val="continue"/>
            <w:tcBorders>
              <w:left w:val="single" w:color="auto" w:sz="4" w:space="0"/>
              <w:bottom w:val="nil"/>
              <w:right w:val="single" w:color="auto" w:sz="4" w:space="0"/>
            </w:tcBorders>
            <w:vAlign w:val="center"/>
          </w:tcPr>
          <w:p w14:paraId="347770ED">
            <w:pPr>
              <w:widowControl/>
              <w:jc w:val="left"/>
              <w:rPr>
                <w:rFonts w:ascii="宋体" w:hAnsi="宋体" w:cs="宋体"/>
                <w:kern w:val="0"/>
                <w:sz w:val="18"/>
                <w:szCs w:val="18"/>
              </w:rPr>
            </w:pP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2FA0F15C">
            <w:pPr>
              <w:widowControl/>
              <w:jc w:val="left"/>
              <w:rPr>
                <w:sz w:val="18"/>
                <w:szCs w:val="18"/>
              </w:rPr>
            </w:pPr>
            <w:r>
              <w:rPr>
                <w:rFonts w:hint="eastAsia"/>
                <w:sz w:val="18"/>
                <w:szCs w:val="18"/>
              </w:rPr>
              <w:t>环境效益：提高政府社会公众形象</w:t>
            </w:r>
          </w:p>
        </w:tc>
        <w:tc>
          <w:tcPr>
            <w:tcW w:w="495" w:type="dxa"/>
            <w:gridSpan w:val="2"/>
            <w:tcBorders>
              <w:top w:val="single" w:color="auto" w:sz="4" w:space="0"/>
              <w:left w:val="nil"/>
              <w:bottom w:val="single" w:color="auto" w:sz="4" w:space="0"/>
              <w:right w:val="single" w:color="auto" w:sz="4" w:space="0"/>
            </w:tcBorders>
            <w:shd w:val="clear" w:color="auto" w:fill="auto"/>
            <w:noWrap/>
            <w:vAlign w:val="center"/>
          </w:tcPr>
          <w:p w14:paraId="777A04F9">
            <w:pPr>
              <w:jc w:val="left"/>
              <w:rPr>
                <w:sz w:val="18"/>
                <w:szCs w:val="18"/>
              </w:rPr>
            </w:pPr>
            <w:r>
              <w:rPr>
                <w:rFonts w:hint="eastAsia"/>
                <w:sz w:val="18"/>
                <w:szCs w:val="18"/>
              </w:rPr>
              <w:t>　8</w:t>
            </w:r>
          </w:p>
        </w:tc>
        <w:tc>
          <w:tcPr>
            <w:tcW w:w="645" w:type="dxa"/>
            <w:tcBorders>
              <w:top w:val="single" w:color="auto" w:sz="4" w:space="0"/>
              <w:left w:val="nil"/>
              <w:bottom w:val="single" w:color="auto" w:sz="4" w:space="0"/>
              <w:right w:val="single" w:color="auto" w:sz="4" w:space="0"/>
            </w:tcBorders>
            <w:shd w:val="clear" w:color="auto" w:fill="auto"/>
            <w:noWrap/>
            <w:vAlign w:val="center"/>
          </w:tcPr>
          <w:p w14:paraId="3E39DA71">
            <w:pPr>
              <w:jc w:val="left"/>
              <w:rPr>
                <w:sz w:val="18"/>
                <w:szCs w:val="18"/>
              </w:rPr>
            </w:pPr>
            <w:r>
              <w:rPr>
                <w:rFonts w:hint="eastAsia"/>
                <w:sz w:val="18"/>
                <w:szCs w:val="18"/>
              </w:rPr>
              <w:t>　是</w:t>
            </w:r>
          </w:p>
        </w:tc>
        <w:tc>
          <w:tcPr>
            <w:tcW w:w="812" w:type="dxa"/>
            <w:gridSpan w:val="2"/>
            <w:tcBorders>
              <w:top w:val="single" w:color="auto" w:sz="4" w:space="0"/>
              <w:left w:val="nil"/>
              <w:bottom w:val="single" w:color="auto" w:sz="4" w:space="0"/>
              <w:right w:val="single" w:color="auto" w:sz="4" w:space="0"/>
            </w:tcBorders>
            <w:shd w:val="clear" w:color="auto" w:fill="auto"/>
            <w:noWrap/>
            <w:vAlign w:val="center"/>
          </w:tcPr>
          <w:p w14:paraId="56C10231">
            <w:pPr>
              <w:jc w:val="left"/>
              <w:rPr>
                <w:sz w:val="18"/>
                <w:szCs w:val="18"/>
              </w:rPr>
            </w:pPr>
            <w:r>
              <w:rPr>
                <w:rFonts w:hint="eastAsia"/>
                <w:sz w:val="18"/>
                <w:szCs w:val="18"/>
              </w:rPr>
              <w:t>　是</w:t>
            </w:r>
          </w:p>
        </w:tc>
        <w:tc>
          <w:tcPr>
            <w:tcW w:w="2848" w:type="dxa"/>
            <w:gridSpan w:val="3"/>
            <w:vMerge w:val="continue"/>
            <w:tcBorders>
              <w:left w:val="single" w:color="auto" w:sz="4" w:space="0"/>
              <w:bottom w:val="nil"/>
              <w:right w:val="single" w:color="auto" w:sz="4" w:space="0"/>
            </w:tcBorders>
            <w:vAlign w:val="center"/>
          </w:tcPr>
          <w:p w14:paraId="35EA24F0">
            <w:pPr>
              <w:widowControl/>
              <w:jc w:val="left"/>
              <w:rPr>
                <w:sz w:val="18"/>
                <w:szCs w:val="18"/>
              </w:rPr>
            </w:pPr>
          </w:p>
        </w:tc>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5CD75">
            <w:pPr>
              <w:jc w:val="center"/>
              <w:rPr>
                <w:sz w:val="18"/>
                <w:szCs w:val="18"/>
              </w:rPr>
            </w:pPr>
            <w:r>
              <w:rPr>
                <w:rFonts w:hint="eastAsia"/>
                <w:sz w:val="18"/>
                <w:szCs w:val="18"/>
              </w:rPr>
              <w:t>8</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2F96545">
            <w:pPr>
              <w:jc w:val="center"/>
              <w:rPr>
                <w:sz w:val="18"/>
                <w:szCs w:val="18"/>
              </w:rPr>
            </w:pPr>
            <w:r>
              <w:rPr>
                <w:rFonts w:hint="eastAsia"/>
                <w:sz w:val="18"/>
                <w:szCs w:val="18"/>
              </w:rPr>
              <w:t>　</w:t>
            </w:r>
          </w:p>
        </w:tc>
      </w:tr>
      <w:tr w14:paraId="5B87883B">
        <w:tblPrEx>
          <w:tblCellMar>
            <w:top w:w="0" w:type="dxa"/>
            <w:left w:w="108" w:type="dxa"/>
            <w:bottom w:w="0" w:type="dxa"/>
            <w:right w:w="108" w:type="dxa"/>
          </w:tblCellMar>
        </w:tblPrEx>
        <w:trPr>
          <w:trHeight w:val="1168" w:hRule="atLeast"/>
        </w:trPr>
        <w:tc>
          <w:tcPr>
            <w:tcW w:w="540" w:type="dxa"/>
            <w:vMerge w:val="continue"/>
            <w:tcBorders>
              <w:top w:val="nil"/>
              <w:left w:val="single" w:color="auto" w:sz="4" w:space="0"/>
              <w:bottom w:val="single" w:color="auto" w:sz="4" w:space="0"/>
              <w:right w:val="single" w:color="auto" w:sz="4" w:space="0"/>
            </w:tcBorders>
            <w:vAlign w:val="center"/>
          </w:tcPr>
          <w:p w14:paraId="72739269">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000000" w:sz="4" w:space="0"/>
              <w:right w:val="single" w:color="auto" w:sz="4" w:space="0"/>
            </w:tcBorders>
            <w:vAlign w:val="center"/>
          </w:tcPr>
          <w:p w14:paraId="547F477C">
            <w:pPr>
              <w:widowControl/>
              <w:jc w:val="left"/>
              <w:rPr>
                <w:rFonts w:ascii="宋体" w:hAnsi="宋体" w:cs="宋体"/>
                <w:kern w:val="0"/>
                <w:sz w:val="18"/>
                <w:szCs w:val="18"/>
              </w:rPr>
            </w:pPr>
          </w:p>
        </w:tc>
        <w:tc>
          <w:tcPr>
            <w:tcW w:w="1065" w:type="dxa"/>
            <w:vMerge w:val="continue"/>
            <w:tcBorders>
              <w:left w:val="single" w:color="auto" w:sz="4" w:space="0"/>
              <w:bottom w:val="single" w:color="auto" w:sz="4" w:space="0"/>
              <w:right w:val="single" w:color="auto" w:sz="4" w:space="0"/>
            </w:tcBorders>
            <w:vAlign w:val="center"/>
          </w:tcPr>
          <w:p w14:paraId="614ADBBF">
            <w:pPr>
              <w:widowControl/>
              <w:jc w:val="left"/>
              <w:rPr>
                <w:rFonts w:ascii="宋体" w:hAnsi="宋体" w:cs="宋体"/>
                <w:kern w:val="0"/>
                <w:sz w:val="18"/>
                <w:szCs w:val="18"/>
              </w:rPr>
            </w:pP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5359B212">
            <w:pPr>
              <w:widowControl/>
              <w:jc w:val="left"/>
              <w:rPr>
                <w:sz w:val="18"/>
                <w:szCs w:val="18"/>
              </w:rPr>
            </w:pPr>
            <w:r>
              <w:rPr>
                <w:rFonts w:hint="eastAsia"/>
                <w:sz w:val="18"/>
                <w:szCs w:val="18"/>
              </w:rPr>
              <w:t>可持续影响：起到较好的风险转嫁效果，避免政府与公众形成对立面，维护政府形象</w:t>
            </w:r>
          </w:p>
        </w:tc>
        <w:tc>
          <w:tcPr>
            <w:tcW w:w="495" w:type="dxa"/>
            <w:gridSpan w:val="2"/>
            <w:tcBorders>
              <w:top w:val="single" w:color="auto" w:sz="4" w:space="0"/>
              <w:left w:val="nil"/>
              <w:bottom w:val="single" w:color="auto" w:sz="4" w:space="0"/>
              <w:right w:val="single" w:color="auto" w:sz="4" w:space="0"/>
            </w:tcBorders>
            <w:shd w:val="clear" w:color="auto" w:fill="auto"/>
            <w:noWrap/>
            <w:vAlign w:val="center"/>
          </w:tcPr>
          <w:p w14:paraId="5EC7082B">
            <w:pPr>
              <w:jc w:val="left"/>
              <w:rPr>
                <w:sz w:val="18"/>
                <w:szCs w:val="18"/>
              </w:rPr>
            </w:pPr>
            <w:r>
              <w:rPr>
                <w:rFonts w:hint="eastAsia"/>
                <w:sz w:val="18"/>
                <w:szCs w:val="18"/>
              </w:rPr>
              <w:t>8</w:t>
            </w:r>
          </w:p>
        </w:tc>
        <w:tc>
          <w:tcPr>
            <w:tcW w:w="645" w:type="dxa"/>
            <w:tcBorders>
              <w:top w:val="single" w:color="auto" w:sz="4" w:space="0"/>
              <w:left w:val="nil"/>
              <w:bottom w:val="single" w:color="auto" w:sz="4" w:space="0"/>
              <w:right w:val="single" w:color="auto" w:sz="4" w:space="0"/>
            </w:tcBorders>
            <w:shd w:val="clear" w:color="auto" w:fill="auto"/>
            <w:vAlign w:val="center"/>
          </w:tcPr>
          <w:p w14:paraId="4E54BA2F">
            <w:pPr>
              <w:ind w:firstLine="180" w:firstLineChars="100"/>
              <w:jc w:val="left"/>
              <w:rPr>
                <w:sz w:val="18"/>
                <w:szCs w:val="18"/>
              </w:rPr>
            </w:pPr>
            <w:r>
              <w:rPr>
                <w:rFonts w:hint="eastAsia"/>
                <w:sz w:val="18"/>
                <w:szCs w:val="18"/>
              </w:rPr>
              <w:t>是</w:t>
            </w:r>
          </w:p>
        </w:tc>
        <w:tc>
          <w:tcPr>
            <w:tcW w:w="812" w:type="dxa"/>
            <w:gridSpan w:val="2"/>
            <w:tcBorders>
              <w:top w:val="single" w:color="auto" w:sz="4" w:space="0"/>
              <w:left w:val="nil"/>
              <w:bottom w:val="single" w:color="auto" w:sz="4" w:space="0"/>
              <w:right w:val="single" w:color="auto" w:sz="4" w:space="0"/>
            </w:tcBorders>
            <w:shd w:val="clear" w:color="auto" w:fill="auto"/>
            <w:noWrap/>
            <w:vAlign w:val="center"/>
          </w:tcPr>
          <w:p w14:paraId="3D6C5D2C">
            <w:pPr>
              <w:ind w:firstLine="180" w:firstLineChars="100"/>
              <w:jc w:val="left"/>
              <w:rPr>
                <w:sz w:val="18"/>
                <w:szCs w:val="18"/>
              </w:rPr>
            </w:pPr>
            <w:r>
              <w:rPr>
                <w:rFonts w:hint="eastAsia"/>
                <w:sz w:val="18"/>
                <w:szCs w:val="18"/>
              </w:rPr>
              <w:t>是</w:t>
            </w:r>
          </w:p>
        </w:tc>
        <w:tc>
          <w:tcPr>
            <w:tcW w:w="2848" w:type="dxa"/>
            <w:gridSpan w:val="3"/>
            <w:vMerge w:val="continue"/>
            <w:tcBorders>
              <w:left w:val="single" w:color="auto" w:sz="4" w:space="0"/>
              <w:bottom w:val="single" w:color="auto" w:sz="4" w:space="0"/>
              <w:right w:val="single" w:color="auto" w:sz="4" w:space="0"/>
            </w:tcBorders>
            <w:vAlign w:val="center"/>
          </w:tcPr>
          <w:p w14:paraId="25F221B6">
            <w:pPr>
              <w:widowControl/>
              <w:jc w:val="left"/>
              <w:rPr>
                <w:sz w:val="18"/>
                <w:szCs w:val="18"/>
              </w:rPr>
            </w:pPr>
          </w:p>
        </w:tc>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CECC7">
            <w:pPr>
              <w:ind w:firstLine="90" w:firstLineChars="50"/>
              <w:rPr>
                <w:sz w:val="18"/>
                <w:szCs w:val="18"/>
              </w:rPr>
            </w:pPr>
            <w:r>
              <w:rPr>
                <w:rFonts w:hint="eastAsia"/>
                <w:sz w:val="18"/>
                <w:szCs w:val="18"/>
              </w:rPr>
              <w:t>8</w:t>
            </w:r>
          </w:p>
        </w:tc>
        <w:tc>
          <w:tcPr>
            <w:tcW w:w="765" w:type="dxa"/>
            <w:tcBorders>
              <w:top w:val="single" w:color="auto" w:sz="4" w:space="0"/>
              <w:left w:val="nil"/>
              <w:bottom w:val="single" w:color="auto" w:sz="4" w:space="0"/>
              <w:right w:val="single" w:color="auto" w:sz="4" w:space="0"/>
            </w:tcBorders>
            <w:shd w:val="clear" w:color="auto" w:fill="auto"/>
            <w:vAlign w:val="center"/>
          </w:tcPr>
          <w:p w14:paraId="1A977521">
            <w:pPr>
              <w:jc w:val="center"/>
              <w:rPr>
                <w:sz w:val="18"/>
                <w:szCs w:val="18"/>
              </w:rPr>
            </w:pPr>
          </w:p>
        </w:tc>
      </w:tr>
      <w:tr w14:paraId="6AA274FA">
        <w:tblPrEx>
          <w:tblCellMar>
            <w:top w:w="0" w:type="dxa"/>
            <w:left w:w="108" w:type="dxa"/>
            <w:bottom w:w="0" w:type="dxa"/>
            <w:right w:w="108" w:type="dxa"/>
          </w:tblCellMar>
        </w:tblPrEx>
        <w:trPr>
          <w:trHeight w:val="510" w:hRule="atLeast"/>
        </w:trPr>
        <w:tc>
          <w:tcPr>
            <w:tcW w:w="540" w:type="dxa"/>
            <w:vMerge w:val="continue"/>
            <w:tcBorders>
              <w:top w:val="nil"/>
              <w:left w:val="single" w:color="auto" w:sz="4" w:space="0"/>
              <w:bottom w:val="single" w:color="auto" w:sz="4" w:space="0"/>
              <w:right w:val="single" w:color="auto" w:sz="4" w:space="0"/>
            </w:tcBorders>
            <w:vAlign w:val="center"/>
          </w:tcPr>
          <w:p w14:paraId="7F63B641">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000000" w:sz="4" w:space="0"/>
              <w:right w:val="single" w:color="auto" w:sz="4" w:space="0"/>
            </w:tcBorders>
            <w:vAlign w:val="center"/>
          </w:tcPr>
          <w:p w14:paraId="24483052">
            <w:pPr>
              <w:widowControl/>
              <w:jc w:val="left"/>
              <w:rPr>
                <w:rFonts w:ascii="宋体" w:hAnsi="宋体" w:cs="宋体"/>
                <w:kern w:val="0"/>
                <w:sz w:val="18"/>
                <w:szCs w:val="18"/>
              </w:rPr>
            </w:pPr>
          </w:p>
        </w:tc>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44878">
            <w:pPr>
              <w:widowControl/>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980" w:type="dxa"/>
            <w:vMerge w:val="restart"/>
            <w:tcBorders>
              <w:top w:val="single" w:color="auto" w:sz="4" w:space="0"/>
              <w:left w:val="nil"/>
              <w:right w:val="single" w:color="auto" w:sz="4" w:space="0"/>
            </w:tcBorders>
            <w:shd w:val="clear" w:color="auto" w:fill="auto"/>
            <w:noWrap/>
            <w:vAlign w:val="center"/>
          </w:tcPr>
          <w:p w14:paraId="5B813D10">
            <w:pPr>
              <w:widowControl/>
              <w:jc w:val="left"/>
              <w:rPr>
                <w:sz w:val="18"/>
                <w:szCs w:val="18"/>
              </w:rPr>
            </w:pPr>
            <w:r>
              <w:rPr>
                <w:rFonts w:hint="eastAsia"/>
                <w:sz w:val="18"/>
                <w:szCs w:val="18"/>
              </w:rPr>
              <w:t>参保单位满意度大于80%</w:t>
            </w:r>
          </w:p>
        </w:tc>
        <w:tc>
          <w:tcPr>
            <w:tcW w:w="495" w:type="dxa"/>
            <w:gridSpan w:val="2"/>
            <w:vMerge w:val="restart"/>
            <w:tcBorders>
              <w:top w:val="single" w:color="auto" w:sz="4" w:space="0"/>
              <w:left w:val="nil"/>
              <w:right w:val="single" w:color="auto" w:sz="4" w:space="0"/>
            </w:tcBorders>
            <w:shd w:val="clear" w:color="auto" w:fill="auto"/>
            <w:noWrap/>
            <w:vAlign w:val="center"/>
          </w:tcPr>
          <w:p w14:paraId="265C0FD4">
            <w:pPr>
              <w:widowControl/>
              <w:jc w:val="left"/>
              <w:rPr>
                <w:sz w:val="18"/>
                <w:szCs w:val="18"/>
              </w:rPr>
            </w:pPr>
            <w:r>
              <w:rPr>
                <w:rFonts w:hint="eastAsia"/>
                <w:sz w:val="18"/>
                <w:szCs w:val="18"/>
              </w:rPr>
              <w:t>　8</w:t>
            </w:r>
          </w:p>
        </w:tc>
        <w:tc>
          <w:tcPr>
            <w:tcW w:w="645" w:type="dxa"/>
            <w:vMerge w:val="restart"/>
            <w:tcBorders>
              <w:top w:val="single" w:color="auto" w:sz="4" w:space="0"/>
              <w:left w:val="nil"/>
              <w:right w:val="single" w:color="auto" w:sz="4" w:space="0"/>
            </w:tcBorders>
            <w:shd w:val="clear" w:color="auto" w:fill="auto"/>
            <w:noWrap/>
            <w:vAlign w:val="center"/>
          </w:tcPr>
          <w:p w14:paraId="382F8E44">
            <w:pPr>
              <w:widowControl/>
              <w:jc w:val="left"/>
              <w:rPr>
                <w:sz w:val="18"/>
                <w:szCs w:val="18"/>
              </w:rPr>
            </w:pPr>
            <w:r>
              <w:rPr>
                <w:rFonts w:hint="eastAsia"/>
                <w:sz w:val="18"/>
                <w:szCs w:val="18"/>
              </w:rPr>
              <w:t>　是</w:t>
            </w:r>
          </w:p>
        </w:tc>
        <w:tc>
          <w:tcPr>
            <w:tcW w:w="812" w:type="dxa"/>
            <w:gridSpan w:val="2"/>
            <w:vMerge w:val="restart"/>
            <w:tcBorders>
              <w:top w:val="single" w:color="auto" w:sz="4" w:space="0"/>
              <w:left w:val="nil"/>
              <w:right w:val="single" w:color="auto" w:sz="4" w:space="0"/>
            </w:tcBorders>
            <w:shd w:val="clear" w:color="auto" w:fill="auto"/>
            <w:noWrap/>
            <w:vAlign w:val="center"/>
          </w:tcPr>
          <w:p w14:paraId="1C7C6664">
            <w:pPr>
              <w:widowControl/>
              <w:jc w:val="left"/>
              <w:rPr>
                <w:sz w:val="18"/>
                <w:szCs w:val="18"/>
              </w:rPr>
            </w:pPr>
            <w:r>
              <w:rPr>
                <w:rFonts w:hint="eastAsia"/>
                <w:sz w:val="18"/>
                <w:szCs w:val="18"/>
              </w:rPr>
              <w:t>　是</w:t>
            </w:r>
          </w:p>
        </w:tc>
        <w:tc>
          <w:tcPr>
            <w:tcW w:w="2848" w:type="dxa"/>
            <w:gridSpan w:val="3"/>
            <w:vMerge w:val="restart"/>
            <w:tcBorders>
              <w:top w:val="single" w:color="auto" w:sz="4" w:space="0"/>
              <w:left w:val="single" w:color="auto" w:sz="4" w:space="0"/>
              <w:bottom w:val="nil"/>
              <w:right w:val="nil"/>
            </w:tcBorders>
            <w:shd w:val="clear" w:color="auto" w:fill="auto"/>
            <w:vAlign w:val="center"/>
          </w:tcPr>
          <w:p w14:paraId="1E3AECF1">
            <w:pPr>
              <w:widowControl/>
              <w:jc w:val="left"/>
              <w:rPr>
                <w:sz w:val="18"/>
                <w:szCs w:val="18"/>
              </w:rPr>
            </w:pPr>
            <w:r>
              <w:rPr>
                <w:rFonts w:hint="eastAsia"/>
                <w:sz w:val="18"/>
                <w:szCs w:val="18"/>
              </w:rPr>
              <w:t>同效益指标得分计算方式。</w:t>
            </w:r>
          </w:p>
        </w:tc>
        <w:tc>
          <w:tcPr>
            <w:tcW w:w="420" w:type="dxa"/>
            <w:tcBorders>
              <w:top w:val="nil"/>
              <w:left w:val="single" w:color="auto" w:sz="4" w:space="0"/>
              <w:right w:val="single" w:color="auto" w:sz="4" w:space="0"/>
            </w:tcBorders>
            <w:shd w:val="clear" w:color="auto" w:fill="auto"/>
            <w:noWrap/>
            <w:vAlign w:val="center"/>
          </w:tcPr>
          <w:p w14:paraId="7A9587B4">
            <w:pPr>
              <w:widowControl/>
              <w:jc w:val="left"/>
              <w:rPr>
                <w:sz w:val="18"/>
                <w:szCs w:val="18"/>
              </w:rPr>
            </w:pPr>
            <w:r>
              <w:rPr>
                <w:rFonts w:hint="eastAsia"/>
                <w:sz w:val="18"/>
                <w:szCs w:val="18"/>
              </w:rPr>
              <w:t>　</w:t>
            </w:r>
          </w:p>
          <w:p w14:paraId="3F036349">
            <w:pPr>
              <w:widowControl/>
              <w:ind w:firstLine="90" w:firstLineChars="50"/>
              <w:jc w:val="left"/>
              <w:rPr>
                <w:sz w:val="18"/>
                <w:szCs w:val="18"/>
              </w:rPr>
            </w:pPr>
            <w:r>
              <w:rPr>
                <w:rFonts w:hint="eastAsia"/>
                <w:sz w:val="18"/>
                <w:szCs w:val="18"/>
              </w:rPr>
              <w:t>8</w:t>
            </w:r>
          </w:p>
        </w:tc>
        <w:tc>
          <w:tcPr>
            <w:tcW w:w="765" w:type="dxa"/>
            <w:tcBorders>
              <w:top w:val="nil"/>
              <w:left w:val="nil"/>
              <w:right w:val="single" w:color="auto" w:sz="4" w:space="0"/>
            </w:tcBorders>
            <w:shd w:val="clear" w:color="auto" w:fill="auto"/>
            <w:noWrap/>
            <w:vAlign w:val="center"/>
          </w:tcPr>
          <w:p w14:paraId="5883918E">
            <w:pPr>
              <w:widowControl/>
              <w:jc w:val="left"/>
              <w:rPr>
                <w:sz w:val="18"/>
                <w:szCs w:val="18"/>
              </w:rPr>
            </w:pPr>
            <w:r>
              <w:rPr>
                <w:rFonts w:hint="eastAsia"/>
                <w:sz w:val="18"/>
                <w:szCs w:val="18"/>
              </w:rPr>
              <w:t>　</w:t>
            </w:r>
          </w:p>
        </w:tc>
      </w:tr>
      <w:tr w14:paraId="62654A12">
        <w:tblPrEx>
          <w:tblCellMar>
            <w:top w:w="0" w:type="dxa"/>
            <w:left w:w="108" w:type="dxa"/>
            <w:bottom w:w="0" w:type="dxa"/>
            <w:right w:w="108" w:type="dxa"/>
          </w:tblCellMar>
        </w:tblPrEx>
        <w:trPr>
          <w:trHeight w:val="659" w:hRule="atLeast"/>
        </w:trPr>
        <w:tc>
          <w:tcPr>
            <w:tcW w:w="540" w:type="dxa"/>
            <w:vMerge w:val="continue"/>
            <w:tcBorders>
              <w:top w:val="nil"/>
              <w:left w:val="single" w:color="auto" w:sz="4" w:space="0"/>
              <w:bottom w:val="single" w:color="auto" w:sz="4" w:space="0"/>
              <w:right w:val="single" w:color="auto" w:sz="4" w:space="0"/>
            </w:tcBorders>
            <w:vAlign w:val="center"/>
          </w:tcPr>
          <w:p w14:paraId="316C3C0B">
            <w:pPr>
              <w:widowControl/>
              <w:jc w:val="left"/>
              <w:rPr>
                <w:rFonts w:ascii="宋体" w:hAnsi="宋体" w:cs="宋体"/>
                <w:color w:val="000000"/>
                <w:kern w:val="0"/>
                <w:sz w:val="18"/>
                <w:szCs w:val="18"/>
              </w:rPr>
            </w:pPr>
          </w:p>
        </w:tc>
        <w:tc>
          <w:tcPr>
            <w:tcW w:w="330" w:type="dxa"/>
            <w:vMerge w:val="continue"/>
            <w:tcBorders>
              <w:top w:val="nil"/>
              <w:left w:val="single" w:color="auto" w:sz="4" w:space="0"/>
              <w:bottom w:val="single" w:color="000000" w:sz="4" w:space="0"/>
              <w:right w:val="single" w:color="auto" w:sz="4" w:space="0"/>
            </w:tcBorders>
            <w:vAlign w:val="center"/>
          </w:tcPr>
          <w:p w14:paraId="13D702DE">
            <w:pPr>
              <w:widowControl/>
              <w:jc w:val="left"/>
              <w:rPr>
                <w:rFonts w:ascii="宋体" w:hAnsi="宋体" w:cs="宋体"/>
                <w:kern w:val="0"/>
                <w:sz w:val="18"/>
                <w:szCs w:val="18"/>
              </w:rPr>
            </w:pPr>
          </w:p>
        </w:tc>
        <w:tc>
          <w:tcPr>
            <w:tcW w:w="1065" w:type="dxa"/>
            <w:vMerge w:val="continue"/>
            <w:tcBorders>
              <w:top w:val="nil"/>
              <w:left w:val="single" w:color="auto" w:sz="4" w:space="0"/>
              <w:bottom w:val="single" w:color="auto" w:sz="4" w:space="0"/>
              <w:right w:val="single" w:color="auto" w:sz="4" w:space="0"/>
            </w:tcBorders>
            <w:vAlign w:val="center"/>
          </w:tcPr>
          <w:p w14:paraId="0F539C61">
            <w:pPr>
              <w:widowControl/>
              <w:jc w:val="left"/>
              <w:rPr>
                <w:rFonts w:ascii="宋体" w:hAnsi="宋体" w:cs="宋体"/>
                <w:kern w:val="0"/>
                <w:sz w:val="18"/>
                <w:szCs w:val="18"/>
              </w:rPr>
            </w:pPr>
          </w:p>
        </w:tc>
        <w:tc>
          <w:tcPr>
            <w:tcW w:w="1980" w:type="dxa"/>
            <w:vMerge w:val="continue"/>
            <w:tcBorders>
              <w:left w:val="nil"/>
              <w:bottom w:val="single" w:color="auto" w:sz="4" w:space="0"/>
              <w:right w:val="single" w:color="auto" w:sz="4" w:space="0"/>
            </w:tcBorders>
            <w:shd w:val="clear" w:color="auto" w:fill="auto"/>
            <w:noWrap/>
            <w:vAlign w:val="center"/>
          </w:tcPr>
          <w:p w14:paraId="07EAFF07">
            <w:pPr>
              <w:widowControl/>
              <w:jc w:val="left"/>
              <w:rPr>
                <w:sz w:val="18"/>
                <w:szCs w:val="18"/>
              </w:rPr>
            </w:pPr>
          </w:p>
        </w:tc>
        <w:tc>
          <w:tcPr>
            <w:tcW w:w="495" w:type="dxa"/>
            <w:gridSpan w:val="2"/>
            <w:vMerge w:val="continue"/>
            <w:tcBorders>
              <w:left w:val="nil"/>
              <w:bottom w:val="single" w:color="auto" w:sz="4" w:space="0"/>
              <w:right w:val="single" w:color="auto" w:sz="4" w:space="0"/>
            </w:tcBorders>
            <w:shd w:val="clear" w:color="auto" w:fill="auto"/>
            <w:noWrap/>
            <w:vAlign w:val="center"/>
          </w:tcPr>
          <w:p w14:paraId="25169A7B">
            <w:pPr>
              <w:widowControl/>
              <w:jc w:val="left"/>
              <w:rPr>
                <w:sz w:val="18"/>
                <w:szCs w:val="18"/>
              </w:rPr>
            </w:pPr>
          </w:p>
        </w:tc>
        <w:tc>
          <w:tcPr>
            <w:tcW w:w="645" w:type="dxa"/>
            <w:vMerge w:val="continue"/>
            <w:tcBorders>
              <w:left w:val="nil"/>
              <w:bottom w:val="single" w:color="auto" w:sz="4" w:space="0"/>
              <w:right w:val="single" w:color="auto" w:sz="4" w:space="0"/>
            </w:tcBorders>
            <w:shd w:val="clear" w:color="auto" w:fill="auto"/>
            <w:noWrap/>
            <w:vAlign w:val="center"/>
          </w:tcPr>
          <w:p w14:paraId="163E81A1">
            <w:pPr>
              <w:widowControl/>
              <w:jc w:val="left"/>
              <w:rPr>
                <w:sz w:val="18"/>
                <w:szCs w:val="18"/>
              </w:rPr>
            </w:pPr>
          </w:p>
        </w:tc>
        <w:tc>
          <w:tcPr>
            <w:tcW w:w="812" w:type="dxa"/>
            <w:gridSpan w:val="2"/>
            <w:vMerge w:val="continue"/>
            <w:tcBorders>
              <w:left w:val="nil"/>
              <w:bottom w:val="single" w:color="auto" w:sz="4" w:space="0"/>
              <w:right w:val="single" w:color="auto" w:sz="4" w:space="0"/>
            </w:tcBorders>
            <w:shd w:val="clear" w:color="auto" w:fill="auto"/>
            <w:noWrap/>
            <w:vAlign w:val="center"/>
          </w:tcPr>
          <w:p w14:paraId="5BA9CC19">
            <w:pPr>
              <w:widowControl/>
              <w:jc w:val="left"/>
              <w:rPr>
                <w:sz w:val="18"/>
                <w:szCs w:val="18"/>
              </w:rPr>
            </w:pPr>
          </w:p>
        </w:tc>
        <w:tc>
          <w:tcPr>
            <w:tcW w:w="2848" w:type="dxa"/>
            <w:gridSpan w:val="3"/>
            <w:vMerge w:val="continue"/>
            <w:tcBorders>
              <w:top w:val="nil"/>
              <w:left w:val="nil"/>
              <w:bottom w:val="single" w:color="auto" w:sz="4" w:space="0"/>
              <w:right w:val="single" w:color="auto" w:sz="4" w:space="0"/>
            </w:tcBorders>
            <w:vAlign w:val="center"/>
          </w:tcPr>
          <w:p w14:paraId="151CB23B">
            <w:pPr>
              <w:widowControl/>
              <w:jc w:val="left"/>
              <w:rPr>
                <w:sz w:val="18"/>
                <w:szCs w:val="18"/>
              </w:rPr>
            </w:pPr>
          </w:p>
        </w:tc>
        <w:tc>
          <w:tcPr>
            <w:tcW w:w="420" w:type="dxa"/>
            <w:tcBorders>
              <w:top w:val="nil"/>
              <w:left w:val="single" w:color="auto" w:sz="4" w:space="0"/>
              <w:bottom w:val="single" w:color="auto" w:sz="4" w:space="0"/>
              <w:right w:val="single" w:color="auto" w:sz="4" w:space="0"/>
            </w:tcBorders>
            <w:shd w:val="clear" w:color="auto" w:fill="auto"/>
            <w:noWrap/>
            <w:vAlign w:val="center"/>
          </w:tcPr>
          <w:p w14:paraId="08E37336">
            <w:pPr>
              <w:widowControl/>
              <w:jc w:val="left"/>
              <w:rPr>
                <w:sz w:val="18"/>
                <w:szCs w:val="18"/>
              </w:rPr>
            </w:pPr>
          </w:p>
        </w:tc>
        <w:tc>
          <w:tcPr>
            <w:tcW w:w="765" w:type="dxa"/>
            <w:tcBorders>
              <w:top w:val="nil"/>
              <w:left w:val="nil"/>
              <w:bottom w:val="single" w:color="auto" w:sz="4" w:space="0"/>
              <w:right w:val="single" w:color="auto" w:sz="4" w:space="0"/>
            </w:tcBorders>
            <w:shd w:val="clear" w:color="auto" w:fill="auto"/>
            <w:noWrap/>
            <w:vAlign w:val="center"/>
          </w:tcPr>
          <w:p w14:paraId="1B9C7D57">
            <w:pPr>
              <w:widowControl/>
              <w:jc w:val="left"/>
              <w:rPr>
                <w:sz w:val="18"/>
                <w:szCs w:val="18"/>
              </w:rPr>
            </w:pPr>
            <w:r>
              <w:rPr>
                <w:rFonts w:hint="eastAsia"/>
                <w:sz w:val="18"/>
                <w:szCs w:val="18"/>
              </w:rPr>
              <w:t>　</w:t>
            </w:r>
          </w:p>
        </w:tc>
      </w:tr>
      <w:tr w14:paraId="5926B57E">
        <w:tblPrEx>
          <w:tblCellMar>
            <w:top w:w="0" w:type="dxa"/>
            <w:left w:w="108" w:type="dxa"/>
            <w:bottom w:w="0" w:type="dxa"/>
            <w:right w:w="108" w:type="dxa"/>
          </w:tblCellMar>
        </w:tblPrEx>
        <w:trPr>
          <w:trHeight w:val="320" w:hRule="atLeast"/>
        </w:trPr>
        <w:tc>
          <w:tcPr>
            <w:tcW w:w="9135"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A814C3B">
            <w:pPr>
              <w:widowControl/>
              <w:jc w:val="left"/>
              <w:rPr>
                <w:sz w:val="18"/>
                <w:szCs w:val="18"/>
              </w:rPr>
            </w:pPr>
            <w:r>
              <w:rPr>
                <w:rFonts w:hint="eastAsia"/>
                <w:sz w:val="18"/>
                <w:szCs w:val="18"/>
              </w:rPr>
              <w:t>总分</w:t>
            </w:r>
          </w:p>
        </w:tc>
        <w:tc>
          <w:tcPr>
            <w:tcW w:w="765" w:type="dxa"/>
            <w:tcBorders>
              <w:top w:val="nil"/>
              <w:left w:val="nil"/>
              <w:bottom w:val="single" w:color="auto" w:sz="4" w:space="0"/>
              <w:right w:val="single" w:color="auto" w:sz="4" w:space="0"/>
            </w:tcBorders>
            <w:shd w:val="clear" w:color="auto" w:fill="auto"/>
            <w:noWrap/>
            <w:vAlign w:val="center"/>
          </w:tcPr>
          <w:p w14:paraId="6C242D75">
            <w:pPr>
              <w:widowControl/>
              <w:jc w:val="left"/>
              <w:rPr>
                <w:sz w:val="18"/>
                <w:szCs w:val="18"/>
              </w:rPr>
            </w:pPr>
            <w:r>
              <w:rPr>
                <w:rFonts w:hint="eastAsia"/>
                <w:sz w:val="18"/>
                <w:szCs w:val="18"/>
              </w:rPr>
              <w:t>82</w:t>
            </w:r>
          </w:p>
        </w:tc>
      </w:tr>
    </w:tbl>
    <w:p w14:paraId="453CC06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宋体" w:hAnsi="宋体" w:eastAsia="宋体" w:cs="宋体"/>
          <w:sz w:val="28"/>
          <w:szCs w:val="28"/>
          <w:lang w:eastAsia="zh-CN"/>
        </w:rPr>
      </w:pPr>
    </w:p>
    <w:p w14:paraId="623309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2188E"/>
    <w:multiLevelType w:val="singleLevel"/>
    <w:tmpl w:val="CD7218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80410"/>
    <w:rsid w:val="4EBC653D"/>
    <w:rsid w:val="5658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4555</Words>
  <Characters>5111</Characters>
  <Lines>0</Lines>
  <Paragraphs>0</Paragraphs>
  <TotalTime>2</TotalTime>
  <ScaleCrop>false</ScaleCrop>
  <LinksUpToDate>false</LinksUpToDate>
  <CharactersWithSpaces>5291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2021-06-16T11:02:00Z</dcterms:created>
  <dc:creator>琦</dc:creator>
  <cp:lastModifiedBy>ZzZShuo</cp:lastModifiedBy>
  <dcterms:modified xsi:type="dcterms:W3CDTF">2025-07-21T08:56:45Z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D2AF50EF76274F69818B4D63CEAF5EC6</vt:lpwstr>
  </property>
  <property fmtid="{D5CDD505-2E9C-101B-9397-08002B2CF9AE}" pid="4" name="KSOTemplateDocerSaveRecord">
    <vt:lpwstr>eyJoZGlkIjoiNGQwMmQ0OTQ0NWY3MWY1N2Y3NmQ1ZjQzZWYwNGQ2MWQiLCJ1c2VySWQiOiIzMTg0MjUzNjEifQ==</vt:lpwstr>
  </property>
</Properties>
</file>