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北京市丰台区玉泉营街道2023年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政府信息公开工作年度报告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</w:p>
    <w:p>
      <w:pPr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按照市区工作要求，结合街道工作实际，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我街道认真贯彻落实《中华人民共和国政府信息公开条例》，以党建为统领，在主动公开、依申请公开、政府信息管理、政府信息公开平台建设、监督保障等全年重点工作，依法履行政务公开职责，在严格保密审查的基础上，及时发布日常工作动态及重大方针政策文件，为群众办事和监督提供便利。</w:t>
      </w:r>
    </w:p>
    <w:p>
      <w:pPr>
        <w:pStyle w:val="2"/>
        <w:numPr>
          <w:ilvl w:val="0"/>
          <w:numId w:val="1"/>
        </w:numPr>
        <w:ind w:leftChars="0"/>
        <w:rPr>
          <w:rFonts w:hint="eastAsia" w:ascii="楷体_GB2312" w:hAnsi="宋体" w:eastAsia="楷体_GB2312" w:cs="宋体"/>
          <w:spacing w:val="8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spacing w:val="8"/>
          <w:kern w:val="0"/>
          <w:sz w:val="32"/>
          <w:szCs w:val="32"/>
        </w:rPr>
        <w:t>主动公开情况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年，我街道通过丰台区政府门户网站、“丰台玉泉营”微信公众号等发布主动公开政府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660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条，其中通过微信公众号“丰台玉泉营”公开信息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577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宋体" w:eastAsia="楷体_GB2312" w:cs="宋体"/>
          <w:spacing w:val="8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spacing w:val="8"/>
          <w:kern w:val="0"/>
          <w:sz w:val="32"/>
          <w:szCs w:val="32"/>
        </w:rPr>
        <w:t>（二）依申请公开办理情况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，玉泉营街道共计收到依申请公开6件，上年结转政府信息公开申请数量1件，共计7件。其中公民提出申请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件；截至目前已如期答复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件。已办结的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件依申请公开信息件中，因本单位未制作相关信息不予公开</w:t>
      </w: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件，予以公开4件。</w:t>
      </w:r>
    </w:p>
    <w:p>
      <w:pPr>
        <w:widowControl/>
        <w:spacing w:line="560" w:lineRule="exact"/>
        <w:ind w:firstLine="640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（三）政府信息管理情况</w:t>
      </w:r>
    </w:p>
    <w:p>
      <w:pPr>
        <w:pStyle w:val="4"/>
        <w:wordWrap w:val="0"/>
        <w:spacing w:before="0" w:beforeAutospacing="0" w:after="0" w:afterAutospacing="0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对照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级政府信息主动公开目录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ascii="仿宋_GB2312" w:eastAsia="仿宋_GB2312"/>
          <w:sz w:val="32"/>
          <w:szCs w:val="32"/>
        </w:rPr>
        <w:t>及时更新街道目录，严格落实政府信息公开“三级”审查制度，认真开展保密审查，严格依据标准辨别各类公开工作信息属性，坚持应公开尽公开原则，严格审查把关。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（四）政府信息公开平台建设</w:t>
      </w:r>
    </w:p>
    <w:p>
      <w:pPr>
        <w:pStyle w:val="4"/>
        <w:wordWrap w:val="0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1.</w:t>
      </w:r>
      <w:r>
        <w:rPr>
          <w:rFonts w:hint="eastAsia" w:ascii="仿宋_GB2312" w:eastAsia="仿宋_GB2312"/>
          <w:sz w:val="32"/>
          <w:szCs w:val="32"/>
        </w:rPr>
        <w:t>玉泉营</w:t>
      </w:r>
      <w:r>
        <w:rPr>
          <w:rFonts w:ascii="仿宋_GB2312" w:eastAsia="仿宋_GB2312"/>
          <w:sz w:val="32"/>
          <w:szCs w:val="32"/>
        </w:rPr>
        <w:t>街道信息公开形式为线上和线下两种形式。信息化公开主要依托政府门户网站、“</w:t>
      </w:r>
      <w:r>
        <w:rPr>
          <w:rFonts w:hint="eastAsia" w:ascii="仿宋_GB2312" w:eastAsia="仿宋_GB2312"/>
          <w:sz w:val="32"/>
          <w:szCs w:val="32"/>
        </w:rPr>
        <w:t>丰台玉泉营</w:t>
      </w:r>
      <w:r>
        <w:rPr>
          <w:rFonts w:ascii="仿宋_GB2312" w:eastAsia="仿宋_GB2312"/>
          <w:sz w:val="32"/>
          <w:szCs w:val="32"/>
        </w:rPr>
        <w:t>”微信公众号，线下公开主要</w:t>
      </w:r>
      <w:r>
        <w:rPr>
          <w:rFonts w:hint="eastAsia" w:ascii="仿宋_GB2312" w:eastAsia="仿宋_GB2312"/>
          <w:sz w:val="32"/>
          <w:szCs w:val="32"/>
          <w:lang w:eastAsia="zh-CN"/>
        </w:rPr>
        <w:t>街道公示栏、</w:t>
      </w:r>
      <w:r>
        <w:rPr>
          <w:rFonts w:ascii="仿宋_GB2312" w:eastAsia="仿宋_GB2312"/>
          <w:sz w:val="32"/>
          <w:szCs w:val="32"/>
        </w:rPr>
        <w:t>道便民服务中心、</w:t>
      </w:r>
      <w:r>
        <w:rPr>
          <w:rFonts w:hint="eastAsia" w:ascii="仿宋_GB2312" w:eastAsia="仿宋_GB2312"/>
          <w:sz w:val="32"/>
          <w:szCs w:val="32"/>
          <w:lang w:eastAsia="zh-CN"/>
        </w:rPr>
        <w:t>社区和</w:t>
      </w:r>
      <w:r>
        <w:rPr>
          <w:rFonts w:ascii="仿宋_GB2312" w:eastAsia="仿宋_GB2312"/>
          <w:sz w:val="32"/>
          <w:szCs w:val="32"/>
        </w:rPr>
        <w:t>村委会公开宣传栏张贴。</w:t>
      </w:r>
    </w:p>
    <w:p>
      <w:pPr>
        <w:pStyle w:val="4"/>
        <w:wordWrap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2.“</w:t>
      </w:r>
      <w:r>
        <w:rPr>
          <w:rFonts w:hint="eastAsia" w:ascii="仿宋_GB2312" w:eastAsia="仿宋_GB2312"/>
          <w:sz w:val="32"/>
          <w:szCs w:val="32"/>
        </w:rPr>
        <w:t>丰台玉泉营</w:t>
      </w:r>
      <w:r>
        <w:rPr>
          <w:rFonts w:ascii="仿宋_GB2312" w:eastAsia="仿宋_GB2312"/>
          <w:sz w:val="32"/>
          <w:szCs w:val="32"/>
        </w:rPr>
        <w:t>”政务新媒体微信公众号方面，宣传推动</w:t>
      </w:r>
      <w:r>
        <w:rPr>
          <w:rFonts w:hint="eastAsia" w:ascii="仿宋_GB2312" w:eastAsia="仿宋_GB2312"/>
          <w:sz w:val="32"/>
          <w:szCs w:val="32"/>
        </w:rPr>
        <w:t>政民互动等</w:t>
      </w:r>
      <w:r>
        <w:rPr>
          <w:rFonts w:ascii="仿宋_GB2312" w:eastAsia="仿宋_GB2312"/>
          <w:sz w:val="32"/>
          <w:szCs w:val="32"/>
        </w:rPr>
        <w:t>栏目，积极鼓励辖区群众留言，依托新媒体平台优势，依据群众反映意见，切实解决群众“急、难、愁、盼”问题。</w:t>
      </w:r>
      <w:r>
        <w:rPr>
          <w:rFonts w:hint="eastAsia" w:ascii="仿宋_GB2312" w:eastAsia="仿宋_GB2312"/>
          <w:sz w:val="32"/>
          <w:szCs w:val="32"/>
        </w:rPr>
        <w:t>通过公众号后台吸附舆情，对苗头性舆情问题做到早发现、早介入、早处置，共处理、解答各类网民诉求50余条。</w:t>
      </w:r>
    </w:p>
    <w:p>
      <w:pPr>
        <w:spacing w:line="560" w:lineRule="exact"/>
        <w:ind w:left="-10"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二、主动公开政府信息情况</w:t>
      </w:r>
    </w:p>
    <w:p>
      <w:pPr>
        <w:pStyle w:val="3"/>
        <w:widowControl/>
      </w:pPr>
    </w:p>
    <w:p>
      <w:pPr>
        <w:pStyle w:val="3"/>
        <w:widowControl/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</w:tr>
    </w:tbl>
    <w:p>
      <w:pPr>
        <w:pStyle w:val="3"/>
        <w:widowControl/>
      </w:pPr>
    </w:p>
    <w:p>
      <w:pPr>
        <w:spacing w:line="560" w:lineRule="exac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三、收到和处理政府信息公开申请情况</w:t>
      </w:r>
    </w:p>
    <w:p>
      <w:pPr>
        <w:ind w:left="629"/>
        <w:rPr>
          <w:rFonts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</w:tr>
    </w:tbl>
    <w:p>
      <w:pPr>
        <w:pStyle w:val="3"/>
        <w:widowControl/>
        <w:ind w:left="420" w:leftChars="200"/>
      </w:pPr>
    </w:p>
    <w:p>
      <w:pPr>
        <w:pStyle w:val="3"/>
        <w:widowControl/>
        <w:ind w:left="420" w:leftChars="200"/>
      </w:pPr>
    </w:p>
    <w:p>
      <w:pPr>
        <w:spacing w:line="56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宋体" w:eastAsia="楷体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宋体"/>
          <w:spacing w:val="8"/>
          <w:kern w:val="0"/>
          <w:sz w:val="32"/>
          <w:szCs w:val="32"/>
          <w:lang w:bidi="ar"/>
        </w:rPr>
        <w:t>（一）主要问题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是政府信息公开条例宣传有待加强。主要是部分群众对《政府信息公开条例》的理解存在偏差，对什么是政府信息公开，政府主动公开范围，救助渠道等理解掌握不够，把申请公开作为信访、投诉的渠道。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是公开平台的信息质量有待提高。公开内容比较简单，公开面还不够广，有时公开连续性不强；公开重点不够突出、不够全面，信息质量有待提高。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是政务公开工作精细度有待提升。对一些要求发布的信息，谋划不及时，思考不细致，未能提前做好统筹安排，对部分政策把握、考核体系等个别指标理解不够精准精细。</w:t>
      </w:r>
    </w:p>
    <w:p>
      <w:pPr>
        <w:widowControl/>
        <w:spacing w:line="560" w:lineRule="exact"/>
        <w:ind w:firstLine="675"/>
        <w:jc w:val="left"/>
        <w:rPr>
          <w:rFonts w:ascii="楷体_GB2312" w:hAnsi="宋体" w:eastAsia="楷体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宋体"/>
          <w:spacing w:val="8"/>
          <w:kern w:val="0"/>
          <w:sz w:val="32"/>
          <w:szCs w:val="32"/>
          <w:lang w:bidi="ar"/>
        </w:rPr>
        <w:t>（二）改进措施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一是进一步强化政策解读工作，明确解读要素、解读形式，加强图表图解、音频视频等可视、可读、可感的方式解读。发挥政务新媒体作用，做好政策解读，加强政民互动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让更多公众了解政府信息的查询方式和基本内容，充分保障其知情权、参与权和监督权。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二是进一步加强公开平台建设。加强网站、微信建设，推进公开平台建设集约化、标准化、规范化，规范栏目设置，更好地满足公众对政府信息的需求。突出重点、热点和难点问题，把群众最关心、反应最强烈的事项作为政府信息公开的主要内容，切实发挥好信息公开平台的桥梁作用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三是加强工作人员配备，通过参加上级培训班等形式，加强工作联络员的学习培训，确保政府信息公开工作人员到位、责任到位、有序开展。加大培训、宣传力度。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面向街道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机关工作人员，尤其是具体承办人员要加强《条例》的学习和培训，规范依法办理申请公开政府信息的水平。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B1DFD"/>
    <w:multiLevelType w:val="multilevel"/>
    <w:tmpl w:val="620B1DFD"/>
    <w:lvl w:ilvl="0" w:tentative="0">
      <w:start w:val="1"/>
      <w:numFmt w:val="japaneseCounting"/>
      <w:lvlText w:val="（%1）"/>
      <w:lvlJc w:val="left"/>
      <w:pPr>
        <w:ind w:left="1752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52" w:hanging="440"/>
      </w:pPr>
    </w:lvl>
    <w:lvl w:ilvl="2" w:tentative="0">
      <w:start w:val="1"/>
      <w:numFmt w:val="lowerRoman"/>
      <w:lvlText w:val="%3."/>
      <w:lvlJc w:val="right"/>
      <w:pPr>
        <w:ind w:left="1992" w:hanging="440"/>
      </w:pPr>
    </w:lvl>
    <w:lvl w:ilvl="3" w:tentative="0">
      <w:start w:val="1"/>
      <w:numFmt w:val="decimal"/>
      <w:lvlText w:val="%4."/>
      <w:lvlJc w:val="left"/>
      <w:pPr>
        <w:ind w:left="2432" w:hanging="440"/>
      </w:pPr>
    </w:lvl>
    <w:lvl w:ilvl="4" w:tentative="0">
      <w:start w:val="1"/>
      <w:numFmt w:val="lowerLetter"/>
      <w:lvlText w:val="%5)"/>
      <w:lvlJc w:val="left"/>
      <w:pPr>
        <w:ind w:left="2872" w:hanging="440"/>
      </w:pPr>
    </w:lvl>
    <w:lvl w:ilvl="5" w:tentative="0">
      <w:start w:val="1"/>
      <w:numFmt w:val="lowerRoman"/>
      <w:lvlText w:val="%6."/>
      <w:lvlJc w:val="right"/>
      <w:pPr>
        <w:ind w:left="3312" w:hanging="440"/>
      </w:pPr>
    </w:lvl>
    <w:lvl w:ilvl="6" w:tentative="0">
      <w:start w:val="1"/>
      <w:numFmt w:val="decimal"/>
      <w:lvlText w:val="%7."/>
      <w:lvlJc w:val="left"/>
      <w:pPr>
        <w:ind w:left="3752" w:hanging="440"/>
      </w:pPr>
    </w:lvl>
    <w:lvl w:ilvl="7" w:tentative="0">
      <w:start w:val="1"/>
      <w:numFmt w:val="lowerLetter"/>
      <w:lvlText w:val="%8)"/>
      <w:lvlJc w:val="left"/>
      <w:pPr>
        <w:ind w:left="4192" w:hanging="440"/>
      </w:pPr>
    </w:lvl>
    <w:lvl w:ilvl="8" w:tentative="0">
      <w:start w:val="1"/>
      <w:numFmt w:val="lowerRoman"/>
      <w:lvlText w:val="%9."/>
      <w:lvlJc w:val="right"/>
      <w:pPr>
        <w:ind w:left="463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011316E"/>
    <w:rsid w:val="00134338"/>
    <w:rsid w:val="00271AFF"/>
    <w:rsid w:val="00394E22"/>
    <w:rsid w:val="00400CC9"/>
    <w:rsid w:val="00645116"/>
    <w:rsid w:val="00B479EF"/>
    <w:rsid w:val="00C20745"/>
    <w:rsid w:val="00CE0226"/>
    <w:rsid w:val="02914F0E"/>
    <w:rsid w:val="05615851"/>
    <w:rsid w:val="093A4B10"/>
    <w:rsid w:val="0B5B6E2A"/>
    <w:rsid w:val="13FF5F47"/>
    <w:rsid w:val="16815740"/>
    <w:rsid w:val="19200DAF"/>
    <w:rsid w:val="245D4793"/>
    <w:rsid w:val="4EF91002"/>
    <w:rsid w:val="4F4659EC"/>
    <w:rsid w:val="7CF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407</Words>
  <Characters>2324</Characters>
  <Lines>19</Lines>
  <Paragraphs>5</Paragraphs>
  <TotalTime>1</TotalTime>
  <ScaleCrop>false</ScaleCrop>
  <LinksUpToDate>false</LinksUpToDate>
  <CharactersWithSpaces>2726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lenovo</cp:lastModifiedBy>
  <dcterms:modified xsi:type="dcterms:W3CDTF">2024-01-22T01:12:16Z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