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9E3" w:rsidRDefault="007176F7">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北京市丰台区市场监督管理局</w:t>
      </w:r>
    </w:p>
    <w:p w:rsidR="000C19E3" w:rsidRDefault="007176F7">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2021年政府信息公开工作年度报告</w:t>
      </w:r>
    </w:p>
    <w:p w:rsidR="000C19E3" w:rsidRDefault="000C19E3">
      <w:pPr>
        <w:widowControl/>
        <w:spacing w:line="578" w:lineRule="exact"/>
        <w:ind w:firstLineChars="200" w:firstLine="672"/>
        <w:jc w:val="left"/>
        <w:rPr>
          <w:rFonts w:ascii="仿宋_GB2312" w:eastAsia="仿宋_GB2312" w:hAnsi="宋体" w:cs="宋体"/>
          <w:spacing w:val="8"/>
          <w:kern w:val="0"/>
          <w:sz w:val="32"/>
          <w:szCs w:val="32"/>
        </w:rPr>
      </w:pPr>
    </w:p>
    <w:p w:rsidR="000C19E3" w:rsidRDefault="007176F7">
      <w:pPr>
        <w:widowControl/>
        <w:spacing w:line="578" w:lineRule="exact"/>
        <w:ind w:firstLineChars="200" w:firstLine="672"/>
        <w:jc w:val="left"/>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依据《中华人民共和国政府信息公开条例》(以下简称《政府信息公开条例》)第五十条规定，编制本报告。</w:t>
      </w:r>
    </w:p>
    <w:p w:rsidR="000C19E3" w:rsidRDefault="007176F7">
      <w:pPr>
        <w:widowControl/>
        <w:spacing w:line="578" w:lineRule="exact"/>
        <w:ind w:firstLineChars="200" w:firstLine="672"/>
        <w:jc w:val="left"/>
        <w:rPr>
          <w:rFonts w:ascii="黑体" w:eastAsia="黑体" w:hAnsi="黑体" w:cs="宋体"/>
          <w:spacing w:val="8"/>
          <w:kern w:val="0"/>
          <w:sz w:val="32"/>
          <w:szCs w:val="32"/>
        </w:rPr>
      </w:pPr>
      <w:r>
        <w:rPr>
          <w:rFonts w:ascii="黑体" w:eastAsia="黑体" w:hAnsi="黑体" w:cs="宋体"/>
          <w:spacing w:val="8"/>
          <w:kern w:val="0"/>
          <w:sz w:val="32"/>
          <w:szCs w:val="32"/>
        </w:rPr>
        <w:t>一、总体情况</w:t>
      </w:r>
    </w:p>
    <w:p w:rsidR="000C19E3" w:rsidRDefault="007176F7">
      <w:pPr>
        <w:spacing w:line="578" w:lineRule="exact"/>
        <w:ind w:firstLineChars="200" w:firstLine="640"/>
        <w:rPr>
          <w:rFonts w:ascii="仿宋_GB2312" w:eastAsia="仿宋_GB2312"/>
          <w:color w:val="000000"/>
          <w:sz w:val="32"/>
          <w:szCs w:val="32"/>
        </w:rPr>
      </w:pPr>
      <w:r>
        <w:rPr>
          <w:rFonts w:ascii="仿宋_GB2312" w:eastAsia="仿宋_GB2312"/>
          <w:sz w:val="32"/>
          <w:szCs w:val="32"/>
        </w:rPr>
        <w:t>202</w:t>
      </w:r>
      <w:r w:rsidR="00152133">
        <w:rPr>
          <w:rFonts w:ascii="仿宋_GB2312" w:eastAsia="仿宋_GB2312" w:hint="eastAsia"/>
          <w:sz w:val="32"/>
          <w:szCs w:val="32"/>
        </w:rPr>
        <w:t>1</w:t>
      </w:r>
      <w:r>
        <w:rPr>
          <w:rFonts w:ascii="仿宋_GB2312" w:eastAsia="仿宋_GB2312" w:hint="eastAsia"/>
          <w:sz w:val="32"/>
          <w:szCs w:val="32"/>
        </w:rPr>
        <w:t>年，丰台区市场监督管理局按照丰台区人民政府和北京市市场监督管理局政务公开工作要求，</w:t>
      </w:r>
      <w:r w:rsidR="00152133">
        <w:rPr>
          <w:rFonts w:ascii="仿宋_GB2312" w:eastAsia="仿宋_GB2312" w:hint="eastAsia"/>
          <w:sz w:val="32"/>
          <w:szCs w:val="32"/>
        </w:rPr>
        <w:t>认真落实</w:t>
      </w:r>
      <w:r w:rsidR="00152133" w:rsidRPr="00152133">
        <w:rPr>
          <w:rFonts w:ascii="仿宋_GB2312" w:eastAsia="仿宋_GB2312" w:hint="eastAsia"/>
          <w:sz w:val="32"/>
          <w:szCs w:val="32"/>
        </w:rPr>
        <w:t>《丰台区2021 年政务公开工作要点》</w:t>
      </w:r>
      <w:r>
        <w:rPr>
          <w:rFonts w:ascii="仿宋_GB2312" w:eastAsia="仿宋_GB2312" w:hint="eastAsia"/>
          <w:sz w:val="32"/>
          <w:szCs w:val="32"/>
        </w:rPr>
        <w:t>，进一步深化重点领域政府信息公开，紧紧围绕优化营商环境、食品药品安全、疫情防控等重点工作，以公开促落实，助力建设人民满意的服务型政府</w:t>
      </w:r>
      <w:r>
        <w:rPr>
          <w:rFonts w:ascii="仿宋_GB2312" w:eastAsia="仿宋_GB2312" w:hint="eastAsia"/>
          <w:color w:val="000000"/>
          <w:sz w:val="32"/>
          <w:szCs w:val="32"/>
        </w:rPr>
        <w:t>。</w:t>
      </w:r>
    </w:p>
    <w:p w:rsidR="000C19E3" w:rsidRDefault="007176F7">
      <w:pPr>
        <w:spacing w:line="578" w:lineRule="exact"/>
        <w:ind w:firstLineChars="200" w:firstLine="640"/>
        <w:rPr>
          <w:rFonts w:ascii="楷体_GB2312" w:eastAsia="楷体_GB2312" w:hAnsi="仿宋_GB2312" w:cs="仿宋_GB2312"/>
          <w:bCs/>
          <w:kern w:val="0"/>
          <w:sz w:val="32"/>
          <w:szCs w:val="32"/>
        </w:rPr>
      </w:pPr>
      <w:r>
        <w:rPr>
          <w:rFonts w:ascii="楷体_GB2312" w:eastAsia="楷体_GB2312" w:hAnsi="仿宋_GB2312" w:cs="仿宋_GB2312" w:hint="eastAsia"/>
          <w:bCs/>
          <w:kern w:val="0"/>
          <w:sz w:val="32"/>
          <w:szCs w:val="32"/>
        </w:rPr>
        <w:t>（一）深化重点领域信息公开。</w:t>
      </w:r>
    </w:p>
    <w:p w:rsidR="000C19E3" w:rsidRDefault="007176F7">
      <w:pPr>
        <w:spacing w:line="578" w:lineRule="exact"/>
        <w:ind w:firstLineChars="200" w:firstLine="640"/>
        <w:rPr>
          <w:rFonts w:ascii="楷体_GB2312" w:eastAsia="楷体_GB2312" w:hAnsi="仿宋_GB2312" w:cs="仿宋_GB2312"/>
          <w:bCs/>
          <w:kern w:val="0"/>
          <w:sz w:val="32"/>
          <w:szCs w:val="32"/>
        </w:rPr>
      </w:pPr>
      <w:r>
        <w:rPr>
          <w:rFonts w:ascii="仿宋_GB2312" w:eastAsia="仿宋_GB2312" w:hAnsi="仿宋_GB2312" w:cs="仿宋_GB2312" w:hint="eastAsia"/>
          <w:kern w:val="0"/>
          <w:sz w:val="32"/>
          <w:szCs w:val="32"/>
        </w:rPr>
        <w:t>全年主动公开政务动态、监管公告等政府信息共1849条次；通过各类媒体刊登宣传稿件699篇，</w:t>
      </w:r>
      <w:proofErr w:type="gramStart"/>
      <w:r>
        <w:rPr>
          <w:rFonts w:ascii="仿宋_GB2312" w:eastAsia="仿宋_GB2312" w:hAnsi="仿宋_GB2312" w:cs="仿宋_GB2312" w:hint="eastAsia"/>
          <w:kern w:val="0"/>
          <w:sz w:val="32"/>
          <w:szCs w:val="32"/>
        </w:rPr>
        <w:t>发布微博165条</w:t>
      </w:r>
      <w:proofErr w:type="gramEnd"/>
      <w:r>
        <w:rPr>
          <w:rFonts w:ascii="仿宋_GB2312" w:eastAsia="仿宋_GB2312" w:hAnsi="仿宋_GB2312" w:cs="仿宋_GB2312" w:hint="eastAsia"/>
          <w:kern w:val="0"/>
          <w:sz w:val="32"/>
          <w:szCs w:val="32"/>
        </w:rPr>
        <w:t>，“丰台市场监管”</w:t>
      </w:r>
      <w:proofErr w:type="gramStart"/>
      <w:r>
        <w:rPr>
          <w:rFonts w:ascii="仿宋_GB2312" w:eastAsia="仿宋_GB2312" w:hAnsi="仿宋_GB2312" w:cs="仿宋_GB2312" w:hint="eastAsia"/>
          <w:kern w:val="0"/>
          <w:sz w:val="32"/>
          <w:szCs w:val="32"/>
        </w:rPr>
        <w:t>微信公众号发布</w:t>
      </w:r>
      <w:proofErr w:type="gramEnd"/>
      <w:r>
        <w:rPr>
          <w:rFonts w:ascii="仿宋_GB2312" w:eastAsia="仿宋_GB2312" w:hAnsi="仿宋_GB2312" w:cs="仿宋_GB2312" w:hint="eastAsia"/>
          <w:kern w:val="0"/>
          <w:sz w:val="32"/>
          <w:szCs w:val="32"/>
        </w:rPr>
        <w:t>181条。</w:t>
      </w:r>
    </w:p>
    <w:p w:rsidR="00152133" w:rsidRPr="00706539" w:rsidRDefault="00152133" w:rsidP="00152133">
      <w:pPr>
        <w:spacing w:line="578" w:lineRule="exact"/>
        <w:ind w:firstLineChars="200" w:firstLine="672"/>
        <w:rPr>
          <w:rFonts w:ascii="仿宋_GB2312" w:eastAsia="仿宋_GB2312" w:hAnsi="宋体" w:cs="宋体"/>
          <w:color w:val="000000"/>
          <w:spacing w:val="8"/>
          <w:kern w:val="0"/>
          <w:sz w:val="32"/>
          <w:szCs w:val="32"/>
          <w:bdr w:val="none" w:sz="0" w:space="0" w:color="auto" w:frame="1"/>
        </w:rPr>
      </w:pPr>
      <w:r w:rsidRPr="00566CCC">
        <w:rPr>
          <w:rFonts w:ascii="仿宋_GB2312" w:eastAsia="仿宋_GB2312" w:hAnsi="宋体" w:cs="宋体" w:hint="eastAsia"/>
          <w:color w:val="000000"/>
          <w:spacing w:val="8"/>
          <w:kern w:val="0"/>
          <w:sz w:val="32"/>
          <w:szCs w:val="32"/>
          <w:bdr w:val="none" w:sz="0" w:space="0" w:color="auto" w:frame="1"/>
        </w:rPr>
        <w:t>围绕抗击疫情等重大工作，在保供应、稳物价、加强食品安全等方面主动公开政府信息</w:t>
      </w:r>
      <w:r>
        <w:rPr>
          <w:rFonts w:ascii="仿宋_GB2312" w:eastAsia="仿宋_GB2312" w:hint="eastAsia"/>
          <w:sz w:val="32"/>
          <w:szCs w:val="32"/>
        </w:rPr>
        <w:t>，发布市场领域疫情防控不到位企业通报</w:t>
      </w:r>
      <w:r w:rsidRPr="00566CCC">
        <w:rPr>
          <w:rFonts w:ascii="仿宋_GB2312" w:eastAsia="仿宋_GB2312" w:hAnsi="宋体" w:cs="宋体" w:hint="eastAsia"/>
          <w:color w:val="000000"/>
          <w:spacing w:val="8"/>
          <w:kern w:val="0"/>
          <w:sz w:val="32"/>
          <w:szCs w:val="32"/>
          <w:bdr w:val="none" w:sz="0" w:space="0" w:color="auto" w:frame="1"/>
        </w:rPr>
        <w:t>，为保障防疫</w:t>
      </w:r>
      <w:r>
        <w:rPr>
          <w:rFonts w:ascii="仿宋_GB2312" w:eastAsia="仿宋_GB2312" w:hAnsi="宋体" w:cs="宋体" w:hint="eastAsia"/>
          <w:color w:val="000000"/>
          <w:spacing w:val="8"/>
          <w:kern w:val="0"/>
          <w:sz w:val="32"/>
          <w:szCs w:val="32"/>
          <w:bdr w:val="none" w:sz="0" w:space="0" w:color="auto" w:frame="1"/>
        </w:rPr>
        <w:t>措施落实</w:t>
      </w:r>
      <w:proofErr w:type="gramStart"/>
      <w:r>
        <w:rPr>
          <w:rFonts w:ascii="仿宋_GB2312" w:eastAsia="仿宋_GB2312" w:hAnsi="宋体" w:cs="宋体" w:hint="eastAsia"/>
          <w:color w:val="000000"/>
          <w:spacing w:val="8"/>
          <w:kern w:val="0"/>
          <w:sz w:val="32"/>
          <w:szCs w:val="32"/>
          <w:bdr w:val="none" w:sz="0" w:space="0" w:color="auto" w:frame="1"/>
        </w:rPr>
        <w:t>落细</w:t>
      </w:r>
      <w:r w:rsidRPr="00566CCC">
        <w:rPr>
          <w:rFonts w:ascii="仿宋_GB2312" w:eastAsia="仿宋_GB2312" w:hAnsi="宋体" w:cs="宋体" w:hint="eastAsia"/>
          <w:color w:val="000000"/>
          <w:spacing w:val="8"/>
          <w:kern w:val="0"/>
          <w:sz w:val="32"/>
          <w:szCs w:val="32"/>
          <w:bdr w:val="none" w:sz="0" w:space="0" w:color="auto" w:frame="1"/>
        </w:rPr>
        <w:t>发挥</w:t>
      </w:r>
      <w:proofErr w:type="gramEnd"/>
      <w:r w:rsidRPr="00566CCC">
        <w:rPr>
          <w:rFonts w:ascii="仿宋_GB2312" w:eastAsia="仿宋_GB2312" w:hAnsi="宋体" w:cs="宋体" w:hint="eastAsia"/>
          <w:color w:val="000000"/>
          <w:spacing w:val="8"/>
          <w:kern w:val="0"/>
          <w:sz w:val="32"/>
          <w:szCs w:val="32"/>
          <w:bdr w:val="none" w:sz="0" w:space="0" w:color="auto" w:frame="1"/>
        </w:rPr>
        <w:t>重要作用。</w:t>
      </w:r>
    </w:p>
    <w:p w:rsidR="00152133" w:rsidRDefault="00152133" w:rsidP="00152133">
      <w:pPr>
        <w:widowControl/>
        <w:spacing w:line="578" w:lineRule="exact"/>
        <w:ind w:firstLineChars="200" w:firstLine="672"/>
        <w:textAlignment w:val="baseline"/>
        <w:rPr>
          <w:rFonts w:ascii="仿宋_GB2312" w:eastAsia="仿宋_GB2312" w:hAnsi="Arial" w:cs="Arial"/>
          <w:sz w:val="32"/>
          <w:szCs w:val="32"/>
        </w:rPr>
      </w:pPr>
      <w:r w:rsidRPr="00566CCC">
        <w:rPr>
          <w:rFonts w:ascii="仿宋_GB2312" w:eastAsia="仿宋_GB2312" w:hAnsi="宋体" w:cs="宋体" w:hint="eastAsia"/>
          <w:color w:val="000000"/>
          <w:spacing w:val="8"/>
          <w:kern w:val="0"/>
          <w:sz w:val="32"/>
          <w:szCs w:val="32"/>
          <w:bdr w:val="none" w:sz="0" w:space="0" w:color="auto" w:frame="1"/>
        </w:rPr>
        <w:t>围绕群众关心的热点问题，持续加强食品药品</w:t>
      </w:r>
      <w:r>
        <w:rPr>
          <w:rFonts w:ascii="仿宋_GB2312" w:eastAsia="仿宋_GB2312" w:hAnsi="宋体" w:cs="宋体" w:hint="eastAsia"/>
          <w:color w:val="000000"/>
          <w:spacing w:val="8"/>
          <w:kern w:val="0"/>
          <w:sz w:val="32"/>
          <w:szCs w:val="32"/>
          <w:bdr w:val="none" w:sz="0" w:space="0" w:color="auto" w:frame="1"/>
        </w:rPr>
        <w:t>安全、产品质量</w:t>
      </w:r>
      <w:r w:rsidRPr="00566CCC">
        <w:rPr>
          <w:rFonts w:ascii="仿宋_GB2312" w:eastAsia="仿宋_GB2312" w:hAnsi="宋体" w:cs="宋体" w:hint="eastAsia"/>
          <w:color w:val="000000"/>
          <w:spacing w:val="8"/>
          <w:kern w:val="0"/>
          <w:sz w:val="32"/>
          <w:szCs w:val="32"/>
          <w:bdr w:val="none" w:sz="0" w:space="0" w:color="auto" w:frame="1"/>
        </w:rPr>
        <w:t>等涉及群众切身利益的政府信息公开工作</w:t>
      </w:r>
      <w:r>
        <w:rPr>
          <w:rFonts w:ascii="仿宋_GB2312" w:eastAsia="仿宋_GB2312" w:hAnsi="宋体" w:cs="宋体" w:hint="eastAsia"/>
          <w:color w:val="000000"/>
          <w:spacing w:val="8"/>
          <w:kern w:val="0"/>
          <w:sz w:val="32"/>
          <w:szCs w:val="32"/>
          <w:bdr w:val="none" w:sz="0" w:space="0" w:color="auto" w:frame="1"/>
        </w:rPr>
        <w:t>,</w:t>
      </w:r>
      <w:r>
        <w:rPr>
          <w:rFonts w:ascii="仿宋_GB2312" w:eastAsia="仿宋_GB2312" w:hAnsi="宋体" w:cs="宋体"/>
          <w:color w:val="000000"/>
          <w:spacing w:val="8"/>
          <w:kern w:val="0"/>
          <w:sz w:val="32"/>
          <w:szCs w:val="32"/>
          <w:bdr w:val="none" w:sz="0" w:space="0" w:color="auto" w:frame="1"/>
        </w:rPr>
        <w:t>及时</w:t>
      </w:r>
      <w:r>
        <w:rPr>
          <w:rFonts w:ascii="仿宋_GB2312" w:eastAsia="仿宋_GB2312" w:hAnsi="Arial" w:cs="Arial" w:hint="eastAsia"/>
          <w:sz w:val="32"/>
          <w:szCs w:val="32"/>
        </w:rPr>
        <w:t>发布食品药品监管信息。</w:t>
      </w:r>
      <w:r>
        <w:rPr>
          <w:rFonts w:ascii="仿宋_GB2312" w:eastAsia="仿宋_GB2312" w:hAnsi="Arial" w:cs="Arial"/>
          <w:sz w:val="32"/>
          <w:szCs w:val="32"/>
        </w:rPr>
        <w:t>主动回应社会关切，发布《</w:t>
      </w:r>
      <w:r w:rsidRPr="00706539">
        <w:rPr>
          <w:rFonts w:ascii="仿宋_GB2312" w:eastAsia="仿宋_GB2312" w:hAnsi="Arial" w:cs="Arial" w:hint="eastAsia"/>
          <w:sz w:val="32"/>
          <w:szCs w:val="32"/>
        </w:rPr>
        <w:t>“营业执照显示状态</w:t>
      </w:r>
      <w:r w:rsidRPr="00706539">
        <w:rPr>
          <w:rFonts w:ascii="仿宋_GB2312" w:eastAsia="仿宋_GB2312" w:hAnsi="Arial" w:cs="Arial" w:hint="eastAsia"/>
          <w:sz w:val="32"/>
          <w:szCs w:val="32"/>
        </w:rPr>
        <w:lastRenderedPageBreak/>
        <w:t>异常”短信千万别点开！！！</w:t>
      </w:r>
      <w:r>
        <w:rPr>
          <w:rFonts w:ascii="仿宋_GB2312" w:eastAsia="仿宋_GB2312" w:hAnsi="Arial" w:cs="Arial"/>
          <w:sz w:val="32"/>
          <w:szCs w:val="32"/>
        </w:rPr>
        <w:t>》，提示防范诈骗短信，</w:t>
      </w:r>
      <w:r w:rsidRPr="00566CCC">
        <w:rPr>
          <w:rFonts w:ascii="仿宋_GB2312" w:eastAsia="仿宋_GB2312" w:hAnsi="宋体" w:cs="宋体" w:hint="eastAsia"/>
          <w:color w:val="000000"/>
          <w:kern w:val="0"/>
          <w:sz w:val="32"/>
          <w:szCs w:val="32"/>
          <w:bdr w:val="none" w:sz="0" w:space="0" w:color="auto" w:frame="1"/>
        </w:rPr>
        <w:t>取得积极的传播效果。</w:t>
      </w:r>
    </w:p>
    <w:p w:rsidR="00152133" w:rsidRPr="00A24984" w:rsidRDefault="00152133" w:rsidP="00152133">
      <w:pPr>
        <w:widowControl/>
        <w:spacing w:line="578" w:lineRule="exact"/>
        <w:ind w:firstLineChars="200" w:firstLine="672"/>
        <w:textAlignment w:val="baseline"/>
      </w:pPr>
      <w:r w:rsidRPr="00A24984">
        <w:rPr>
          <w:rFonts w:ascii="仿宋_GB2312" w:eastAsia="仿宋_GB2312" w:hAnsi="宋体" w:cs="宋体"/>
          <w:color w:val="000000"/>
          <w:spacing w:val="8"/>
          <w:kern w:val="0"/>
          <w:sz w:val="32"/>
          <w:szCs w:val="32"/>
          <w:bdr w:val="none" w:sz="0" w:space="0" w:color="auto" w:frame="1"/>
        </w:rPr>
        <w:t>围绕优化营商环境，</w:t>
      </w:r>
      <w:r>
        <w:rPr>
          <w:rFonts w:ascii="仿宋_GB2312" w:eastAsia="仿宋_GB2312" w:hAnsi="宋体" w:cs="宋体"/>
          <w:color w:val="000000"/>
          <w:spacing w:val="8"/>
          <w:kern w:val="0"/>
          <w:sz w:val="32"/>
          <w:szCs w:val="32"/>
          <w:bdr w:val="none" w:sz="0" w:space="0" w:color="auto" w:frame="1"/>
        </w:rPr>
        <w:t>加强</w:t>
      </w:r>
      <w:r>
        <w:rPr>
          <w:rFonts w:ascii="仿宋_GB2312" w:eastAsia="仿宋_GB2312" w:hAnsi="宋体" w:cs="宋体"/>
          <w:color w:val="000000"/>
          <w:spacing w:val="8"/>
          <w:kern w:val="0"/>
          <w:sz w:val="32"/>
          <w:szCs w:val="32"/>
          <w:bdr w:val="none" w:sz="0" w:space="0" w:color="auto" w:frame="1"/>
        </w:rPr>
        <w:t>“</w:t>
      </w:r>
      <w:r>
        <w:rPr>
          <w:rFonts w:ascii="仿宋_GB2312" w:eastAsia="仿宋_GB2312" w:hAnsi="宋体" w:cs="宋体"/>
          <w:color w:val="000000"/>
          <w:spacing w:val="8"/>
          <w:kern w:val="0"/>
          <w:sz w:val="32"/>
          <w:szCs w:val="32"/>
          <w:bdr w:val="none" w:sz="0" w:space="0" w:color="auto" w:frame="1"/>
        </w:rPr>
        <w:t>放管服</w:t>
      </w:r>
      <w:r>
        <w:rPr>
          <w:rFonts w:ascii="仿宋_GB2312" w:eastAsia="仿宋_GB2312" w:hAnsi="宋体" w:cs="宋体"/>
          <w:color w:val="000000"/>
          <w:spacing w:val="8"/>
          <w:kern w:val="0"/>
          <w:sz w:val="32"/>
          <w:szCs w:val="32"/>
          <w:bdr w:val="none" w:sz="0" w:space="0" w:color="auto" w:frame="1"/>
        </w:rPr>
        <w:t>”</w:t>
      </w:r>
      <w:r>
        <w:rPr>
          <w:rFonts w:ascii="仿宋_GB2312" w:eastAsia="仿宋_GB2312" w:hAnsi="宋体" w:cs="宋体"/>
          <w:color w:val="000000"/>
          <w:spacing w:val="8"/>
          <w:kern w:val="0"/>
          <w:sz w:val="32"/>
          <w:szCs w:val="32"/>
          <w:bdr w:val="none" w:sz="0" w:space="0" w:color="auto" w:frame="1"/>
        </w:rPr>
        <w:t>改革举措公开。</w:t>
      </w:r>
      <w:r>
        <w:rPr>
          <w:rFonts w:ascii="仿宋_GB2312" w:eastAsia="仿宋_GB2312" w:hAnsi="宋体" w:cs="宋体" w:hint="eastAsia"/>
          <w:color w:val="000000"/>
          <w:spacing w:val="8"/>
          <w:kern w:val="0"/>
          <w:sz w:val="32"/>
          <w:szCs w:val="32"/>
          <w:bdr w:val="none" w:sz="0" w:space="0" w:color="auto" w:frame="1"/>
        </w:rPr>
        <w:t>通过“</w:t>
      </w:r>
      <w:r w:rsidRPr="00A24984">
        <w:rPr>
          <w:rFonts w:ascii="仿宋_GB2312" w:eastAsia="仿宋_GB2312" w:hAnsi="宋体" w:cs="宋体" w:hint="eastAsia"/>
          <w:color w:val="000000"/>
          <w:spacing w:val="8"/>
          <w:kern w:val="0"/>
          <w:sz w:val="32"/>
          <w:szCs w:val="32"/>
          <w:bdr w:val="none" w:sz="0" w:space="0" w:color="auto" w:frame="1"/>
        </w:rPr>
        <w:t>优化营商环境</w:t>
      </w:r>
      <w:r>
        <w:rPr>
          <w:rFonts w:ascii="仿宋_GB2312" w:eastAsia="仿宋_GB2312" w:hAnsi="宋体" w:cs="宋体" w:hint="eastAsia"/>
          <w:color w:val="000000"/>
          <w:spacing w:val="8"/>
          <w:kern w:val="0"/>
          <w:sz w:val="32"/>
          <w:szCs w:val="32"/>
          <w:bdr w:val="none" w:sz="0" w:space="0" w:color="auto" w:frame="1"/>
        </w:rPr>
        <w:t>”</w:t>
      </w:r>
      <w:r w:rsidRPr="00A24984">
        <w:rPr>
          <w:rFonts w:ascii="仿宋_GB2312" w:eastAsia="仿宋_GB2312" w:hAnsi="宋体" w:cs="宋体" w:hint="eastAsia"/>
          <w:color w:val="000000"/>
          <w:spacing w:val="8"/>
          <w:kern w:val="0"/>
          <w:sz w:val="32"/>
          <w:szCs w:val="32"/>
          <w:bdr w:val="none" w:sz="0" w:space="0" w:color="auto" w:frame="1"/>
        </w:rPr>
        <w:t>专栏、微信公众号</w:t>
      </w:r>
      <w:r>
        <w:rPr>
          <w:rFonts w:ascii="仿宋_GB2312" w:eastAsia="仿宋_GB2312" w:hAnsi="宋体" w:cs="宋体" w:hint="eastAsia"/>
          <w:color w:val="000000"/>
          <w:spacing w:val="8"/>
          <w:kern w:val="0"/>
          <w:sz w:val="32"/>
          <w:szCs w:val="32"/>
          <w:bdr w:val="none" w:sz="0" w:space="0" w:color="auto" w:frame="1"/>
        </w:rPr>
        <w:t>、</w:t>
      </w:r>
      <w:r w:rsidRPr="00A24984">
        <w:rPr>
          <w:rFonts w:ascii="仿宋_GB2312" w:eastAsia="仿宋_GB2312" w:hAnsi="宋体" w:cs="宋体" w:hint="eastAsia"/>
          <w:color w:val="000000"/>
          <w:spacing w:val="8"/>
          <w:kern w:val="0"/>
          <w:sz w:val="32"/>
          <w:szCs w:val="32"/>
          <w:bdr w:val="none" w:sz="0" w:space="0" w:color="auto" w:frame="1"/>
        </w:rPr>
        <w:t>新闻媒体、电子触摸屏和大厅公告等</w:t>
      </w:r>
      <w:r>
        <w:rPr>
          <w:rFonts w:ascii="仿宋_GB2312" w:eastAsia="仿宋_GB2312" w:hAnsi="宋体" w:cs="宋体" w:hint="eastAsia"/>
          <w:color w:val="000000"/>
          <w:spacing w:val="8"/>
          <w:kern w:val="0"/>
          <w:sz w:val="32"/>
          <w:szCs w:val="32"/>
          <w:bdr w:val="none" w:sz="0" w:space="0" w:color="auto" w:frame="1"/>
        </w:rPr>
        <w:t>多种途径</w:t>
      </w:r>
      <w:r w:rsidRPr="00A24984">
        <w:rPr>
          <w:rFonts w:ascii="仿宋_GB2312" w:eastAsia="仿宋_GB2312" w:hAnsi="宋体" w:cs="宋体" w:hint="eastAsia"/>
          <w:color w:val="000000"/>
          <w:spacing w:val="8"/>
          <w:kern w:val="0"/>
          <w:sz w:val="32"/>
          <w:szCs w:val="32"/>
          <w:bdr w:val="none" w:sz="0" w:space="0" w:color="auto" w:frame="1"/>
        </w:rPr>
        <w:t>，公开“证照联办”“一照多址”等改革相关内容及便利服务举措，提升办事群</w:t>
      </w:r>
      <w:r>
        <w:rPr>
          <w:rFonts w:ascii="仿宋_GB2312" w:eastAsia="仿宋_GB2312" w:hAnsi="Arial" w:cs="Arial" w:hint="eastAsia"/>
          <w:sz w:val="32"/>
          <w:szCs w:val="32"/>
        </w:rPr>
        <w:t>众的政策知晓度</w:t>
      </w:r>
      <w:r w:rsidRPr="00A24984">
        <w:rPr>
          <w:rFonts w:ascii="仿宋_GB2312" w:eastAsia="仿宋_GB2312" w:hAnsi="宋体" w:cs="宋体" w:hint="eastAsia"/>
          <w:color w:val="000000"/>
          <w:spacing w:val="8"/>
          <w:kern w:val="0"/>
          <w:sz w:val="32"/>
          <w:szCs w:val="32"/>
          <w:bdr w:val="none" w:sz="0" w:space="0" w:color="auto" w:frame="1"/>
        </w:rPr>
        <w:t>。</w:t>
      </w:r>
    </w:p>
    <w:p w:rsidR="000C19E3" w:rsidRDefault="007176F7">
      <w:pPr>
        <w:spacing w:line="578" w:lineRule="exact"/>
        <w:ind w:firstLineChars="200" w:firstLine="640"/>
        <w:rPr>
          <w:rFonts w:ascii="楷体_GB2312" w:eastAsia="楷体_GB2312" w:hAnsi="仿宋_GB2312" w:cs="仿宋_GB2312"/>
          <w:bCs/>
          <w:kern w:val="0"/>
          <w:sz w:val="32"/>
          <w:szCs w:val="32"/>
        </w:rPr>
      </w:pPr>
      <w:r>
        <w:rPr>
          <w:rFonts w:ascii="楷体_GB2312" w:eastAsia="楷体_GB2312" w:hAnsi="仿宋_GB2312" w:cs="仿宋_GB2312" w:hint="eastAsia"/>
          <w:bCs/>
          <w:kern w:val="0"/>
          <w:sz w:val="32"/>
          <w:szCs w:val="32"/>
        </w:rPr>
        <w:t>（二）强化政策公开发布解读服务。</w:t>
      </w:r>
    </w:p>
    <w:p w:rsidR="000C19E3" w:rsidRDefault="007176F7">
      <w:pPr>
        <w:widowControl/>
        <w:spacing w:line="578" w:lineRule="exact"/>
        <w:ind w:firstLineChars="200" w:firstLine="640"/>
        <w:textAlignment w:val="baseline"/>
      </w:pPr>
      <w:r>
        <w:rPr>
          <w:rFonts w:ascii="仿宋_GB2312" w:eastAsia="仿宋_GB2312" w:hAnsi="宋体" w:cs="宋体" w:hint="eastAsia"/>
          <w:color w:val="000000"/>
          <w:kern w:val="0"/>
          <w:sz w:val="32"/>
          <w:szCs w:val="32"/>
        </w:rPr>
        <w:t>先后发布《</w:t>
      </w:r>
      <w:r>
        <w:rPr>
          <w:rFonts w:ascii="仿宋_GB2312" w:eastAsia="仿宋_GB2312" w:hAnsi="仿宋_GB2312" w:cs="仿宋_GB2312" w:hint="eastAsia"/>
          <w:kern w:val="0"/>
          <w:sz w:val="32"/>
          <w:szCs w:val="32"/>
        </w:rPr>
        <w:t>一图读懂&lt;丰台区关于强化知识产权保护的实施方案&gt;》《关于规范相关部门及乡镇政府出具房屋权属证明的补充通知》等政策解读。走进校园、社区、养老院，面向群众宣讲政策、科普知识。创新</w:t>
      </w:r>
      <w:r w:rsidR="001469A8">
        <w:rPr>
          <w:rFonts w:ascii="仿宋_GB2312" w:eastAsia="仿宋_GB2312" w:hAnsi="仿宋_GB2312" w:cs="仿宋_GB2312" w:hint="eastAsia"/>
          <w:kern w:val="0"/>
          <w:sz w:val="32"/>
          <w:szCs w:val="32"/>
        </w:rPr>
        <w:t>设立</w:t>
      </w:r>
      <w:r>
        <w:rPr>
          <w:rFonts w:ascii="仿宋_GB2312" w:eastAsia="仿宋_GB2312" w:hAnsi="仿宋_GB2312" w:cs="仿宋_GB2312" w:hint="eastAsia"/>
          <w:kern w:val="0"/>
          <w:sz w:val="32"/>
          <w:szCs w:val="32"/>
        </w:rPr>
        <w:t>“知产e客厅”栏目，全年制作知识产权政策讲解视频9期，并在“丰台市场监管”微信公众号发布。</w:t>
      </w:r>
    </w:p>
    <w:p w:rsidR="000C19E3" w:rsidRDefault="007176F7">
      <w:pPr>
        <w:spacing w:line="578" w:lineRule="exact"/>
        <w:ind w:firstLineChars="200" w:firstLine="640"/>
        <w:rPr>
          <w:rFonts w:ascii="楷体_GB2312" w:eastAsia="楷体_GB2312" w:hAnsi="仿宋_GB2312" w:cs="仿宋_GB2312"/>
          <w:bCs/>
          <w:kern w:val="0"/>
          <w:sz w:val="32"/>
          <w:szCs w:val="32"/>
        </w:rPr>
      </w:pPr>
      <w:r>
        <w:rPr>
          <w:rFonts w:ascii="楷体_GB2312" w:eastAsia="楷体_GB2312" w:hAnsi="仿宋_GB2312" w:cs="仿宋_GB2312" w:hint="eastAsia"/>
          <w:bCs/>
          <w:kern w:val="0"/>
          <w:sz w:val="32"/>
          <w:szCs w:val="32"/>
        </w:rPr>
        <w:t>（三）</w:t>
      </w:r>
      <w:r>
        <w:rPr>
          <w:rFonts w:ascii="楷体_GB2312" w:eastAsia="楷体_GB2312" w:hAnsi="宋体" w:cs="宋体" w:hint="eastAsia"/>
          <w:color w:val="000000"/>
          <w:spacing w:val="8"/>
          <w:kern w:val="0"/>
          <w:sz w:val="32"/>
          <w:szCs w:val="32"/>
        </w:rPr>
        <w:t>依法开展依申请公开工作</w:t>
      </w:r>
      <w:r>
        <w:rPr>
          <w:rFonts w:ascii="楷体_GB2312" w:eastAsia="楷体_GB2312" w:hAnsi="仿宋_GB2312" w:cs="仿宋_GB2312" w:hint="eastAsia"/>
          <w:bCs/>
          <w:kern w:val="0"/>
          <w:sz w:val="32"/>
          <w:szCs w:val="32"/>
        </w:rPr>
        <w:t>。</w:t>
      </w:r>
    </w:p>
    <w:p w:rsidR="000C19E3" w:rsidRDefault="007176F7">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依法依规办理政府信息公开申请，确保申请渠道畅通，法定答复时限准确。2021年共接收依申请公开</w:t>
      </w:r>
      <w:r w:rsidR="001469A8">
        <w:rPr>
          <w:rFonts w:ascii="仿宋_GB2312" w:eastAsia="仿宋_GB2312" w:hAnsi="仿宋_GB2312" w:cs="仿宋_GB2312" w:hint="eastAsia"/>
          <w:kern w:val="0"/>
          <w:sz w:val="32"/>
          <w:szCs w:val="32"/>
        </w:rPr>
        <w:t>56件</w:t>
      </w:r>
      <w:r>
        <w:rPr>
          <w:rFonts w:ascii="仿宋_GB2312" w:eastAsia="仿宋_GB2312" w:hAnsi="仿宋_GB2312" w:cs="仿宋_GB2312" w:hint="eastAsia"/>
          <w:kern w:val="0"/>
          <w:sz w:val="32"/>
          <w:szCs w:val="32"/>
        </w:rPr>
        <w:t>，均</w:t>
      </w:r>
      <w:r>
        <w:rPr>
          <w:rFonts w:ascii="仿宋_GB2312" w:eastAsia="仿宋_GB2312" w:hAnsi="仿宋_GB2312" w:cs="仿宋_GB2312" w:hint="eastAsia"/>
          <w:sz w:val="32"/>
          <w:szCs w:val="32"/>
        </w:rPr>
        <w:t>按照规定时限答复</w:t>
      </w:r>
      <w:r>
        <w:rPr>
          <w:rFonts w:ascii="仿宋_GB2312" w:eastAsia="仿宋_GB2312" w:hAnsi="宋体" w:cs="宋体" w:hint="eastAsia"/>
          <w:color w:val="000000"/>
          <w:kern w:val="0"/>
          <w:sz w:val="32"/>
          <w:szCs w:val="32"/>
        </w:rPr>
        <w:t>。同时，加强政府信息公开复议、诉讼案件管理和案例研究，提升答复文书规范化水平。</w:t>
      </w:r>
    </w:p>
    <w:p w:rsidR="000C19E3" w:rsidRDefault="007176F7">
      <w:pPr>
        <w:spacing w:line="578" w:lineRule="exact"/>
        <w:ind w:firstLineChars="200" w:firstLine="672"/>
        <w:rPr>
          <w:rFonts w:ascii="楷体_GB2312" w:eastAsia="楷体_GB2312" w:hAnsi="宋体" w:cs="宋体"/>
          <w:color w:val="000000"/>
          <w:spacing w:val="8"/>
          <w:kern w:val="0"/>
          <w:sz w:val="32"/>
          <w:szCs w:val="32"/>
        </w:rPr>
      </w:pPr>
      <w:r>
        <w:rPr>
          <w:rFonts w:ascii="楷体_GB2312" w:eastAsia="楷体_GB2312" w:hAnsi="宋体" w:cs="宋体" w:hint="eastAsia"/>
          <w:color w:val="000000"/>
          <w:spacing w:val="8"/>
          <w:kern w:val="0"/>
          <w:sz w:val="32"/>
          <w:szCs w:val="32"/>
        </w:rPr>
        <w:t>（四）严格履行法定公开义务。</w:t>
      </w:r>
    </w:p>
    <w:p w:rsidR="000C19E3" w:rsidRDefault="007176F7">
      <w:pPr>
        <w:widowControl/>
        <w:spacing w:line="578" w:lineRule="exact"/>
        <w:ind w:firstLineChars="200" w:firstLine="672"/>
        <w:textAlignment w:val="baseline"/>
        <w:rPr>
          <w:rFonts w:ascii="仿宋_GB2312" w:eastAsia="仿宋_GB2312" w:hAnsi="微软雅黑" w:cs="宋体"/>
          <w:color w:val="000000"/>
          <w:kern w:val="0"/>
          <w:sz w:val="32"/>
          <w:szCs w:val="32"/>
        </w:rPr>
      </w:pPr>
      <w:r>
        <w:rPr>
          <w:rFonts w:ascii="仿宋_GB2312" w:eastAsia="仿宋_GB2312" w:hAnsi="宋体" w:cs="宋体" w:hint="eastAsia"/>
          <w:color w:val="000000"/>
          <w:spacing w:val="8"/>
          <w:kern w:val="0"/>
          <w:sz w:val="32"/>
          <w:szCs w:val="32"/>
        </w:rPr>
        <w:t>及时发布法定主动公开内容。做好政府信息公开指南修订。结合机构改革和行政区划调整，全面梳理工作职责，及时更新基本信息，</w:t>
      </w:r>
      <w:r>
        <w:rPr>
          <w:rFonts w:ascii="仿宋_GB2312" w:eastAsia="仿宋_GB2312" w:hAnsi="仿宋_GB2312" w:cs="仿宋_GB2312" w:hint="eastAsia"/>
          <w:kern w:val="0"/>
          <w:sz w:val="32"/>
          <w:szCs w:val="32"/>
        </w:rPr>
        <w:t>集中统一公开权责清单、执法检查和执法结果，</w:t>
      </w:r>
      <w:r>
        <w:rPr>
          <w:rFonts w:ascii="仿宋_GB2312" w:eastAsia="仿宋_GB2312" w:hAnsi="宋体" w:cs="宋体" w:hint="eastAsia"/>
          <w:color w:val="000000"/>
          <w:spacing w:val="8"/>
          <w:kern w:val="0"/>
          <w:sz w:val="32"/>
          <w:szCs w:val="32"/>
        </w:rPr>
        <w:t>提高了政府信息公开工作规范化和标准化水平。</w:t>
      </w:r>
    </w:p>
    <w:p w:rsidR="000C19E3" w:rsidRDefault="007176F7">
      <w:pPr>
        <w:spacing w:line="578" w:lineRule="exact"/>
        <w:ind w:firstLineChars="200" w:firstLine="672"/>
        <w:rPr>
          <w:rFonts w:ascii="楷体_GB2312" w:eastAsia="楷体_GB2312" w:hAnsi="仿宋_GB2312" w:cs="仿宋_GB2312"/>
          <w:bCs/>
          <w:sz w:val="32"/>
          <w:szCs w:val="32"/>
        </w:rPr>
      </w:pPr>
      <w:r>
        <w:rPr>
          <w:rFonts w:ascii="楷体_GB2312" w:eastAsia="楷体_GB2312" w:hAnsi="宋体" w:cs="宋体" w:hint="eastAsia"/>
          <w:color w:val="000000"/>
          <w:spacing w:val="8"/>
          <w:kern w:val="0"/>
          <w:sz w:val="32"/>
          <w:szCs w:val="32"/>
        </w:rPr>
        <w:lastRenderedPageBreak/>
        <w:t>（五）强化</w:t>
      </w:r>
      <w:r>
        <w:rPr>
          <w:rFonts w:ascii="楷体_GB2312" w:eastAsia="楷体_GB2312" w:hAnsi="仿宋_GB2312" w:cs="仿宋_GB2312" w:hint="eastAsia"/>
          <w:bCs/>
          <w:sz w:val="32"/>
          <w:szCs w:val="32"/>
        </w:rPr>
        <w:t>信息公开监督保障。</w:t>
      </w:r>
    </w:p>
    <w:p w:rsidR="000C19E3" w:rsidRDefault="007176F7" w:rsidP="001469A8">
      <w:pPr>
        <w:spacing w:line="578" w:lineRule="exact"/>
        <w:ind w:firstLineChars="200" w:firstLine="672"/>
      </w:pPr>
      <w:r>
        <w:rPr>
          <w:rFonts w:ascii="仿宋_GB2312" w:eastAsia="仿宋_GB2312" w:hAnsi="宋体" w:cs="宋体" w:hint="eastAsia"/>
          <w:color w:val="000000"/>
          <w:spacing w:val="8"/>
          <w:kern w:val="0"/>
          <w:sz w:val="32"/>
          <w:szCs w:val="32"/>
        </w:rPr>
        <w:t>着力完善内部工作机制；加强政府信息公开工作自我监督，严格信息发布审核；</w:t>
      </w:r>
      <w:r w:rsidR="001469A8">
        <w:rPr>
          <w:rFonts w:ascii="仿宋_GB2312" w:eastAsia="仿宋_GB2312" w:hAnsi="宋体" w:cs="宋体" w:hint="eastAsia"/>
          <w:color w:val="000000"/>
          <w:spacing w:val="8"/>
          <w:kern w:val="0"/>
          <w:sz w:val="32"/>
          <w:szCs w:val="32"/>
        </w:rPr>
        <w:t>围绕贯彻落实《政府信息公开条例》，</w:t>
      </w:r>
      <w:r>
        <w:rPr>
          <w:rFonts w:ascii="仿宋_GB2312" w:eastAsia="仿宋_GB2312" w:hAnsi="宋体" w:cs="宋体" w:hint="eastAsia"/>
          <w:color w:val="000000"/>
          <w:spacing w:val="8"/>
          <w:kern w:val="0"/>
          <w:sz w:val="32"/>
          <w:szCs w:val="32"/>
        </w:rPr>
        <w:t>抓好教育培训。</w:t>
      </w:r>
    </w:p>
    <w:p w:rsidR="000C19E3" w:rsidRDefault="007176F7">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主动公开政府信息情况</w:t>
      </w:r>
    </w:p>
    <w:p w:rsidR="000C19E3" w:rsidRDefault="000C19E3">
      <w:pPr>
        <w:pStyle w:val="a0"/>
      </w:pPr>
    </w:p>
    <w:tbl>
      <w:tblPr>
        <w:tblW w:w="9740" w:type="dxa"/>
        <w:jc w:val="center"/>
        <w:tblCellMar>
          <w:left w:w="0" w:type="dxa"/>
          <w:right w:w="0" w:type="dxa"/>
        </w:tblCellMar>
        <w:tblLook w:val="04A0" w:firstRow="1" w:lastRow="0" w:firstColumn="1" w:lastColumn="0" w:noHBand="0" w:noVBand="1"/>
      </w:tblPr>
      <w:tblGrid>
        <w:gridCol w:w="2435"/>
        <w:gridCol w:w="2435"/>
        <w:gridCol w:w="2435"/>
        <w:gridCol w:w="2435"/>
      </w:tblGrid>
      <w:tr w:rsidR="000C19E3">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9BC2E6"/>
            <w:tcMar>
              <w:left w:w="57" w:type="dxa"/>
              <w:right w:w="57" w:type="dxa"/>
            </w:tcMar>
            <w:vAlign w:val="center"/>
          </w:tcPr>
          <w:p w:rsidR="000C19E3" w:rsidRDefault="007176F7">
            <w:pPr>
              <w:widowControl/>
              <w:jc w:val="center"/>
              <w:rPr>
                <w:rFonts w:ascii="宋体" w:hAnsi="宋体" w:cs="宋体"/>
                <w:color w:val="000000"/>
                <w:kern w:val="0"/>
                <w:sz w:val="20"/>
                <w:szCs w:val="20"/>
              </w:rPr>
            </w:pPr>
            <w:r>
              <w:rPr>
                <w:rFonts w:ascii="宋体" w:hAnsi="宋体" w:cs="宋体" w:hint="eastAsia"/>
                <w:color w:val="000000"/>
                <w:kern w:val="0"/>
                <w:sz w:val="20"/>
                <w:szCs w:val="20"/>
              </w:rPr>
              <w:t>第二十条第（一）项</w:t>
            </w:r>
          </w:p>
        </w:tc>
      </w:tr>
      <w:tr w:rsidR="000C19E3">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信息内容</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0C19E3" w:rsidRDefault="007176F7">
            <w:pPr>
              <w:widowControl/>
              <w:jc w:val="center"/>
              <w:rPr>
                <w:rFonts w:ascii="宋体" w:hAnsi="宋体" w:cs="宋体"/>
                <w:color w:val="000000"/>
                <w:kern w:val="0"/>
                <w:sz w:val="20"/>
                <w:szCs w:val="20"/>
              </w:rPr>
            </w:pPr>
            <w:r>
              <w:rPr>
                <w:rFonts w:ascii="宋体" w:hAnsi="宋体" w:cs="宋体" w:hint="eastAsia"/>
                <w:color w:val="000000"/>
                <w:kern w:val="0"/>
                <w:sz w:val="20"/>
                <w:szCs w:val="20"/>
              </w:rPr>
              <w:t>本年制发件数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本年废止件数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现行有效件</w:t>
            </w:r>
            <w:r>
              <w:rPr>
                <w:rFonts w:ascii="宋体" w:hAnsi="宋体" w:cs="宋体" w:hint="eastAsia"/>
                <w:kern w:val="0"/>
                <w:sz w:val="20"/>
                <w:szCs w:val="20"/>
              </w:rPr>
              <w:t>数</w:t>
            </w:r>
          </w:p>
        </w:tc>
      </w:tr>
      <w:tr w:rsidR="000C19E3">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规章</w:t>
            </w:r>
          </w:p>
        </w:tc>
        <w:tc>
          <w:tcPr>
            <w:tcW w:w="2435"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0</w:t>
            </w:r>
          </w:p>
        </w:tc>
        <w:tc>
          <w:tcPr>
            <w:tcW w:w="2435"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0</w:t>
            </w:r>
          </w:p>
        </w:tc>
        <w:tc>
          <w:tcPr>
            <w:tcW w:w="2435"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0</w:t>
            </w:r>
          </w:p>
        </w:tc>
      </w:tr>
      <w:tr w:rsidR="000C19E3">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0</w:t>
            </w:r>
          </w:p>
        </w:tc>
        <w:tc>
          <w:tcPr>
            <w:tcW w:w="2435"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0</w:t>
            </w:r>
          </w:p>
        </w:tc>
        <w:tc>
          <w:tcPr>
            <w:tcW w:w="2435"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0</w:t>
            </w:r>
          </w:p>
        </w:tc>
      </w:tr>
      <w:tr w:rsidR="000C19E3">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第二十条第（五）项</w:t>
            </w:r>
          </w:p>
        </w:tc>
      </w:tr>
      <w:tr w:rsidR="000C19E3">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信息内容</w:t>
            </w:r>
          </w:p>
        </w:tc>
        <w:tc>
          <w:tcPr>
            <w:tcW w:w="7305" w:type="dxa"/>
            <w:gridSpan w:val="3"/>
            <w:tcBorders>
              <w:top w:val="nil"/>
              <w:left w:val="nil"/>
              <w:bottom w:val="single" w:sz="8" w:space="0" w:color="auto"/>
              <w:right w:val="single" w:sz="8" w:space="0" w:color="auto"/>
            </w:tcBorders>
            <w:shd w:val="clear" w:color="auto" w:fill="DDEBF7"/>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本年处理决定数量</w:t>
            </w:r>
          </w:p>
        </w:tc>
      </w:tr>
      <w:tr w:rsidR="000C19E3">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C19E3" w:rsidRDefault="007176F7">
            <w:pPr>
              <w:widowControl/>
              <w:jc w:val="center"/>
              <w:rPr>
                <w:szCs w:val="21"/>
              </w:rPr>
            </w:pPr>
            <w:r>
              <w:rPr>
                <w:rFonts w:ascii="宋体" w:hAnsi="宋体" w:cs="宋体" w:hint="eastAsia"/>
                <w:color w:val="000000"/>
                <w:kern w:val="0"/>
                <w:szCs w:val="21"/>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szCs w:val="21"/>
              </w:rPr>
            </w:pPr>
            <w:r>
              <w:rPr>
                <w:rFonts w:ascii="宋体" w:hAnsi="宋体" w:cs="宋体" w:hint="eastAsia"/>
                <w:color w:val="000000"/>
                <w:kern w:val="0"/>
                <w:sz w:val="20"/>
                <w:szCs w:val="20"/>
              </w:rPr>
              <w:t>113888</w:t>
            </w:r>
          </w:p>
        </w:tc>
      </w:tr>
      <w:tr w:rsidR="000C19E3">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第二十条第（六）项</w:t>
            </w:r>
          </w:p>
        </w:tc>
      </w:tr>
      <w:tr w:rsidR="000C19E3">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信息内容</w:t>
            </w:r>
          </w:p>
        </w:tc>
        <w:tc>
          <w:tcPr>
            <w:tcW w:w="7305" w:type="dxa"/>
            <w:gridSpan w:val="3"/>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本年处理决定数量</w:t>
            </w:r>
          </w:p>
        </w:tc>
      </w:tr>
      <w:tr w:rsidR="000C19E3">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5818</w:t>
            </w:r>
          </w:p>
        </w:tc>
      </w:tr>
      <w:tr w:rsidR="000C19E3">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76</w:t>
            </w:r>
          </w:p>
        </w:tc>
      </w:tr>
      <w:tr w:rsidR="000C19E3">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第二十条第（八）项</w:t>
            </w:r>
          </w:p>
        </w:tc>
      </w:tr>
      <w:tr w:rsidR="000C19E3">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信息内容</w:t>
            </w:r>
          </w:p>
        </w:tc>
        <w:tc>
          <w:tcPr>
            <w:tcW w:w="7305" w:type="dxa"/>
            <w:gridSpan w:val="3"/>
            <w:tcBorders>
              <w:top w:val="nil"/>
              <w:left w:val="nil"/>
              <w:bottom w:val="single" w:sz="8" w:space="0" w:color="auto"/>
              <w:right w:val="single" w:sz="8" w:space="0" w:color="000000"/>
            </w:tcBorders>
            <w:shd w:val="clear" w:color="auto" w:fill="DDEBF7"/>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本年收费金额（单位：万元）</w:t>
            </w:r>
          </w:p>
        </w:tc>
      </w:tr>
      <w:tr w:rsidR="000C19E3">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C19E3" w:rsidRDefault="007176F7">
            <w:pPr>
              <w:widowControl/>
              <w:jc w:val="center"/>
            </w:pPr>
            <w:r>
              <w:rPr>
                <w:rFonts w:ascii="宋体" w:hAnsi="宋体" w:cs="宋体" w:hint="eastAsia"/>
                <w:color w:val="000000"/>
                <w:kern w:val="0"/>
                <w:sz w:val="20"/>
                <w:szCs w:val="20"/>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rsidR="000C19E3" w:rsidRDefault="007176F7">
            <w:pPr>
              <w:jc w:val="center"/>
              <w:rPr>
                <w:rFonts w:ascii="宋体"/>
                <w:sz w:val="24"/>
              </w:rPr>
            </w:pPr>
            <w:r>
              <w:rPr>
                <w:rFonts w:ascii="宋体" w:hAnsi="宋体" w:cs="宋体" w:hint="eastAsia"/>
                <w:color w:val="000000"/>
                <w:kern w:val="0"/>
                <w:sz w:val="20"/>
                <w:szCs w:val="20"/>
              </w:rPr>
              <w:t>1144.208154</w:t>
            </w:r>
          </w:p>
        </w:tc>
      </w:tr>
    </w:tbl>
    <w:p w:rsidR="000C19E3" w:rsidRDefault="007176F7">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收到和处理政府信息公开申请情况</w:t>
      </w:r>
    </w:p>
    <w:p w:rsidR="000C19E3" w:rsidRDefault="000C19E3">
      <w:pPr>
        <w:pStyle w:val="a7"/>
        <w:widowControl/>
        <w:shd w:val="clear" w:color="auto" w:fill="FFFFFF"/>
        <w:spacing w:before="0" w:beforeAutospacing="0" w:after="0" w:afterAutospacing="0"/>
        <w:ind w:firstLine="420"/>
        <w:jc w:val="both"/>
        <w:rPr>
          <w:rFonts w:ascii="宋体" w:hAnsi="宋体" w:cs="宋体"/>
          <w:color w:val="333333"/>
        </w:rP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68"/>
        <w:gridCol w:w="943"/>
        <w:gridCol w:w="3220"/>
        <w:gridCol w:w="688"/>
        <w:gridCol w:w="688"/>
        <w:gridCol w:w="688"/>
        <w:gridCol w:w="688"/>
        <w:gridCol w:w="688"/>
        <w:gridCol w:w="688"/>
        <w:gridCol w:w="689"/>
      </w:tblGrid>
      <w:tr w:rsidR="000C19E3">
        <w:trPr>
          <w:jc w:val="center"/>
        </w:trPr>
        <w:tc>
          <w:tcPr>
            <w:tcW w:w="4931" w:type="dxa"/>
            <w:gridSpan w:val="3"/>
            <w:vMerge w:val="restart"/>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0C19E3" w:rsidRDefault="007176F7">
            <w:pPr>
              <w:widowControl/>
              <w:jc w:val="left"/>
            </w:pPr>
            <w:r>
              <w:rPr>
                <w:rFonts w:ascii="楷体" w:eastAsia="楷体" w:hAnsi="楷体" w:cs="楷体"/>
                <w:kern w:val="0"/>
                <w:sz w:val="20"/>
                <w:szCs w:val="20"/>
              </w:rPr>
              <w:t>（本列数据的勾稽关系为：第一项加第二项之和，等于第三项加第四项之和）</w:t>
            </w:r>
          </w:p>
        </w:tc>
        <w:tc>
          <w:tcPr>
            <w:tcW w:w="4817" w:type="dxa"/>
            <w:gridSpan w:val="7"/>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0C19E3" w:rsidRDefault="007176F7">
            <w:pPr>
              <w:widowControl/>
              <w:jc w:val="center"/>
            </w:pPr>
            <w:r>
              <w:rPr>
                <w:rFonts w:ascii="宋体" w:hAnsi="宋体" w:cs="宋体" w:hint="eastAsia"/>
                <w:kern w:val="0"/>
                <w:sz w:val="20"/>
                <w:szCs w:val="20"/>
              </w:rPr>
              <w:t>申请人情况</w:t>
            </w:r>
          </w:p>
        </w:tc>
      </w:tr>
      <w:tr w:rsidR="000C19E3">
        <w:trPr>
          <w:jc w:val="center"/>
        </w:trPr>
        <w:tc>
          <w:tcPr>
            <w:tcW w:w="4931"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0C19E3" w:rsidRDefault="000C19E3">
            <w:pPr>
              <w:rPr>
                <w:rFonts w:ascii="宋体"/>
                <w:sz w:val="24"/>
              </w:rPr>
            </w:pPr>
          </w:p>
        </w:tc>
        <w:tc>
          <w:tcPr>
            <w:tcW w:w="688" w:type="dxa"/>
            <w:vMerge w:val="restart"/>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rsidR="000C19E3" w:rsidRDefault="007176F7">
            <w:pPr>
              <w:widowControl/>
              <w:jc w:val="center"/>
            </w:pPr>
            <w:r>
              <w:rPr>
                <w:rFonts w:ascii="宋体" w:hAnsi="宋体" w:cs="宋体" w:hint="eastAsia"/>
                <w:kern w:val="0"/>
                <w:sz w:val="20"/>
                <w:szCs w:val="20"/>
              </w:rPr>
              <w:t>自然人</w:t>
            </w:r>
          </w:p>
        </w:tc>
        <w:tc>
          <w:tcPr>
            <w:tcW w:w="3440" w:type="dxa"/>
            <w:gridSpan w:val="5"/>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rsidR="000C19E3" w:rsidRDefault="007176F7">
            <w:pPr>
              <w:widowControl/>
              <w:jc w:val="center"/>
            </w:pPr>
            <w:r>
              <w:rPr>
                <w:rFonts w:ascii="宋体" w:hAnsi="宋体" w:cs="宋体" w:hint="eastAsia"/>
                <w:kern w:val="0"/>
                <w:sz w:val="20"/>
                <w:szCs w:val="20"/>
              </w:rPr>
              <w:t>法人或其他组织</w:t>
            </w:r>
          </w:p>
        </w:tc>
        <w:tc>
          <w:tcPr>
            <w:tcW w:w="689" w:type="dxa"/>
            <w:vMerge w:val="restart"/>
            <w:tcBorders>
              <w:top w:val="single" w:sz="8" w:space="0" w:color="auto"/>
              <w:left w:val="single" w:sz="0" w:space="0" w:color="auto"/>
              <w:bottom w:val="outset" w:sz="8" w:space="0" w:color="auto"/>
              <w:right w:val="single" w:sz="8" w:space="0" w:color="auto"/>
            </w:tcBorders>
            <w:shd w:val="clear" w:color="auto" w:fill="9BC2E6"/>
            <w:tcMar>
              <w:left w:w="57" w:type="dxa"/>
              <w:right w:w="57" w:type="dxa"/>
            </w:tcMar>
            <w:vAlign w:val="center"/>
          </w:tcPr>
          <w:p w:rsidR="000C19E3" w:rsidRDefault="007176F7">
            <w:pPr>
              <w:widowControl/>
              <w:jc w:val="center"/>
            </w:pPr>
            <w:r>
              <w:rPr>
                <w:rFonts w:ascii="宋体" w:hAnsi="宋体" w:cs="宋体" w:hint="eastAsia"/>
                <w:kern w:val="0"/>
                <w:sz w:val="20"/>
                <w:szCs w:val="20"/>
              </w:rPr>
              <w:t>总计</w:t>
            </w:r>
          </w:p>
        </w:tc>
      </w:tr>
      <w:tr w:rsidR="000C19E3">
        <w:trPr>
          <w:jc w:val="center"/>
        </w:trPr>
        <w:tc>
          <w:tcPr>
            <w:tcW w:w="4931"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0C19E3" w:rsidRDefault="000C19E3">
            <w:pPr>
              <w:rPr>
                <w:rFonts w:ascii="宋体"/>
                <w:sz w:val="24"/>
              </w:rPr>
            </w:pPr>
          </w:p>
        </w:tc>
        <w:tc>
          <w:tcPr>
            <w:tcW w:w="688" w:type="dxa"/>
            <w:vMerge/>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rsidR="000C19E3" w:rsidRDefault="000C19E3">
            <w:pPr>
              <w:rPr>
                <w:rFonts w:ascii="宋体"/>
                <w:sz w:val="24"/>
              </w:rPr>
            </w:pPr>
          </w:p>
        </w:tc>
        <w:tc>
          <w:tcPr>
            <w:tcW w:w="688" w:type="dxa"/>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rsidR="000C19E3" w:rsidRDefault="007176F7">
            <w:pPr>
              <w:widowControl/>
              <w:jc w:val="center"/>
            </w:pPr>
            <w:r>
              <w:rPr>
                <w:rFonts w:ascii="宋体" w:hAnsi="宋体" w:cs="宋体" w:hint="eastAsia"/>
                <w:kern w:val="0"/>
                <w:sz w:val="20"/>
                <w:szCs w:val="20"/>
              </w:rPr>
              <w:t>商业</w:t>
            </w:r>
          </w:p>
          <w:p w:rsidR="000C19E3" w:rsidRDefault="007176F7">
            <w:pPr>
              <w:widowControl/>
              <w:jc w:val="center"/>
            </w:pPr>
            <w:r>
              <w:rPr>
                <w:rFonts w:ascii="宋体" w:hAnsi="宋体" w:cs="宋体" w:hint="eastAsia"/>
                <w:kern w:val="0"/>
                <w:sz w:val="20"/>
                <w:szCs w:val="20"/>
              </w:rPr>
              <w:t>企业</w:t>
            </w:r>
          </w:p>
        </w:tc>
        <w:tc>
          <w:tcPr>
            <w:tcW w:w="688" w:type="dxa"/>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rsidR="000C19E3" w:rsidRDefault="007176F7">
            <w:pPr>
              <w:widowControl/>
              <w:jc w:val="center"/>
            </w:pPr>
            <w:r>
              <w:rPr>
                <w:rFonts w:ascii="宋体" w:hAnsi="宋体" w:cs="宋体" w:hint="eastAsia"/>
                <w:kern w:val="0"/>
                <w:sz w:val="20"/>
                <w:szCs w:val="20"/>
              </w:rPr>
              <w:t>科研</w:t>
            </w:r>
          </w:p>
          <w:p w:rsidR="000C19E3" w:rsidRDefault="007176F7">
            <w:pPr>
              <w:widowControl/>
              <w:jc w:val="center"/>
            </w:pPr>
            <w:r>
              <w:rPr>
                <w:rFonts w:ascii="宋体" w:hAnsi="宋体" w:cs="宋体" w:hint="eastAsia"/>
                <w:kern w:val="0"/>
                <w:sz w:val="20"/>
                <w:szCs w:val="20"/>
              </w:rPr>
              <w:t>机构</w:t>
            </w:r>
          </w:p>
        </w:tc>
        <w:tc>
          <w:tcPr>
            <w:tcW w:w="688" w:type="dxa"/>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rsidR="000C19E3" w:rsidRDefault="007176F7">
            <w:pPr>
              <w:widowControl/>
              <w:jc w:val="center"/>
            </w:pPr>
            <w:r>
              <w:rPr>
                <w:rFonts w:ascii="宋体" w:hAnsi="宋体" w:cs="宋体" w:hint="eastAsia"/>
                <w:kern w:val="0"/>
                <w:sz w:val="20"/>
                <w:szCs w:val="20"/>
              </w:rPr>
              <w:t>社会公益组织</w:t>
            </w:r>
          </w:p>
        </w:tc>
        <w:tc>
          <w:tcPr>
            <w:tcW w:w="688" w:type="dxa"/>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rsidR="000C19E3" w:rsidRDefault="007176F7">
            <w:pPr>
              <w:widowControl/>
              <w:jc w:val="center"/>
            </w:pPr>
            <w:r>
              <w:rPr>
                <w:rFonts w:ascii="宋体" w:hAnsi="宋体" w:cs="宋体" w:hint="eastAsia"/>
                <w:kern w:val="0"/>
                <w:sz w:val="20"/>
                <w:szCs w:val="20"/>
              </w:rPr>
              <w:t>法律服务机构</w:t>
            </w:r>
          </w:p>
        </w:tc>
        <w:tc>
          <w:tcPr>
            <w:tcW w:w="688" w:type="dxa"/>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rsidR="000C19E3" w:rsidRDefault="007176F7">
            <w:pPr>
              <w:widowControl/>
              <w:jc w:val="center"/>
            </w:pPr>
            <w:r>
              <w:rPr>
                <w:rFonts w:ascii="宋体" w:hAnsi="宋体" w:cs="宋体" w:hint="eastAsia"/>
                <w:kern w:val="0"/>
                <w:sz w:val="20"/>
                <w:szCs w:val="20"/>
              </w:rPr>
              <w:t>其他</w:t>
            </w:r>
          </w:p>
        </w:tc>
        <w:tc>
          <w:tcPr>
            <w:tcW w:w="689" w:type="dxa"/>
            <w:vMerge/>
            <w:tcBorders>
              <w:top w:val="single" w:sz="8" w:space="0" w:color="auto"/>
              <w:left w:val="single" w:sz="0" w:space="0" w:color="auto"/>
              <w:bottom w:val="outset" w:sz="8" w:space="0" w:color="auto"/>
              <w:right w:val="single" w:sz="8" w:space="0" w:color="auto"/>
            </w:tcBorders>
            <w:shd w:val="clear" w:color="auto" w:fill="9BC2E6"/>
            <w:tcMar>
              <w:left w:w="57" w:type="dxa"/>
              <w:right w:w="57" w:type="dxa"/>
            </w:tcMar>
            <w:vAlign w:val="center"/>
          </w:tcPr>
          <w:p w:rsidR="000C19E3" w:rsidRDefault="000C19E3">
            <w:pPr>
              <w:rPr>
                <w:rFonts w:ascii="宋体"/>
                <w:sz w:val="24"/>
              </w:rPr>
            </w:pPr>
          </w:p>
        </w:tc>
      </w:tr>
      <w:tr w:rsidR="000C19E3">
        <w:trPr>
          <w:jc w:val="center"/>
        </w:trPr>
        <w:tc>
          <w:tcPr>
            <w:tcW w:w="4931"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一、本年新收政府信息公开申请数量</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56</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56</w:t>
            </w:r>
          </w:p>
        </w:tc>
      </w:tr>
      <w:tr w:rsidR="000C19E3">
        <w:trPr>
          <w:jc w:val="center"/>
        </w:trPr>
        <w:tc>
          <w:tcPr>
            <w:tcW w:w="4931"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二、上年结转政府信息公开申请数量</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1</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1</w:t>
            </w:r>
          </w:p>
        </w:tc>
      </w:tr>
      <w:tr w:rsidR="000C19E3">
        <w:trPr>
          <w:jc w:val="center"/>
        </w:trPr>
        <w:tc>
          <w:tcPr>
            <w:tcW w:w="768" w:type="dxa"/>
            <w:vMerge w:val="restart"/>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三、本年度办理结果</w:t>
            </w: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（一）予以公开</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21</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single" w:sz="8" w:space="0" w:color="auto"/>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21</w:t>
            </w:r>
          </w:p>
        </w:tc>
      </w:tr>
      <w:tr w:rsidR="000C19E3">
        <w:trPr>
          <w:jc w:val="center"/>
        </w:trPr>
        <w:tc>
          <w:tcPr>
            <w:tcW w:w="768"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rsidR="000C19E3" w:rsidRDefault="000C19E3">
            <w:pPr>
              <w:widowControl/>
              <w:jc w:val="left"/>
              <w:rPr>
                <w:rFonts w:ascii="宋体" w:hAnsi="宋体" w:cs="宋体"/>
                <w:kern w:val="0"/>
                <w:sz w:val="20"/>
                <w:szCs w:val="20"/>
              </w:rPr>
            </w:pP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（二）部分公开（区分处理的，只计这一情形，不计其他情形）</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r>
      <w:tr w:rsidR="000C19E3">
        <w:trPr>
          <w:jc w:val="center"/>
        </w:trPr>
        <w:tc>
          <w:tcPr>
            <w:tcW w:w="768"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rsidR="000C19E3" w:rsidRDefault="000C19E3">
            <w:pPr>
              <w:widowControl/>
              <w:jc w:val="left"/>
              <w:rPr>
                <w:rFonts w:ascii="宋体" w:hAnsi="宋体" w:cs="宋体"/>
                <w:kern w:val="0"/>
                <w:sz w:val="20"/>
                <w:szCs w:val="20"/>
              </w:rPr>
            </w:pPr>
          </w:p>
        </w:tc>
        <w:tc>
          <w:tcPr>
            <w:tcW w:w="943" w:type="dxa"/>
            <w:vMerge w:val="restart"/>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（三）不予公开</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1.属于国家秘密</w:t>
            </w:r>
          </w:p>
        </w:tc>
        <w:tc>
          <w:tcPr>
            <w:tcW w:w="688"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single" w:sz="8" w:space="0" w:color="auto"/>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r>
      <w:tr w:rsidR="000C19E3">
        <w:trPr>
          <w:jc w:val="center"/>
        </w:trPr>
        <w:tc>
          <w:tcPr>
            <w:tcW w:w="768"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rsidR="000C19E3" w:rsidRDefault="000C19E3">
            <w:pPr>
              <w:widowControl/>
              <w:jc w:val="left"/>
              <w:rPr>
                <w:rFonts w:ascii="宋体" w:hAnsi="宋体" w:cs="宋体"/>
                <w:kern w:val="0"/>
                <w:sz w:val="20"/>
                <w:szCs w:val="20"/>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rsidR="000C19E3" w:rsidRDefault="000C19E3">
            <w:pPr>
              <w:widowControl/>
              <w:jc w:val="left"/>
              <w:rPr>
                <w:rFonts w:ascii="宋体" w:hAnsi="宋体" w:cs="宋体"/>
                <w:kern w:val="0"/>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2.其他法律行政法规禁止公开</w:t>
            </w:r>
          </w:p>
        </w:tc>
        <w:tc>
          <w:tcPr>
            <w:tcW w:w="688"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r>
      <w:tr w:rsidR="000C19E3">
        <w:trPr>
          <w:jc w:val="center"/>
        </w:trPr>
        <w:tc>
          <w:tcPr>
            <w:tcW w:w="768"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rsidR="000C19E3" w:rsidRDefault="000C19E3">
            <w:pPr>
              <w:widowControl/>
              <w:jc w:val="left"/>
              <w:rPr>
                <w:rFonts w:ascii="宋体" w:hAnsi="宋体" w:cs="宋体"/>
                <w:kern w:val="0"/>
                <w:sz w:val="20"/>
                <w:szCs w:val="20"/>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rsidR="000C19E3" w:rsidRDefault="000C19E3">
            <w:pPr>
              <w:widowControl/>
              <w:jc w:val="left"/>
              <w:rPr>
                <w:rFonts w:ascii="宋体" w:hAnsi="宋体" w:cs="宋体"/>
                <w:kern w:val="0"/>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3.危及“三安全一稳定”</w:t>
            </w:r>
          </w:p>
        </w:tc>
        <w:tc>
          <w:tcPr>
            <w:tcW w:w="688"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r>
      <w:tr w:rsidR="000C19E3">
        <w:trPr>
          <w:jc w:val="center"/>
        </w:trPr>
        <w:tc>
          <w:tcPr>
            <w:tcW w:w="768"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rsidR="000C19E3" w:rsidRDefault="000C19E3">
            <w:pPr>
              <w:widowControl/>
              <w:jc w:val="left"/>
              <w:rPr>
                <w:rFonts w:ascii="宋体" w:hAnsi="宋体" w:cs="宋体"/>
                <w:kern w:val="0"/>
                <w:sz w:val="20"/>
                <w:szCs w:val="20"/>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rsidR="000C19E3" w:rsidRDefault="000C19E3">
            <w:pPr>
              <w:widowControl/>
              <w:jc w:val="left"/>
              <w:rPr>
                <w:rFonts w:ascii="宋体" w:hAnsi="宋体" w:cs="宋体"/>
                <w:kern w:val="0"/>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4.保护第三方合法权益</w:t>
            </w:r>
          </w:p>
        </w:tc>
        <w:tc>
          <w:tcPr>
            <w:tcW w:w="688"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r>
      <w:tr w:rsidR="000C19E3">
        <w:trPr>
          <w:jc w:val="center"/>
        </w:trPr>
        <w:tc>
          <w:tcPr>
            <w:tcW w:w="768"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rsidR="000C19E3" w:rsidRDefault="000C19E3">
            <w:pPr>
              <w:widowControl/>
              <w:jc w:val="left"/>
              <w:rPr>
                <w:rFonts w:ascii="宋体" w:hAnsi="宋体" w:cs="宋体"/>
                <w:kern w:val="0"/>
                <w:sz w:val="20"/>
                <w:szCs w:val="20"/>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rsidR="000C19E3" w:rsidRDefault="000C19E3">
            <w:pPr>
              <w:widowControl/>
              <w:jc w:val="left"/>
              <w:rPr>
                <w:rFonts w:ascii="宋体" w:hAnsi="宋体" w:cs="宋体"/>
                <w:kern w:val="0"/>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5.属于三类内部事务信息</w:t>
            </w:r>
          </w:p>
        </w:tc>
        <w:tc>
          <w:tcPr>
            <w:tcW w:w="688"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3</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3</w:t>
            </w:r>
          </w:p>
        </w:tc>
      </w:tr>
      <w:tr w:rsidR="000C19E3">
        <w:trPr>
          <w:jc w:val="center"/>
        </w:trPr>
        <w:tc>
          <w:tcPr>
            <w:tcW w:w="768"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rsidR="000C19E3" w:rsidRDefault="000C19E3">
            <w:pPr>
              <w:widowControl/>
              <w:jc w:val="left"/>
              <w:rPr>
                <w:rFonts w:ascii="宋体" w:hAnsi="宋体" w:cs="宋体"/>
                <w:kern w:val="0"/>
                <w:sz w:val="20"/>
                <w:szCs w:val="20"/>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rsidR="000C19E3" w:rsidRDefault="000C19E3">
            <w:pPr>
              <w:widowControl/>
              <w:jc w:val="left"/>
              <w:rPr>
                <w:rFonts w:ascii="宋体" w:hAnsi="宋体" w:cs="宋体"/>
                <w:kern w:val="0"/>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6.属于四类过程性信息</w:t>
            </w:r>
          </w:p>
        </w:tc>
        <w:tc>
          <w:tcPr>
            <w:tcW w:w="688"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r>
      <w:tr w:rsidR="000C19E3">
        <w:trPr>
          <w:jc w:val="center"/>
        </w:trPr>
        <w:tc>
          <w:tcPr>
            <w:tcW w:w="768"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rsidR="000C19E3" w:rsidRDefault="000C19E3">
            <w:pPr>
              <w:widowControl/>
              <w:jc w:val="left"/>
              <w:rPr>
                <w:rFonts w:ascii="宋体" w:hAnsi="宋体" w:cs="宋体"/>
                <w:kern w:val="0"/>
                <w:sz w:val="20"/>
                <w:szCs w:val="20"/>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rsidR="000C19E3" w:rsidRDefault="000C19E3">
            <w:pPr>
              <w:widowControl/>
              <w:jc w:val="left"/>
              <w:rPr>
                <w:rFonts w:ascii="宋体" w:hAnsi="宋体" w:cs="宋体"/>
                <w:kern w:val="0"/>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7.属于行政执法案卷</w:t>
            </w:r>
          </w:p>
        </w:tc>
        <w:tc>
          <w:tcPr>
            <w:tcW w:w="688"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9</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9</w:t>
            </w:r>
          </w:p>
        </w:tc>
      </w:tr>
      <w:tr w:rsidR="000C19E3">
        <w:trPr>
          <w:jc w:val="center"/>
        </w:trPr>
        <w:tc>
          <w:tcPr>
            <w:tcW w:w="768"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rsidR="000C19E3" w:rsidRDefault="000C19E3">
            <w:pPr>
              <w:widowControl/>
              <w:jc w:val="left"/>
              <w:rPr>
                <w:rFonts w:ascii="宋体" w:hAnsi="宋体" w:cs="宋体"/>
                <w:kern w:val="0"/>
                <w:sz w:val="20"/>
                <w:szCs w:val="20"/>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rsidR="000C19E3" w:rsidRDefault="000C19E3">
            <w:pPr>
              <w:widowControl/>
              <w:jc w:val="left"/>
              <w:rPr>
                <w:rFonts w:ascii="宋体" w:hAnsi="宋体" w:cs="宋体"/>
                <w:kern w:val="0"/>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8.属于行政查询事项</w:t>
            </w:r>
          </w:p>
        </w:tc>
        <w:tc>
          <w:tcPr>
            <w:tcW w:w="688"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r>
      <w:tr w:rsidR="000C19E3">
        <w:trPr>
          <w:jc w:val="center"/>
        </w:trPr>
        <w:tc>
          <w:tcPr>
            <w:tcW w:w="768"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rsidR="000C19E3" w:rsidRDefault="000C19E3">
            <w:pPr>
              <w:widowControl/>
              <w:jc w:val="left"/>
              <w:rPr>
                <w:rFonts w:ascii="宋体" w:hAnsi="宋体" w:cs="宋体"/>
                <w:kern w:val="0"/>
                <w:sz w:val="20"/>
                <w:szCs w:val="20"/>
              </w:rPr>
            </w:pPr>
          </w:p>
        </w:tc>
        <w:tc>
          <w:tcPr>
            <w:tcW w:w="943" w:type="dxa"/>
            <w:vMerge w:val="restart"/>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（四）无法提供</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1.本机关不掌握相关政府信息</w:t>
            </w:r>
          </w:p>
        </w:tc>
        <w:tc>
          <w:tcPr>
            <w:tcW w:w="688"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12</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12</w:t>
            </w:r>
          </w:p>
        </w:tc>
      </w:tr>
      <w:tr w:rsidR="000C19E3">
        <w:trPr>
          <w:jc w:val="center"/>
        </w:trPr>
        <w:tc>
          <w:tcPr>
            <w:tcW w:w="768"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rsidR="000C19E3" w:rsidRDefault="000C19E3">
            <w:pPr>
              <w:widowControl/>
              <w:jc w:val="left"/>
              <w:rPr>
                <w:rFonts w:ascii="宋体" w:hAnsi="宋体" w:cs="宋体"/>
                <w:kern w:val="0"/>
                <w:sz w:val="20"/>
                <w:szCs w:val="20"/>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rsidR="000C19E3" w:rsidRDefault="000C19E3">
            <w:pPr>
              <w:widowControl/>
              <w:jc w:val="left"/>
              <w:rPr>
                <w:rFonts w:ascii="宋体" w:hAnsi="宋体" w:cs="宋体"/>
                <w:kern w:val="0"/>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2.没有现成信息需要另行制作</w:t>
            </w:r>
          </w:p>
        </w:tc>
        <w:tc>
          <w:tcPr>
            <w:tcW w:w="688"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1</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1</w:t>
            </w:r>
          </w:p>
        </w:tc>
      </w:tr>
      <w:tr w:rsidR="000C19E3">
        <w:trPr>
          <w:jc w:val="center"/>
        </w:trPr>
        <w:tc>
          <w:tcPr>
            <w:tcW w:w="768"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rsidR="000C19E3" w:rsidRDefault="000C19E3">
            <w:pPr>
              <w:widowControl/>
              <w:jc w:val="left"/>
              <w:rPr>
                <w:rFonts w:ascii="宋体" w:hAnsi="宋体" w:cs="宋体"/>
                <w:kern w:val="0"/>
                <w:sz w:val="20"/>
                <w:szCs w:val="20"/>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rsidR="000C19E3" w:rsidRDefault="000C19E3">
            <w:pPr>
              <w:widowControl/>
              <w:jc w:val="left"/>
              <w:rPr>
                <w:rFonts w:ascii="宋体" w:hAnsi="宋体" w:cs="宋体"/>
                <w:kern w:val="0"/>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3.补正后申请内容仍不明确</w:t>
            </w:r>
          </w:p>
        </w:tc>
        <w:tc>
          <w:tcPr>
            <w:tcW w:w="688"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r>
      <w:tr w:rsidR="000C19E3">
        <w:trPr>
          <w:jc w:val="center"/>
        </w:trPr>
        <w:tc>
          <w:tcPr>
            <w:tcW w:w="768"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rsidR="000C19E3" w:rsidRDefault="000C19E3">
            <w:pPr>
              <w:widowControl/>
              <w:jc w:val="left"/>
              <w:rPr>
                <w:rFonts w:ascii="宋体" w:hAnsi="宋体" w:cs="宋体"/>
                <w:kern w:val="0"/>
                <w:sz w:val="20"/>
                <w:szCs w:val="20"/>
              </w:rPr>
            </w:pPr>
          </w:p>
        </w:tc>
        <w:tc>
          <w:tcPr>
            <w:tcW w:w="943" w:type="dxa"/>
            <w:vMerge w:val="restart"/>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（五）不予处理</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1.信访举报投诉类申请</w:t>
            </w:r>
          </w:p>
        </w:tc>
        <w:tc>
          <w:tcPr>
            <w:tcW w:w="688"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10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10</w:t>
            </w:r>
          </w:p>
        </w:tc>
      </w:tr>
      <w:tr w:rsidR="000C19E3">
        <w:trPr>
          <w:jc w:val="center"/>
        </w:trPr>
        <w:tc>
          <w:tcPr>
            <w:tcW w:w="768"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rsidR="000C19E3" w:rsidRDefault="000C19E3">
            <w:pPr>
              <w:widowControl/>
              <w:jc w:val="left"/>
              <w:rPr>
                <w:rFonts w:ascii="宋体" w:hAnsi="宋体" w:cs="宋体"/>
                <w:kern w:val="0"/>
                <w:sz w:val="20"/>
                <w:szCs w:val="20"/>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rsidR="000C19E3" w:rsidRDefault="000C19E3">
            <w:pPr>
              <w:widowControl/>
              <w:jc w:val="left"/>
              <w:rPr>
                <w:rFonts w:ascii="宋体" w:hAnsi="宋体" w:cs="宋体"/>
                <w:kern w:val="0"/>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2.重复申请</w:t>
            </w:r>
          </w:p>
        </w:tc>
        <w:tc>
          <w:tcPr>
            <w:tcW w:w="688"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r>
      <w:tr w:rsidR="000C19E3">
        <w:trPr>
          <w:jc w:val="center"/>
        </w:trPr>
        <w:tc>
          <w:tcPr>
            <w:tcW w:w="768"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rsidR="000C19E3" w:rsidRDefault="000C19E3">
            <w:pPr>
              <w:widowControl/>
              <w:jc w:val="left"/>
              <w:rPr>
                <w:rFonts w:ascii="宋体" w:hAnsi="宋体" w:cs="宋体"/>
                <w:kern w:val="0"/>
                <w:sz w:val="20"/>
                <w:szCs w:val="20"/>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rsidR="000C19E3" w:rsidRDefault="000C19E3">
            <w:pPr>
              <w:widowControl/>
              <w:jc w:val="left"/>
              <w:rPr>
                <w:rFonts w:ascii="宋体" w:hAnsi="宋体" w:cs="宋体"/>
                <w:kern w:val="0"/>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3.要求提供公开出版物</w:t>
            </w:r>
          </w:p>
        </w:tc>
        <w:tc>
          <w:tcPr>
            <w:tcW w:w="688"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r>
      <w:tr w:rsidR="000C19E3">
        <w:trPr>
          <w:jc w:val="center"/>
        </w:trPr>
        <w:tc>
          <w:tcPr>
            <w:tcW w:w="768"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rsidR="000C19E3" w:rsidRDefault="000C19E3">
            <w:pPr>
              <w:widowControl/>
              <w:jc w:val="left"/>
              <w:rPr>
                <w:rFonts w:ascii="宋体" w:hAnsi="宋体" w:cs="宋体"/>
                <w:kern w:val="0"/>
                <w:sz w:val="20"/>
                <w:szCs w:val="20"/>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rsidR="000C19E3" w:rsidRDefault="000C19E3">
            <w:pPr>
              <w:widowControl/>
              <w:jc w:val="left"/>
              <w:rPr>
                <w:rFonts w:ascii="宋体" w:hAnsi="宋体" w:cs="宋体"/>
                <w:kern w:val="0"/>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4.无正当理由大量反复申请</w:t>
            </w:r>
          </w:p>
        </w:tc>
        <w:tc>
          <w:tcPr>
            <w:tcW w:w="688"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nil"/>
              <w:left w:val="nil"/>
              <w:bottom w:val="single" w:sz="8" w:space="0" w:color="auto"/>
              <w:right w:val="single" w:sz="8" w:space="0" w:color="auto"/>
            </w:tcBorders>
            <w:tcMar>
              <w:left w:w="57" w:type="dxa"/>
              <w:right w:w="57" w:type="dxa"/>
            </w:tcMa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r>
      <w:tr w:rsidR="000C19E3">
        <w:trPr>
          <w:trHeight w:val="779"/>
          <w:jc w:val="center"/>
        </w:trPr>
        <w:tc>
          <w:tcPr>
            <w:tcW w:w="768"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rsidR="000C19E3" w:rsidRDefault="000C19E3">
            <w:pPr>
              <w:widowControl/>
              <w:jc w:val="left"/>
              <w:rPr>
                <w:rFonts w:ascii="宋体" w:hAnsi="宋体" w:cs="宋体"/>
                <w:kern w:val="0"/>
                <w:sz w:val="20"/>
                <w:szCs w:val="20"/>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rsidR="000C19E3" w:rsidRDefault="000C19E3">
            <w:pPr>
              <w:widowControl/>
              <w:jc w:val="left"/>
              <w:rPr>
                <w:rFonts w:ascii="宋体" w:hAnsi="宋体" w:cs="宋体"/>
                <w:kern w:val="0"/>
                <w:sz w:val="20"/>
                <w:szCs w:val="20"/>
              </w:rPr>
            </w:pPr>
          </w:p>
        </w:tc>
        <w:tc>
          <w:tcPr>
            <w:tcW w:w="3220" w:type="dxa"/>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5.要求行政机关确认或重新出具已获取信息</w:t>
            </w:r>
          </w:p>
        </w:tc>
        <w:tc>
          <w:tcPr>
            <w:tcW w:w="688" w:type="dxa"/>
            <w:tcBorders>
              <w:top w:val="single" w:sz="0" w:space="0" w:color="auto"/>
              <w:left w:val="single" w:sz="0" w:space="0" w:color="auto"/>
              <w:bottom w:val="outset" w:sz="8" w:space="0" w:color="auto"/>
              <w:right w:val="single" w:sz="8" w:space="0" w:color="auto"/>
            </w:tcBorders>
            <w:tcMar>
              <w:left w:w="57" w:type="dxa"/>
              <w:right w:w="57" w:type="dxa"/>
            </w:tcMar>
          </w:tcPr>
          <w:p w:rsidR="000C19E3" w:rsidRDefault="000C19E3">
            <w:pPr>
              <w:widowControl/>
              <w:jc w:val="center"/>
              <w:rPr>
                <w:rFonts w:ascii="宋体" w:hAnsi="宋体" w:cs="宋体"/>
                <w:kern w:val="0"/>
                <w:sz w:val="20"/>
                <w:szCs w:val="20"/>
              </w:rPr>
            </w:pPr>
          </w:p>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single" w:sz="0" w:space="0" w:color="auto"/>
              <w:left w:val="single" w:sz="0" w:space="0" w:color="auto"/>
              <w:bottom w:val="outset"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single" w:sz="0" w:space="0" w:color="auto"/>
              <w:left w:val="single" w:sz="0" w:space="0" w:color="auto"/>
              <w:bottom w:val="outset"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single" w:sz="0" w:space="0" w:color="auto"/>
              <w:left w:val="single" w:sz="0" w:space="0" w:color="auto"/>
              <w:bottom w:val="outset"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single" w:sz="0" w:space="0" w:color="auto"/>
              <w:left w:val="single" w:sz="0" w:space="0" w:color="auto"/>
              <w:bottom w:val="outset"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single" w:sz="0" w:space="0" w:color="auto"/>
              <w:left w:val="single" w:sz="0" w:space="0" w:color="auto"/>
              <w:bottom w:val="outset"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single" w:sz="0" w:space="0" w:color="auto"/>
              <w:left w:val="single" w:sz="0" w:space="0" w:color="auto"/>
              <w:bottom w:val="outset" w:sz="8" w:space="0" w:color="auto"/>
              <w:right w:val="single" w:sz="8" w:space="0" w:color="auto"/>
            </w:tcBorders>
            <w:tcMar>
              <w:left w:w="57" w:type="dxa"/>
              <w:right w:w="57" w:type="dxa"/>
            </w:tcMar>
          </w:tcPr>
          <w:p w:rsidR="000C19E3" w:rsidRDefault="000C19E3">
            <w:pPr>
              <w:widowControl/>
              <w:jc w:val="center"/>
              <w:rPr>
                <w:rFonts w:ascii="宋体" w:hAnsi="宋体" w:cs="宋体"/>
                <w:kern w:val="0"/>
                <w:sz w:val="20"/>
                <w:szCs w:val="20"/>
              </w:rPr>
            </w:pPr>
          </w:p>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r>
      <w:tr w:rsidR="000C19E3">
        <w:trPr>
          <w:jc w:val="center"/>
        </w:trPr>
        <w:tc>
          <w:tcPr>
            <w:tcW w:w="768"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rsidR="000C19E3" w:rsidRDefault="000C19E3">
            <w:pPr>
              <w:widowControl/>
              <w:jc w:val="left"/>
              <w:rPr>
                <w:rFonts w:ascii="宋体" w:hAnsi="宋体" w:cs="宋体"/>
                <w:kern w:val="0"/>
                <w:sz w:val="20"/>
                <w:szCs w:val="20"/>
              </w:rPr>
            </w:pPr>
          </w:p>
        </w:tc>
        <w:tc>
          <w:tcPr>
            <w:tcW w:w="943" w:type="dxa"/>
            <w:vMerge w:val="restart"/>
            <w:tcBorders>
              <w:top w:val="outset" w:sz="8" w:space="0" w:color="auto"/>
              <w:left w:val="single" w:sz="0" w:space="0" w:color="auto"/>
              <w:bottom w:val="outset" w:sz="8" w:space="0" w:color="auto"/>
              <w:right w:val="single" w:sz="8" w:space="0" w:color="auto"/>
            </w:tcBorders>
            <w:shd w:val="clear" w:color="auto" w:fill="DDEBF7"/>
            <w:tcMar>
              <w:left w:w="57" w:type="dxa"/>
              <w:right w:w="57" w:type="dxa"/>
            </w:tcMar>
            <w:vAlign w:val="cente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（六）其他处理</w:t>
            </w: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1.申请人无正当理由逾期不补正、行政机关不再处理其政府信息公开申请</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1</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1</w:t>
            </w:r>
          </w:p>
        </w:tc>
      </w:tr>
      <w:tr w:rsidR="000C19E3">
        <w:trPr>
          <w:jc w:val="center"/>
        </w:trPr>
        <w:tc>
          <w:tcPr>
            <w:tcW w:w="768"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rsidR="000C19E3" w:rsidRDefault="000C19E3">
            <w:pPr>
              <w:widowControl/>
              <w:jc w:val="left"/>
              <w:rPr>
                <w:rFonts w:ascii="宋体" w:hAnsi="宋体" w:cs="宋体"/>
                <w:kern w:val="0"/>
                <w:sz w:val="20"/>
                <w:szCs w:val="20"/>
              </w:rPr>
            </w:pPr>
          </w:p>
        </w:tc>
        <w:tc>
          <w:tcPr>
            <w:tcW w:w="943" w:type="dxa"/>
            <w:vMerge/>
            <w:tcBorders>
              <w:top w:val="outset" w:sz="8" w:space="0" w:color="auto"/>
              <w:left w:val="single" w:sz="0" w:space="0" w:color="auto"/>
              <w:bottom w:val="outset" w:sz="8" w:space="0" w:color="auto"/>
              <w:right w:val="single" w:sz="8" w:space="0" w:color="auto"/>
            </w:tcBorders>
            <w:shd w:val="clear" w:color="auto" w:fill="DDEBF7"/>
            <w:tcMar>
              <w:left w:w="57" w:type="dxa"/>
              <w:right w:w="57" w:type="dxa"/>
            </w:tcMar>
            <w:vAlign w:val="center"/>
          </w:tcPr>
          <w:p w:rsidR="000C19E3" w:rsidRDefault="000C19E3">
            <w:pPr>
              <w:widowControl/>
              <w:jc w:val="left"/>
              <w:rPr>
                <w:rFonts w:ascii="宋体" w:hAnsi="宋体" w:cs="宋体"/>
                <w:kern w:val="0"/>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2.申请人逾期未按收费通知要求缴纳费用、行政机关不再处理其政府信息公开申请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r>
      <w:tr w:rsidR="000C19E3">
        <w:trPr>
          <w:jc w:val="center"/>
        </w:trPr>
        <w:tc>
          <w:tcPr>
            <w:tcW w:w="768"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rsidR="000C19E3" w:rsidRDefault="000C19E3">
            <w:pPr>
              <w:widowControl/>
              <w:jc w:val="left"/>
              <w:rPr>
                <w:rFonts w:ascii="宋体" w:hAnsi="宋体" w:cs="宋体"/>
                <w:kern w:val="0"/>
                <w:sz w:val="20"/>
                <w:szCs w:val="20"/>
              </w:rPr>
            </w:pPr>
          </w:p>
        </w:tc>
        <w:tc>
          <w:tcPr>
            <w:tcW w:w="943" w:type="dxa"/>
            <w:vMerge/>
            <w:tcBorders>
              <w:top w:val="outset" w:sz="8" w:space="0" w:color="auto"/>
              <w:left w:val="single" w:sz="0" w:space="0" w:color="auto"/>
              <w:bottom w:val="outset" w:sz="8" w:space="0" w:color="auto"/>
              <w:right w:val="single" w:sz="8" w:space="0" w:color="auto"/>
            </w:tcBorders>
            <w:shd w:val="clear" w:color="auto" w:fill="DDEBF7"/>
            <w:tcMar>
              <w:left w:w="57" w:type="dxa"/>
              <w:right w:w="57" w:type="dxa"/>
            </w:tcMar>
            <w:vAlign w:val="center"/>
          </w:tcPr>
          <w:p w:rsidR="000C19E3" w:rsidRDefault="000C19E3">
            <w:pPr>
              <w:widowControl/>
              <w:jc w:val="left"/>
              <w:rPr>
                <w:rFonts w:ascii="宋体" w:hAnsi="宋体" w:cs="宋体"/>
                <w:kern w:val="0"/>
                <w:sz w:val="20"/>
                <w:szCs w:val="20"/>
              </w:rPr>
            </w:pP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3.其他</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r>
      <w:tr w:rsidR="000C19E3">
        <w:trPr>
          <w:jc w:val="center"/>
        </w:trPr>
        <w:tc>
          <w:tcPr>
            <w:tcW w:w="768"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rsidR="000C19E3" w:rsidRDefault="000C19E3">
            <w:pPr>
              <w:widowControl/>
              <w:jc w:val="left"/>
              <w:rPr>
                <w:rFonts w:ascii="宋体" w:hAnsi="宋体" w:cs="宋体"/>
                <w:kern w:val="0"/>
                <w:sz w:val="20"/>
                <w:szCs w:val="20"/>
              </w:rPr>
            </w:pP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（七）总计</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57</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nil"/>
              <w:left w:val="nil"/>
              <w:bottom w:val="single" w:sz="8" w:space="0" w:color="auto"/>
              <w:right w:val="single" w:sz="8" w:space="0" w:color="auto"/>
            </w:tcBorders>
            <w:tcMar>
              <w:left w:w="57" w:type="dxa"/>
              <w:right w:w="57" w:type="dxa"/>
            </w:tcMar>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57</w:t>
            </w:r>
          </w:p>
        </w:tc>
      </w:tr>
      <w:tr w:rsidR="000C19E3">
        <w:trPr>
          <w:trHeight w:val="436"/>
          <w:jc w:val="center"/>
        </w:trPr>
        <w:tc>
          <w:tcPr>
            <w:tcW w:w="4931" w:type="dxa"/>
            <w:gridSpan w:val="3"/>
            <w:tcBorders>
              <w:top w:val="single" w:sz="0" w:space="0" w:color="auto"/>
              <w:left w:val="single" w:sz="8" w:space="0" w:color="auto"/>
              <w:bottom w:val="single" w:sz="8" w:space="0" w:color="auto"/>
              <w:right w:val="single" w:sz="8" w:space="0" w:color="auto"/>
            </w:tcBorders>
            <w:shd w:val="clear" w:color="auto" w:fill="BDD7EE"/>
            <w:tcMar>
              <w:left w:w="57" w:type="dxa"/>
              <w:right w:w="57" w:type="dxa"/>
            </w:tcMar>
            <w:vAlign w:val="center"/>
          </w:tcPr>
          <w:p w:rsidR="000C19E3" w:rsidRDefault="007176F7">
            <w:pPr>
              <w:widowControl/>
              <w:jc w:val="left"/>
              <w:rPr>
                <w:rFonts w:ascii="宋体" w:hAnsi="宋体" w:cs="宋体"/>
                <w:kern w:val="0"/>
                <w:sz w:val="20"/>
                <w:szCs w:val="20"/>
              </w:rPr>
            </w:pPr>
            <w:r>
              <w:rPr>
                <w:rFonts w:ascii="宋体" w:hAnsi="宋体" w:cs="宋体" w:hint="eastAsia"/>
                <w:kern w:val="0"/>
                <w:sz w:val="20"/>
                <w:szCs w:val="20"/>
              </w:rPr>
              <w:t>四、结转下年度继续办理</w:t>
            </w:r>
          </w:p>
        </w:tc>
        <w:tc>
          <w:tcPr>
            <w:tcW w:w="0" w:type="auto"/>
            <w:tcBorders>
              <w:top w:val="outset" w:sz="6" w:space="0" w:color="auto"/>
              <w:left w:val="single" w:sz="0" w:space="0" w:color="auto"/>
              <w:bottom w:val="outset" w:sz="6" w:space="0" w:color="auto"/>
              <w:right w:val="outset" w:sz="6" w:space="0" w:color="auto"/>
            </w:tcBorders>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0" w:type="auto"/>
            <w:tcBorders>
              <w:top w:val="outset" w:sz="6" w:space="0" w:color="auto"/>
              <w:left w:val="single" w:sz="0" w:space="0" w:color="auto"/>
              <w:bottom w:val="outset" w:sz="6" w:space="0" w:color="auto"/>
              <w:right w:val="outset" w:sz="6" w:space="0" w:color="auto"/>
            </w:tcBorders>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0" w:type="auto"/>
            <w:tcBorders>
              <w:top w:val="outset" w:sz="6" w:space="0" w:color="auto"/>
              <w:left w:val="single" w:sz="0" w:space="0" w:color="auto"/>
              <w:bottom w:val="outset" w:sz="6" w:space="0" w:color="auto"/>
              <w:right w:val="outset" w:sz="6" w:space="0" w:color="auto"/>
            </w:tcBorders>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0" w:type="auto"/>
            <w:tcBorders>
              <w:top w:val="outset" w:sz="6" w:space="0" w:color="auto"/>
              <w:left w:val="single" w:sz="0" w:space="0" w:color="auto"/>
              <w:bottom w:val="outset" w:sz="6" w:space="0" w:color="auto"/>
              <w:right w:val="outset" w:sz="6" w:space="0" w:color="auto"/>
            </w:tcBorders>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0" w:type="auto"/>
            <w:tcBorders>
              <w:top w:val="outset" w:sz="6" w:space="0" w:color="auto"/>
              <w:left w:val="single" w:sz="0" w:space="0" w:color="auto"/>
              <w:bottom w:val="outset" w:sz="6" w:space="0" w:color="auto"/>
              <w:right w:val="outset" w:sz="6" w:space="0" w:color="auto"/>
            </w:tcBorders>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0" w:type="auto"/>
            <w:tcBorders>
              <w:top w:val="outset" w:sz="6" w:space="0" w:color="auto"/>
              <w:left w:val="single" w:sz="0" w:space="0" w:color="auto"/>
              <w:bottom w:val="outset" w:sz="6" w:space="0" w:color="auto"/>
              <w:right w:val="outset" w:sz="6" w:space="0" w:color="auto"/>
            </w:tcBorders>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c>
          <w:tcPr>
            <w:tcW w:w="689" w:type="dxa"/>
            <w:tcBorders>
              <w:top w:val="outset" w:sz="6" w:space="0" w:color="auto"/>
              <w:left w:val="single" w:sz="0" w:space="0" w:color="auto"/>
              <w:bottom w:val="outset" w:sz="6" w:space="0" w:color="auto"/>
              <w:right w:val="outset" w:sz="6" w:space="0" w:color="auto"/>
            </w:tcBorders>
            <w:vAlign w:val="center"/>
          </w:tcPr>
          <w:p w:rsidR="000C19E3" w:rsidRDefault="007176F7">
            <w:pPr>
              <w:widowControl/>
              <w:jc w:val="center"/>
              <w:rPr>
                <w:rFonts w:ascii="宋体" w:hAnsi="宋体" w:cs="宋体"/>
                <w:kern w:val="0"/>
                <w:sz w:val="20"/>
                <w:szCs w:val="20"/>
              </w:rPr>
            </w:pPr>
            <w:r>
              <w:rPr>
                <w:rFonts w:ascii="宋体" w:hAnsi="宋体" w:cs="宋体" w:hint="eastAsia"/>
                <w:kern w:val="0"/>
                <w:sz w:val="20"/>
                <w:szCs w:val="20"/>
              </w:rPr>
              <w:t>0</w:t>
            </w:r>
          </w:p>
        </w:tc>
      </w:tr>
    </w:tbl>
    <w:p w:rsidR="000C19E3" w:rsidRDefault="000C19E3">
      <w:pPr>
        <w:pStyle w:val="a0"/>
        <w:ind w:leftChars="200" w:left="420"/>
      </w:pPr>
    </w:p>
    <w:p w:rsidR="000C19E3" w:rsidRDefault="007176F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四、政府信息公开行政复议、行政诉讼情况</w:t>
      </w:r>
    </w:p>
    <w:p w:rsidR="000C19E3" w:rsidRDefault="000C19E3">
      <w:pPr>
        <w:widowControl/>
        <w:jc w:val="cente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49"/>
        <w:gridCol w:w="649"/>
        <w:gridCol w:w="649"/>
        <w:gridCol w:w="649"/>
        <w:gridCol w:w="649"/>
        <w:gridCol w:w="649"/>
        <w:gridCol w:w="649"/>
        <w:gridCol w:w="650"/>
        <w:gridCol w:w="650"/>
        <w:gridCol w:w="650"/>
        <w:gridCol w:w="651"/>
        <w:gridCol w:w="651"/>
        <w:gridCol w:w="651"/>
        <w:gridCol w:w="651"/>
        <w:gridCol w:w="651"/>
      </w:tblGrid>
      <w:tr w:rsidR="000C19E3">
        <w:trPr>
          <w:trHeight w:val="547"/>
          <w:jc w:val="center"/>
        </w:trPr>
        <w:tc>
          <w:tcPr>
            <w:tcW w:w="3245" w:type="dxa"/>
            <w:gridSpan w:val="5"/>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rsidR="000C19E3" w:rsidRDefault="007176F7">
            <w:pPr>
              <w:widowControl/>
              <w:jc w:val="center"/>
            </w:pPr>
            <w:r>
              <w:rPr>
                <w:rFonts w:ascii="宋体" w:hAnsi="宋体" w:cs="宋体" w:hint="eastAsia"/>
                <w:kern w:val="0"/>
                <w:sz w:val="20"/>
                <w:szCs w:val="20"/>
              </w:rPr>
              <w:t>行政复议</w:t>
            </w:r>
          </w:p>
        </w:tc>
        <w:tc>
          <w:tcPr>
            <w:tcW w:w="6503" w:type="dxa"/>
            <w:gridSpan w:val="10"/>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rsidR="000C19E3" w:rsidRDefault="007176F7">
            <w:pPr>
              <w:widowControl/>
              <w:jc w:val="center"/>
            </w:pPr>
            <w:r>
              <w:rPr>
                <w:rFonts w:ascii="宋体" w:hAnsi="宋体" w:cs="宋体" w:hint="eastAsia"/>
                <w:kern w:val="0"/>
                <w:sz w:val="20"/>
                <w:szCs w:val="20"/>
              </w:rPr>
              <w:t>行政诉讼</w:t>
            </w:r>
          </w:p>
        </w:tc>
      </w:tr>
      <w:tr w:rsidR="000C19E3">
        <w:trPr>
          <w:trHeight w:val="582"/>
          <w:jc w:val="center"/>
        </w:trPr>
        <w:tc>
          <w:tcPr>
            <w:tcW w:w="649"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C19E3" w:rsidRDefault="007176F7">
            <w:pPr>
              <w:widowControl/>
              <w:jc w:val="center"/>
            </w:pPr>
            <w:r>
              <w:rPr>
                <w:rFonts w:ascii="宋体" w:hAnsi="宋体" w:cs="宋体" w:hint="eastAsia"/>
                <w:kern w:val="0"/>
                <w:sz w:val="20"/>
                <w:szCs w:val="20"/>
              </w:rPr>
              <w:t>结果维持</w:t>
            </w:r>
          </w:p>
        </w:tc>
        <w:tc>
          <w:tcPr>
            <w:tcW w:w="649"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C19E3" w:rsidRDefault="007176F7">
            <w:pPr>
              <w:widowControl/>
              <w:jc w:val="center"/>
            </w:pPr>
            <w:r>
              <w:rPr>
                <w:rFonts w:ascii="宋体" w:hAnsi="宋体" w:cs="宋体" w:hint="eastAsia"/>
                <w:kern w:val="0"/>
                <w:sz w:val="20"/>
                <w:szCs w:val="20"/>
              </w:rPr>
              <w:t>结果</w:t>
            </w:r>
            <w:r>
              <w:rPr>
                <w:rFonts w:ascii="宋体" w:hAnsi="宋体" w:cs="宋体" w:hint="eastAsia"/>
                <w:kern w:val="0"/>
                <w:sz w:val="20"/>
                <w:szCs w:val="20"/>
              </w:rPr>
              <w:br/>
              <w:t>纠正</w:t>
            </w:r>
          </w:p>
        </w:tc>
        <w:tc>
          <w:tcPr>
            <w:tcW w:w="649"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C19E3" w:rsidRDefault="007176F7">
            <w:pPr>
              <w:widowControl/>
              <w:jc w:val="center"/>
            </w:pPr>
            <w:r>
              <w:rPr>
                <w:rFonts w:ascii="宋体" w:hAnsi="宋体" w:cs="宋体" w:hint="eastAsia"/>
                <w:kern w:val="0"/>
                <w:sz w:val="20"/>
                <w:szCs w:val="20"/>
              </w:rPr>
              <w:t>其他</w:t>
            </w:r>
            <w:r>
              <w:rPr>
                <w:rFonts w:ascii="宋体" w:hAnsi="宋体" w:cs="宋体" w:hint="eastAsia"/>
                <w:kern w:val="0"/>
                <w:sz w:val="20"/>
                <w:szCs w:val="20"/>
              </w:rPr>
              <w:br/>
              <w:t>结果</w:t>
            </w:r>
          </w:p>
        </w:tc>
        <w:tc>
          <w:tcPr>
            <w:tcW w:w="649"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C19E3" w:rsidRDefault="007176F7">
            <w:pPr>
              <w:widowControl/>
              <w:jc w:val="center"/>
            </w:pPr>
            <w:r>
              <w:rPr>
                <w:rFonts w:ascii="宋体" w:hAnsi="宋体" w:cs="宋体" w:hint="eastAsia"/>
                <w:kern w:val="0"/>
                <w:sz w:val="20"/>
                <w:szCs w:val="20"/>
              </w:rPr>
              <w:t>尚未</w:t>
            </w:r>
            <w:r>
              <w:rPr>
                <w:rFonts w:ascii="宋体" w:hAnsi="宋体" w:cs="宋体" w:hint="eastAsia"/>
                <w:kern w:val="0"/>
                <w:sz w:val="20"/>
                <w:szCs w:val="20"/>
              </w:rPr>
              <w:br/>
              <w:t>审结</w:t>
            </w:r>
          </w:p>
        </w:tc>
        <w:tc>
          <w:tcPr>
            <w:tcW w:w="649"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C19E3" w:rsidRDefault="007176F7">
            <w:pPr>
              <w:widowControl/>
              <w:jc w:val="center"/>
            </w:pPr>
            <w:r>
              <w:rPr>
                <w:rFonts w:ascii="宋体" w:hAnsi="宋体" w:cs="宋体" w:hint="eastAsia"/>
                <w:kern w:val="0"/>
                <w:sz w:val="20"/>
                <w:szCs w:val="20"/>
              </w:rPr>
              <w:t>总计</w:t>
            </w:r>
          </w:p>
        </w:tc>
        <w:tc>
          <w:tcPr>
            <w:tcW w:w="3248"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rsidR="000C19E3" w:rsidRDefault="007176F7">
            <w:pPr>
              <w:widowControl/>
              <w:jc w:val="center"/>
            </w:pPr>
            <w:r>
              <w:rPr>
                <w:rFonts w:ascii="宋体" w:hAnsi="宋体" w:cs="宋体" w:hint="eastAsia"/>
                <w:kern w:val="0"/>
                <w:sz w:val="20"/>
                <w:szCs w:val="20"/>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rsidR="000C19E3" w:rsidRDefault="007176F7">
            <w:pPr>
              <w:widowControl/>
              <w:jc w:val="center"/>
            </w:pPr>
            <w:r>
              <w:rPr>
                <w:rFonts w:ascii="宋体" w:hAnsi="宋体" w:cs="宋体" w:hint="eastAsia"/>
                <w:kern w:val="0"/>
                <w:sz w:val="20"/>
                <w:szCs w:val="20"/>
              </w:rPr>
              <w:t>复议后起诉</w:t>
            </w:r>
          </w:p>
        </w:tc>
      </w:tr>
      <w:tr w:rsidR="000C19E3">
        <w:trPr>
          <w:trHeight w:val="714"/>
          <w:jc w:val="center"/>
        </w:trPr>
        <w:tc>
          <w:tcPr>
            <w:tcW w:w="649" w:type="dxa"/>
            <w:vMerge/>
            <w:tcBorders>
              <w:top w:val="nil"/>
              <w:left w:val="single" w:sz="8" w:space="0" w:color="auto"/>
              <w:bottom w:val="single" w:sz="8" w:space="0" w:color="auto"/>
              <w:right w:val="single" w:sz="8" w:space="0" w:color="auto"/>
            </w:tcBorders>
            <w:tcMar>
              <w:left w:w="108" w:type="dxa"/>
              <w:right w:w="108" w:type="dxa"/>
            </w:tcMar>
            <w:vAlign w:val="center"/>
          </w:tcPr>
          <w:p w:rsidR="000C19E3" w:rsidRDefault="000C19E3">
            <w:pPr>
              <w:rPr>
                <w:rFonts w:ascii="宋体"/>
                <w:sz w:val="24"/>
              </w:rPr>
            </w:pPr>
          </w:p>
        </w:tc>
        <w:tc>
          <w:tcPr>
            <w:tcW w:w="649" w:type="dxa"/>
            <w:vMerge/>
            <w:tcBorders>
              <w:top w:val="nil"/>
              <w:left w:val="single" w:sz="8" w:space="0" w:color="auto"/>
              <w:bottom w:val="single" w:sz="8" w:space="0" w:color="auto"/>
              <w:right w:val="single" w:sz="8" w:space="0" w:color="auto"/>
            </w:tcBorders>
            <w:tcMar>
              <w:left w:w="108" w:type="dxa"/>
              <w:right w:w="108" w:type="dxa"/>
            </w:tcMar>
            <w:vAlign w:val="center"/>
          </w:tcPr>
          <w:p w:rsidR="000C19E3" w:rsidRDefault="000C19E3">
            <w:pPr>
              <w:rPr>
                <w:rFonts w:ascii="宋体"/>
                <w:sz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19E3" w:rsidRDefault="000C19E3">
            <w:pPr>
              <w:rPr>
                <w:rFonts w:ascii="宋体"/>
                <w:sz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19E3" w:rsidRDefault="000C19E3">
            <w:pPr>
              <w:rPr>
                <w:rFonts w:ascii="宋体"/>
                <w:sz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19E3" w:rsidRDefault="000C19E3">
            <w:pPr>
              <w:rPr>
                <w:rFonts w:ascii="宋体"/>
                <w:sz w:val="24"/>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pPr>
            <w:r>
              <w:rPr>
                <w:rFonts w:ascii="宋体" w:hAnsi="宋体" w:cs="宋体" w:hint="eastAsia"/>
                <w:kern w:val="0"/>
                <w:sz w:val="20"/>
                <w:szCs w:val="20"/>
              </w:rPr>
              <w:t>结果</w:t>
            </w:r>
            <w:r>
              <w:rPr>
                <w:rFonts w:ascii="宋体" w:hAnsi="宋体" w:cs="宋体" w:hint="eastAsia"/>
                <w:kern w:val="0"/>
                <w:sz w:val="20"/>
                <w:szCs w:val="20"/>
              </w:rPr>
              <w:b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pPr>
            <w:r>
              <w:rPr>
                <w:rFonts w:ascii="宋体" w:hAnsi="宋体" w:cs="宋体" w:hint="eastAsia"/>
                <w:kern w:val="0"/>
                <w:sz w:val="20"/>
                <w:szCs w:val="20"/>
              </w:rPr>
              <w:t>结果</w:t>
            </w:r>
            <w:r>
              <w:rPr>
                <w:rFonts w:ascii="宋体" w:hAnsi="宋体" w:cs="宋体" w:hint="eastAsia"/>
                <w:kern w:val="0"/>
                <w:sz w:val="20"/>
                <w:szCs w:val="20"/>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pPr>
            <w:r>
              <w:rPr>
                <w:rFonts w:ascii="宋体" w:hAnsi="宋体" w:cs="宋体" w:hint="eastAsia"/>
                <w:kern w:val="0"/>
                <w:sz w:val="20"/>
                <w:szCs w:val="20"/>
              </w:rPr>
              <w:t>其他</w:t>
            </w:r>
            <w:r>
              <w:rPr>
                <w:rFonts w:ascii="宋体" w:hAnsi="宋体" w:cs="宋体" w:hint="eastAsia"/>
                <w:kern w:val="0"/>
                <w:sz w:val="20"/>
                <w:szCs w:val="20"/>
              </w:rPr>
              <w:br/>
              <w:t>结果</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pPr>
            <w:r>
              <w:rPr>
                <w:rFonts w:ascii="宋体" w:hAnsi="宋体" w:cs="宋体" w:hint="eastAsia"/>
                <w:kern w:val="0"/>
                <w:sz w:val="20"/>
                <w:szCs w:val="20"/>
              </w:rPr>
              <w:t>尚未</w:t>
            </w:r>
            <w:r>
              <w:rPr>
                <w:rFonts w:ascii="宋体" w:hAnsi="宋体" w:cs="宋体" w:hint="eastAsia"/>
                <w:kern w:val="0"/>
                <w:sz w:val="20"/>
                <w:szCs w:val="20"/>
              </w:rPr>
              <w:br/>
              <w:t>审结</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pPr>
            <w:r>
              <w:rPr>
                <w:rFonts w:ascii="宋体" w:hAnsi="宋体" w:cs="宋体" w:hint="eastAsia"/>
                <w:color w:val="000000"/>
                <w:kern w:val="0"/>
                <w:sz w:val="20"/>
                <w:szCs w:val="20"/>
              </w:rPr>
              <w:t>总计</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pPr>
            <w:r>
              <w:rPr>
                <w:rFonts w:ascii="宋体" w:hAnsi="宋体" w:cs="宋体" w:hint="eastAsia"/>
                <w:kern w:val="0"/>
                <w:sz w:val="20"/>
                <w:szCs w:val="20"/>
              </w:rPr>
              <w:t>结果</w:t>
            </w:r>
            <w:r>
              <w:rPr>
                <w:rFonts w:ascii="宋体" w:hAnsi="宋体" w:cs="宋体" w:hint="eastAsia"/>
                <w:kern w:val="0"/>
                <w:sz w:val="20"/>
                <w:szCs w:val="20"/>
              </w:rPr>
              <w:br/>
              <w:t>维持</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pPr>
            <w:r>
              <w:rPr>
                <w:rFonts w:ascii="宋体" w:hAnsi="宋体" w:cs="宋体" w:hint="eastAsia"/>
                <w:kern w:val="0"/>
                <w:sz w:val="20"/>
                <w:szCs w:val="20"/>
              </w:rPr>
              <w:t>结果</w:t>
            </w:r>
            <w:r>
              <w:rPr>
                <w:rFonts w:ascii="宋体" w:hAnsi="宋体" w:cs="宋体" w:hint="eastAsia"/>
                <w:kern w:val="0"/>
                <w:sz w:val="20"/>
                <w:szCs w:val="20"/>
              </w:rPr>
              <w:br/>
              <w:t>纠正</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pPr>
            <w:r>
              <w:rPr>
                <w:rFonts w:ascii="宋体" w:hAnsi="宋体" w:cs="宋体" w:hint="eastAsia"/>
                <w:color w:val="000000"/>
                <w:kern w:val="0"/>
                <w:sz w:val="20"/>
                <w:szCs w:val="20"/>
              </w:rPr>
              <w:t>其他</w:t>
            </w:r>
            <w:r>
              <w:rPr>
                <w:rFonts w:ascii="宋体" w:hAnsi="宋体" w:cs="宋体" w:hint="eastAsia"/>
                <w:color w:val="000000"/>
                <w:kern w:val="0"/>
                <w:sz w:val="20"/>
                <w:szCs w:val="20"/>
              </w:rPr>
              <w:br/>
              <w:t>结果</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pPr>
            <w:r>
              <w:rPr>
                <w:rFonts w:ascii="宋体" w:hAnsi="宋体" w:cs="宋体" w:hint="eastAsia"/>
                <w:kern w:val="0"/>
                <w:sz w:val="20"/>
                <w:szCs w:val="20"/>
              </w:rPr>
              <w:t>尚未</w:t>
            </w:r>
            <w:r>
              <w:rPr>
                <w:rFonts w:ascii="宋体" w:hAnsi="宋体" w:cs="宋体" w:hint="eastAsia"/>
                <w:kern w:val="0"/>
                <w:sz w:val="20"/>
                <w:szCs w:val="20"/>
              </w:rPr>
              <w:br/>
              <w:t>审结</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pPr>
            <w:r>
              <w:rPr>
                <w:rFonts w:ascii="宋体" w:hAnsi="宋体" w:cs="宋体" w:hint="eastAsia"/>
                <w:color w:val="000000"/>
                <w:kern w:val="0"/>
                <w:sz w:val="20"/>
                <w:szCs w:val="20"/>
              </w:rPr>
              <w:t>总计</w:t>
            </w:r>
          </w:p>
        </w:tc>
      </w:tr>
      <w:tr w:rsidR="000C19E3">
        <w:trPr>
          <w:trHeight w:val="672"/>
          <w:jc w:val="center"/>
        </w:trPr>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2</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rPr>
                <w:rFonts w:cs="Calibri"/>
                <w:color w:val="000000"/>
                <w:sz w:val="24"/>
                <w:szCs w:val="36"/>
              </w:rPr>
            </w:pPr>
            <w:r>
              <w:rPr>
                <w:rFonts w:ascii="黑体" w:eastAsia="黑体" w:hAnsi="宋体" w:cs="黑体"/>
                <w:kern w:val="0"/>
                <w:sz w:val="20"/>
                <w:szCs w:val="20"/>
              </w:rPr>
              <w:t> </w:t>
            </w:r>
            <w:r>
              <w:rPr>
                <w:rFonts w:ascii="黑体" w:eastAsia="黑体" w:hAnsi="宋体" w:cs="黑体" w:hint="eastAsia"/>
                <w:kern w:val="0"/>
                <w:sz w:val="20"/>
                <w:szCs w:val="20"/>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rPr>
                <w:rFonts w:cs="Calibri"/>
                <w:color w:val="000000"/>
                <w:sz w:val="24"/>
                <w:szCs w:val="36"/>
              </w:rPr>
            </w:pPr>
            <w:r>
              <w:rPr>
                <w:rFonts w:ascii="黑体" w:eastAsia="黑体" w:hAnsi="宋体" w:cs="黑体" w:hint="eastAsia"/>
                <w:kern w:val="0"/>
                <w:sz w:val="20"/>
                <w:szCs w:val="20"/>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rPr>
                <w:rFonts w:cs="Calibri"/>
                <w:color w:val="000000"/>
                <w:sz w:val="24"/>
                <w:szCs w:val="36"/>
              </w:rPr>
            </w:pPr>
            <w:r>
              <w:rPr>
                <w:rFonts w:ascii="黑体" w:eastAsia="黑体" w:hAnsi="宋体" w:cs="黑体" w:hint="eastAsia"/>
                <w:kern w:val="0"/>
                <w:sz w:val="20"/>
                <w:szCs w:val="20"/>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rPr>
                <w:rFonts w:cs="Calibri"/>
                <w:color w:val="000000"/>
                <w:sz w:val="24"/>
                <w:szCs w:val="36"/>
              </w:rPr>
            </w:pPr>
            <w:r>
              <w:rPr>
                <w:rFonts w:ascii="黑体" w:eastAsia="黑体" w:hAnsi="宋体" w:cs="黑体" w:hint="eastAsia"/>
                <w:kern w:val="0"/>
                <w:sz w:val="20"/>
                <w:szCs w:val="20"/>
              </w:rPr>
              <w:t>2</w:t>
            </w:r>
            <w:r>
              <w:rPr>
                <w:rFonts w:ascii="黑体" w:eastAsia="黑体" w:hAnsi="宋体" w:cs="黑体"/>
                <w:kern w:val="0"/>
                <w:sz w:val="20"/>
                <w:szCs w:val="20"/>
              </w:rPr>
              <w:t> </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rPr>
                <w:rFonts w:cs="Calibri"/>
                <w:color w:val="000000"/>
                <w:sz w:val="24"/>
                <w:szCs w:val="36"/>
              </w:rPr>
            </w:pPr>
            <w:r>
              <w:rPr>
                <w:rFonts w:ascii="黑体" w:eastAsia="黑体" w:hAnsi="宋体" w:cs="黑体" w:hint="eastAsia"/>
                <w:kern w:val="0"/>
                <w:sz w:val="20"/>
                <w:szCs w:val="20"/>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pPr>
            <w:r>
              <w:rPr>
                <w:rFonts w:ascii="黑体" w:eastAsia="黑体" w:hAnsi="宋体" w:cs="黑体" w:hint="eastAsia"/>
                <w:kern w:val="0"/>
                <w:sz w:val="20"/>
                <w:szCs w:val="20"/>
              </w:rPr>
              <w:t>0</w:t>
            </w:r>
            <w:r>
              <w:rPr>
                <w:rFonts w:ascii="黑体" w:eastAsia="黑体" w:hAnsi="宋体" w:cs="黑体"/>
                <w:kern w:val="0"/>
                <w:sz w:val="20"/>
                <w:szCs w:val="20"/>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pPr>
            <w:r>
              <w:rPr>
                <w:rFonts w:ascii="黑体" w:eastAsia="黑体" w:hAnsi="宋体" w:cs="黑体" w:hint="eastAsia"/>
                <w:kern w:val="0"/>
                <w:sz w:val="20"/>
                <w:szCs w:val="20"/>
              </w:rPr>
              <w:t>0</w:t>
            </w:r>
            <w:r>
              <w:rPr>
                <w:rFonts w:ascii="黑体" w:eastAsia="黑体" w:hAnsi="宋体" w:cs="黑体"/>
                <w:kern w:val="0"/>
                <w:sz w:val="20"/>
                <w:szCs w:val="20"/>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pPr>
            <w:r>
              <w:rPr>
                <w:rFonts w:ascii="黑体" w:eastAsia="黑体" w:hAnsi="宋体" w:cs="黑体" w:hint="eastAsia"/>
                <w:kern w:val="0"/>
                <w:sz w:val="20"/>
                <w:szCs w:val="20"/>
              </w:rPr>
              <w:t>0</w:t>
            </w:r>
            <w:r>
              <w:rPr>
                <w:rFonts w:ascii="黑体" w:eastAsia="黑体" w:hAnsi="宋体" w:cs="黑体"/>
                <w:kern w:val="0"/>
                <w:sz w:val="20"/>
                <w:szCs w:val="20"/>
              </w:rPr>
              <w:t> </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rsidR="000C19E3" w:rsidRDefault="007176F7" w:rsidP="008E38D9">
            <w:pPr>
              <w:widowControl/>
              <w:jc w:val="center"/>
            </w:pPr>
            <w:r>
              <w:rPr>
                <w:rFonts w:ascii="黑体" w:eastAsia="黑体" w:hAnsi="宋体" w:cs="黑体" w:hint="eastAsia"/>
                <w:kern w:val="0"/>
                <w:sz w:val="20"/>
                <w:szCs w:val="20"/>
              </w:rPr>
              <w:t>1</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rsidR="000C19E3" w:rsidRDefault="007176F7">
            <w:pPr>
              <w:widowControl/>
              <w:jc w:val="center"/>
            </w:pPr>
            <w:r>
              <w:rPr>
                <w:rFonts w:ascii="黑体" w:eastAsia="黑体" w:hAnsi="宋体" w:cs="黑体" w:hint="eastAsia"/>
                <w:kern w:val="0"/>
                <w:sz w:val="20"/>
                <w:szCs w:val="20"/>
              </w:rPr>
              <w:t>0</w:t>
            </w:r>
            <w:r>
              <w:rPr>
                <w:rFonts w:ascii="黑体" w:eastAsia="黑体" w:hAnsi="宋体" w:cs="黑体"/>
                <w:kern w:val="0"/>
                <w:sz w:val="20"/>
                <w:szCs w:val="20"/>
              </w:rPr>
              <w:t> </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rsidR="000C19E3" w:rsidRDefault="007176F7">
            <w:pPr>
              <w:rPr>
                <w:rFonts w:ascii="宋体"/>
                <w:sz w:val="24"/>
              </w:rPr>
            </w:pPr>
            <w:r>
              <w:rPr>
                <w:rFonts w:ascii="宋体" w:hint="eastAsia"/>
                <w:sz w:val="24"/>
              </w:rPr>
              <w:t>1</w:t>
            </w:r>
          </w:p>
        </w:tc>
      </w:tr>
    </w:tbl>
    <w:p w:rsidR="000C19E3" w:rsidRDefault="000C19E3">
      <w:pPr>
        <w:widowControl/>
        <w:jc w:val="left"/>
      </w:pPr>
    </w:p>
    <w:p w:rsidR="000C19E3" w:rsidRDefault="007176F7">
      <w:pPr>
        <w:widowControl/>
        <w:spacing w:line="560" w:lineRule="exact"/>
        <w:ind w:firstLineChars="200" w:firstLine="672"/>
        <w:jc w:val="left"/>
        <w:rPr>
          <w:rFonts w:ascii="宋体" w:hAnsi="宋体" w:cs="宋体"/>
          <w:spacing w:val="8"/>
          <w:kern w:val="0"/>
          <w:sz w:val="24"/>
        </w:rPr>
      </w:pPr>
      <w:r>
        <w:rPr>
          <w:rFonts w:ascii="黑体" w:eastAsia="黑体" w:hAnsi="黑体" w:cs="宋体"/>
          <w:spacing w:val="8"/>
          <w:kern w:val="0"/>
          <w:sz w:val="32"/>
          <w:szCs w:val="32"/>
        </w:rPr>
        <w:lastRenderedPageBreak/>
        <w:t>五、存在的主要问题及改进情况</w:t>
      </w:r>
    </w:p>
    <w:p w:rsidR="000C19E3" w:rsidRPr="008E38D9" w:rsidRDefault="007176F7">
      <w:pPr>
        <w:spacing w:line="578" w:lineRule="exact"/>
        <w:ind w:firstLineChars="200" w:firstLine="640"/>
        <w:rPr>
          <w:rFonts w:ascii="仿宋_GB2312" w:eastAsia="仿宋_GB2312" w:hAnsi="����"/>
          <w:sz w:val="32"/>
          <w:szCs w:val="32"/>
        </w:rPr>
      </w:pPr>
      <w:r w:rsidRPr="008E38D9">
        <w:rPr>
          <w:rFonts w:ascii="仿宋_GB2312" w:eastAsia="仿宋_GB2312" w:hAnsi="����" w:hint="eastAsia"/>
          <w:sz w:val="32"/>
          <w:szCs w:val="32"/>
        </w:rPr>
        <w:t>1.主动公开方面。</w:t>
      </w:r>
      <w:r w:rsidRPr="008E38D9">
        <w:rPr>
          <w:rFonts w:ascii="仿宋_GB2312" w:eastAsia="仿宋_GB2312" w:hint="eastAsia"/>
          <w:spacing w:val="8"/>
          <w:sz w:val="32"/>
          <w:szCs w:val="32"/>
        </w:rPr>
        <w:t>信息公开的及时性仍需提升；信息公开的内容和形式仍需进一步优化。</w:t>
      </w:r>
      <w:r w:rsidRPr="008E38D9">
        <w:rPr>
          <w:rFonts w:ascii="仿宋_GB2312" w:eastAsia="仿宋_GB2312" w:hAnsi="����" w:hint="eastAsia"/>
          <w:sz w:val="32"/>
          <w:szCs w:val="32"/>
        </w:rPr>
        <w:t>针对上述问题，我局</w:t>
      </w:r>
      <w:r w:rsidRPr="008E38D9">
        <w:rPr>
          <w:rFonts w:ascii="仿宋_GB2312" w:eastAsia="仿宋_GB2312" w:hint="eastAsia"/>
          <w:color w:val="333333"/>
          <w:spacing w:val="15"/>
          <w:sz w:val="32"/>
          <w:szCs w:val="32"/>
          <w:shd w:val="clear" w:color="auto" w:fill="FFFFFF"/>
        </w:rPr>
        <w:t>将进一步</w:t>
      </w:r>
      <w:r w:rsidRPr="008E38D9">
        <w:rPr>
          <w:rFonts w:ascii="仿宋_GB2312" w:eastAsia="仿宋_GB2312" w:hAnsi="����" w:hint="eastAsia"/>
          <w:sz w:val="32"/>
          <w:szCs w:val="32"/>
        </w:rPr>
        <w:t>加强主动公开工作力度，突出主动服务、优质服务、利企便民，切实提高企业群众的获得感、认同感。</w:t>
      </w:r>
    </w:p>
    <w:p w:rsidR="000C19E3" w:rsidRPr="008E38D9" w:rsidRDefault="007176F7">
      <w:pPr>
        <w:spacing w:line="578" w:lineRule="exact"/>
        <w:ind w:firstLineChars="200" w:firstLine="640"/>
        <w:rPr>
          <w:rFonts w:ascii="仿宋_GB2312" w:eastAsia="仿宋_GB2312" w:hAnsi="����"/>
          <w:sz w:val="32"/>
          <w:szCs w:val="32"/>
        </w:rPr>
      </w:pPr>
      <w:r w:rsidRPr="008E38D9">
        <w:rPr>
          <w:rFonts w:ascii="仿宋_GB2312" w:eastAsia="仿宋_GB2312" w:hAnsi="仿宋_GB2312" w:cs="仿宋_GB2312" w:hint="eastAsia"/>
          <w:sz w:val="32"/>
          <w:szCs w:val="32"/>
        </w:rPr>
        <w:t>2.依申请公开方面。</w:t>
      </w:r>
      <w:r w:rsidRPr="008E38D9">
        <w:rPr>
          <w:rFonts w:ascii="仿宋_GB2312" w:eastAsia="仿宋_GB2312" w:hAnsi="����" w:hint="eastAsia"/>
          <w:sz w:val="32"/>
          <w:szCs w:val="32"/>
        </w:rPr>
        <w:t>各类申请内容中，不属于我局职责、依法不作为政府信息公开申请处理等情况较多，申请人将政府信息公开申请作为表达诉求、施加压力的途径。针对上述问题，我局将进一步加大对信息公开工作的宣传引导力度，使社会公众对政府信息公开制度有更深的认识。</w:t>
      </w:r>
    </w:p>
    <w:p w:rsidR="000C19E3" w:rsidRPr="008E38D9" w:rsidRDefault="007176F7">
      <w:pPr>
        <w:spacing w:line="578" w:lineRule="exact"/>
        <w:ind w:firstLineChars="200" w:firstLine="640"/>
        <w:rPr>
          <w:rFonts w:ascii="仿宋_GB2312" w:eastAsia="仿宋_GB2312" w:hAnsi="����"/>
          <w:sz w:val="32"/>
          <w:szCs w:val="32"/>
        </w:rPr>
      </w:pPr>
      <w:r w:rsidRPr="008E38D9">
        <w:rPr>
          <w:rFonts w:ascii="仿宋_GB2312" w:eastAsia="仿宋_GB2312" w:hAnsi="����" w:hint="eastAsia"/>
          <w:sz w:val="32"/>
          <w:szCs w:val="32"/>
        </w:rPr>
        <w:t>2022年，我局将继续从人民群众的角度出发，持续打造阳光政府、服务政府，结合优化营商环境、食品药品安全、疫情防控等重点工作，延伸服务触角，做到政策宣传到位、服务精准达标，做好政务公开工作。</w:t>
      </w:r>
    </w:p>
    <w:p w:rsidR="000C19E3" w:rsidRDefault="007176F7">
      <w:pPr>
        <w:widowControl/>
        <w:spacing w:line="560" w:lineRule="exact"/>
        <w:ind w:firstLine="675"/>
        <w:jc w:val="left"/>
        <w:rPr>
          <w:rFonts w:ascii="宋体" w:hAnsi="宋体" w:cs="宋体"/>
          <w:spacing w:val="8"/>
          <w:kern w:val="0"/>
          <w:sz w:val="32"/>
          <w:szCs w:val="32"/>
        </w:rPr>
      </w:pPr>
      <w:r>
        <w:rPr>
          <w:rFonts w:ascii="黑体" w:eastAsia="黑体" w:hAnsi="黑体" w:cs="宋体"/>
          <w:spacing w:val="8"/>
          <w:kern w:val="0"/>
          <w:sz w:val="32"/>
          <w:szCs w:val="32"/>
        </w:rPr>
        <w:t>六、其他需要报告的事项</w:t>
      </w:r>
    </w:p>
    <w:p w:rsidR="000C19E3" w:rsidRDefault="007176F7">
      <w:pPr>
        <w:widowControl/>
        <w:spacing w:line="560" w:lineRule="exact"/>
        <w:ind w:firstLine="672"/>
        <w:jc w:val="left"/>
        <w:rPr>
          <w:rFonts w:ascii="黑体" w:eastAsia="黑体" w:hAnsi="黑体" w:cs="黑体"/>
          <w:sz w:val="32"/>
          <w:szCs w:val="32"/>
        </w:rPr>
      </w:pPr>
      <w:bookmarkStart w:id="0" w:name="OLE_LINK1"/>
      <w:r>
        <w:rPr>
          <w:rFonts w:ascii="仿宋_GB2312" w:eastAsia="仿宋_GB2312" w:hAnsi="宋体" w:cs="宋体" w:hint="eastAsia"/>
          <w:spacing w:val="8"/>
          <w:kern w:val="0"/>
          <w:sz w:val="32"/>
          <w:szCs w:val="32"/>
        </w:rPr>
        <w:t>2021年度，</w:t>
      </w:r>
      <w:r w:rsidR="00E6045A">
        <w:rPr>
          <w:rFonts w:ascii="仿宋_GB2312" w:eastAsia="仿宋_GB2312" w:hAnsi="宋体" w:cs="宋体" w:hint="eastAsia"/>
          <w:spacing w:val="8"/>
          <w:kern w:val="0"/>
          <w:sz w:val="32"/>
          <w:szCs w:val="32"/>
        </w:rPr>
        <w:t>本单位</w:t>
      </w:r>
      <w:r w:rsidR="00E6045A" w:rsidRPr="00E6045A">
        <w:rPr>
          <w:rFonts w:ascii="仿宋_GB2312" w:eastAsia="仿宋_GB2312" w:hAnsi="宋体" w:cs="宋体" w:hint="eastAsia"/>
          <w:spacing w:val="8"/>
          <w:kern w:val="0"/>
          <w:sz w:val="32"/>
          <w:szCs w:val="32"/>
        </w:rPr>
        <w:t>发出收费通知的件数和总金额以及实际收取的总金额均为0</w:t>
      </w:r>
      <w:r>
        <w:rPr>
          <w:rFonts w:ascii="仿宋_GB2312" w:eastAsia="仿宋_GB2312" w:hAnsi="宋体" w:cs="宋体" w:hint="eastAsia"/>
          <w:spacing w:val="8"/>
          <w:kern w:val="0"/>
          <w:sz w:val="32"/>
          <w:szCs w:val="32"/>
        </w:rPr>
        <w:t>。</w:t>
      </w:r>
      <w:r>
        <w:rPr>
          <w:rFonts w:ascii="黑体" w:eastAsia="黑体" w:hAnsi="黑体" w:cs="黑体" w:hint="eastAsia"/>
          <w:sz w:val="32"/>
          <w:szCs w:val="32"/>
        </w:rPr>
        <w:t xml:space="preserve"> </w:t>
      </w:r>
    </w:p>
    <w:p w:rsidR="000C19E3" w:rsidRPr="00155A20" w:rsidRDefault="000C19E3">
      <w:pPr>
        <w:pStyle w:val="a0"/>
        <w:rPr>
          <w:rFonts w:ascii="黑体" w:eastAsia="黑体" w:hAnsi="黑体" w:cs="黑体"/>
          <w:sz w:val="32"/>
          <w:szCs w:val="32"/>
        </w:rPr>
      </w:pPr>
      <w:bookmarkStart w:id="1" w:name="_GoBack"/>
      <w:bookmarkEnd w:id="0"/>
      <w:bookmarkEnd w:id="1"/>
    </w:p>
    <w:sectPr w:rsidR="000C19E3" w:rsidRPr="00155A20">
      <w:footerReference w:type="default" r:id="rId8"/>
      <w:footerReference w:type="first" r:id="rId9"/>
      <w:pgSz w:w="11906" w:h="16838"/>
      <w:pgMar w:top="2098" w:right="1474" w:bottom="1985" w:left="1588"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B20" w:rsidRDefault="00641B20">
      <w:r>
        <w:separator/>
      </w:r>
    </w:p>
  </w:endnote>
  <w:endnote w:type="continuationSeparator" w:id="0">
    <w:p w:rsidR="00641B20" w:rsidRDefault="0064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
    <w:altName w:val="微软雅黑"/>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849652"/>
    </w:sdtPr>
    <w:sdtEndPr>
      <w:rPr>
        <w:rFonts w:asciiTheme="minorEastAsia" w:eastAsiaTheme="minorEastAsia" w:hAnsiTheme="minorEastAsia"/>
        <w:sz w:val="28"/>
        <w:szCs w:val="28"/>
      </w:rPr>
    </w:sdtEndPr>
    <w:sdtContent>
      <w:p w:rsidR="000C19E3" w:rsidRDefault="007176F7">
        <w:pPr>
          <w:pStyle w:val="a5"/>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E20DC2" w:rsidRPr="00E20DC2">
          <w:rPr>
            <w:rFonts w:asciiTheme="minorEastAsia" w:eastAsiaTheme="minorEastAsia" w:hAnsiTheme="minorEastAsia"/>
            <w:noProof/>
            <w:sz w:val="28"/>
            <w:szCs w:val="28"/>
            <w:lang w:val="zh-CN"/>
          </w:rPr>
          <w:t>-</w:t>
        </w:r>
        <w:r w:rsidR="00E20DC2">
          <w:rPr>
            <w:rFonts w:asciiTheme="minorEastAsia" w:eastAsiaTheme="minorEastAsia" w:hAnsiTheme="minorEastAsia"/>
            <w:noProof/>
            <w:sz w:val="28"/>
            <w:szCs w:val="28"/>
          </w:rPr>
          <w:t xml:space="preserve"> 4 -</w:t>
        </w:r>
        <w:r>
          <w:rPr>
            <w:rFonts w:asciiTheme="minorEastAsia" w:eastAsiaTheme="minorEastAsia" w:hAnsiTheme="minorEastAsia"/>
            <w:sz w:val="28"/>
            <w:szCs w:val="28"/>
          </w:rPr>
          <w:fldChar w:fldCharType="end"/>
        </w:r>
      </w:p>
    </w:sdtContent>
  </w:sdt>
  <w:p w:rsidR="000C19E3" w:rsidRDefault="000C19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343138"/>
    </w:sdtPr>
    <w:sdtEndPr>
      <w:rPr>
        <w:rFonts w:asciiTheme="minorEastAsia" w:eastAsiaTheme="minorEastAsia" w:hAnsiTheme="minorEastAsia"/>
        <w:sz w:val="28"/>
        <w:szCs w:val="28"/>
      </w:rPr>
    </w:sdtEndPr>
    <w:sdtContent>
      <w:p w:rsidR="000C19E3" w:rsidRDefault="007176F7">
        <w:pPr>
          <w:pStyle w:val="a5"/>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E20DC2" w:rsidRPr="00E20DC2">
          <w:rPr>
            <w:rFonts w:asciiTheme="minorEastAsia" w:eastAsiaTheme="minorEastAsia" w:hAnsiTheme="minorEastAsia"/>
            <w:noProof/>
            <w:sz w:val="28"/>
            <w:szCs w:val="28"/>
            <w:lang w:val="zh-CN"/>
          </w:rPr>
          <w:t>-</w:t>
        </w:r>
        <w:r w:rsidR="00E20DC2">
          <w:rPr>
            <w:rFonts w:asciiTheme="minorEastAsia" w:eastAsiaTheme="minorEastAsia" w:hAnsiTheme="minorEastAsia"/>
            <w:noProof/>
            <w:sz w:val="28"/>
            <w:szCs w:val="28"/>
          </w:rPr>
          <w:t xml:space="preserve"> 1 -</w:t>
        </w:r>
        <w:r>
          <w:rPr>
            <w:rFonts w:asciiTheme="minorEastAsia" w:eastAsiaTheme="minorEastAsia" w:hAnsiTheme="minorEastAsia"/>
            <w:sz w:val="28"/>
            <w:szCs w:val="28"/>
          </w:rPr>
          <w:fldChar w:fldCharType="end"/>
        </w:r>
      </w:p>
    </w:sdtContent>
  </w:sdt>
  <w:p w:rsidR="000C19E3" w:rsidRDefault="000C19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B20" w:rsidRDefault="00641B20">
      <w:r>
        <w:separator/>
      </w:r>
    </w:p>
  </w:footnote>
  <w:footnote w:type="continuationSeparator" w:id="0">
    <w:p w:rsidR="00641B20" w:rsidRDefault="00641B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FBF937"/>
    <w:multiLevelType w:val="singleLevel"/>
    <w:tmpl w:val="F8FBF937"/>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94"/>
    <w:rsid w:val="BDEF9537"/>
    <w:rsid w:val="BFFDF1AD"/>
    <w:rsid w:val="D6FBCA37"/>
    <w:rsid w:val="D7EC4435"/>
    <w:rsid w:val="EEFF5B6B"/>
    <w:rsid w:val="FFFF4EE1"/>
    <w:rsid w:val="00011DB0"/>
    <w:rsid w:val="000334DD"/>
    <w:rsid w:val="00035598"/>
    <w:rsid w:val="000648F3"/>
    <w:rsid w:val="00066EB0"/>
    <w:rsid w:val="000872D7"/>
    <w:rsid w:val="000A6E9B"/>
    <w:rsid w:val="000C19E3"/>
    <w:rsid w:val="00112D0A"/>
    <w:rsid w:val="001469A8"/>
    <w:rsid w:val="00152133"/>
    <w:rsid w:val="00155A20"/>
    <w:rsid w:val="00177761"/>
    <w:rsid w:val="001A5A94"/>
    <w:rsid w:val="001B0897"/>
    <w:rsid w:val="001C7D0A"/>
    <w:rsid w:val="001E697F"/>
    <w:rsid w:val="00242537"/>
    <w:rsid w:val="00277ABB"/>
    <w:rsid w:val="002825EB"/>
    <w:rsid w:val="00290DBA"/>
    <w:rsid w:val="00292C12"/>
    <w:rsid w:val="002D5CDF"/>
    <w:rsid w:val="00353111"/>
    <w:rsid w:val="003536DE"/>
    <w:rsid w:val="003E124B"/>
    <w:rsid w:val="003F7F89"/>
    <w:rsid w:val="00403652"/>
    <w:rsid w:val="00421110"/>
    <w:rsid w:val="004310DE"/>
    <w:rsid w:val="0048332A"/>
    <w:rsid w:val="004B618A"/>
    <w:rsid w:val="004E18DE"/>
    <w:rsid w:val="00521D17"/>
    <w:rsid w:val="00527690"/>
    <w:rsid w:val="0053107B"/>
    <w:rsid w:val="005365ED"/>
    <w:rsid w:val="00590E7C"/>
    <w:rsid w:val="005F23E9"/>
    <w:rsid w:val="00616FC4"/>
    <w:rsid w:val="00641B20"/>
    <w:rsid w:val="006A2EED"/>
    <w:rsid w:val="00706539"/>
    <w:rsid w:val="00706C00"/>
    <w:rsid w:val="007176F7"/>
    <w:rsid w:val="00720A59"/>
    <w:rsid w:val="00724E68"/>
    <w:rsid w:val="007A52E0"/>
    <w:rsid w:val="0080206C"/>
    <w:rsid w:val="00812720"/>
    <w:rsid w:val="00817B25"/>
    <w:rsid w:val="008216FF"/>
    <w:rsid w:val="00841A6F"/>
    <w:rsid w:val="008576D1"/>
    <w:rsid w:val="008C7C51"/>
    <w:rsid w:val="008E38D9"/>
    <w:rsid w:val="0092497B"/>
    <w:rsid w:val="009963D7"/>
    <w:rsid w:val="009D5FC2"/>
    <w:rsid w:val="009E097B"/>
    <w:rsid w:val="00A0248A"/>
    <w:rsid w:val="00A141C7"/>
    <w:rsid w:val="00A17793"/>
    <w:rsid w:val="00A20732"/>
    <w:rsid w:val="00A24984"/>
    <w:rsid w:val="00A42F2D"/>
    <w:rsid w:val="00A926FC"/>
    <w:rsid w:val="00AC65B1"/>
    <w:rsid w:val="00AD3505"/>
    <w:rsid w:val="00AE2B08"/>
    <w:rsid w:val="00B177AB"/>
    <w:rsid w:val="00B6496C"/>
    <w:rsid w:val="00BB147B"/>
    <w:rsid w:val="00C04639"/>
    <w:rsid w:val="00C23D53"/>
    <w:rsid w:val="00C440FA"/>
    <w:rsid w:val="00C47095"/>
    <w:rsid w:val="00CA732A"/>
    <w:rsid w:val="00CC71C4"/>
    <w:rsid w:val="00CD35AB"/>
    <w:rsid w:val="00CE11C5"/>
    <w:rsid w:val="00D05EED"/>
    <w:rsid w:val="00D219D9"/>
    <w:rsid w:val="00D31D4E"/>
    <w:rsid w:val="00D55DFC"/>
    <w:rsid w:val="00D73132"/>
    <w:rsid w:val="00DA1A6C"/>
    <w:rsid w:val="00DE7C13"/>
    <w:rsid w:val="00DF7403"/>
    <w:rsid w:val="00E016A5"/>
    <w:rsid w:val="00E20DC2"/>
    <w:rsid w:val="00E53728"/>
    <w:rsid w:val="00E6045A"/>
    <w:rsid w:val="00EA4FFE"/>
    <w:rsid w:val="00EB0DDD"/>
    <w:rsid w:val="00F0763C"/>
    <w:rsid w:val="00F246E4"/>
    <w:rsid w:val="00F2677D"/>
    <w:rsid w:val="00F4154B"/>
    <w:rsid w:val="00F47A43"/>
    <w:rsid w:val="00F84881"/>
    <w:rsid w:val="00FA641F"/>
    <w:rsid w:val="00FE20C1"/>
    <w:rsid w:val="00FF11FA"/>
    <w:rsid w:val="01024C5E"/>
    <w:rsid w:val="01366B8E"/>
    <w:rsid w:val="01524BE9"/>
    <w:rsid w:val="016250E0"/>
    <w:rsid w:val="016545EF"/>
    <w:rsid w:val="01E213ED"/>
    <w:rsid w:val="01E441B3"/>
    <w:rsid w:val="02062985"/>
    <w:rsid w:val="02461661"/>
    <w:rsid w:val="024C7DA2"/>
    <w:rsid w:val="02C866AA"/>
    <w:rsid w:val="02D23AAC"/>
    <w:rsid w:val="02F42236"/>
    <w:rsid w:val="02FF77D4"/>
    <w:rsid w:val="0303148F"/>
    <w:rsid w:val="030533E6"/>
    <w:rsid w:val="031A35E3"/>
    <w:rsid w:val="03221510"/>
    <w:rsid w:val="0322369E"/>
    <w:rsid w:val="03314394"/>
    <w:rsid w:val="033D4806"/>
    <w:rsid w:val="03422C15"/>
    <w:rsid w:val="03684879"/>
    <w:rsid w:val="038D7939"/>
    <w:rsid w:val="038F0793"/>
    <w:rsid w:val="03D1233E"/>
    <w:rsid w:val="03E878B5"/>
    <w:rsid w:val="03EA66D9"/>
    <w:rsid w:val="0423593D"/>
    <w:rsid w:val="043370E6"/>
    <w:rsid w:val="04750F68"/>
    <w:rsid w:val="047F3BA4"/>
    <w:rsid w:val="048526C6"/>
    <w:rsid w:val="049A7F62"/>
    <w:rsid w:val="049C11CE"/>
    <w:rsid w:val="04AC1509"/>
    <w:rsid w:val="04DD7062"/>
    <w:rsid w:val="05AA3873"/>
    <w:rsid w:val="05B6217F"/>
    <w:rsid w:val="06013935"/>
    <w:rsid w:val="06133D6A"/>
    <w:rsid w:val="062551D1"/>
    <w:rsid w:val="062C288B"/>
    <w:rsid w:val="063A0EFB"/>
    <w:rsid w:val="063C5CD8"/>
    <w:rsid w:val="065B3F28"/>
    <w:rsid w:val="06751C65"/>
    <w:rsid w:val="067D002A"/>
    <w:rsid w:val="069863B2"/>
    <w:rsid w:val="06A411D2"/>
    <w:rsid w:val="06AF196C"/>
    <w:rsid w:val="06FF0499"/>
    <w:rsid w:val="070E00DC"/>
    <w:rsid w:val="07285155"/>
    <w:rsid w:val="075300C6"/>
    <w:rsid w:val="07911CDF"/>
    <w:rsid w:val="07BD326E"/>
    <w:rsid w:val="07CC1F48"/>
    <w:rsid w:val="07F55BA3"/>
    <w:rsid w:val="08262993"/>
    <w:rsid w:val="083F7ACB"/>
    <w:rsid w:val="0854354D"/>
    <w:rsid w:val="08923C9B"/>
    <w:rsid w:val="08BE1E05"/>
    <w:rsid w:val="08D17CB4"/>
    <w:rsid w:val="09336E14"/>
    <w:rsid w:val="09421538"/>
    <w:rsid w:val="09445274"/>
    <w:rsid w:val="09481610"/>
    <w:rsid w:val="094D0C83"/>
    <w:rsid w:val="09513C48"/>
    <w:rsid w:val="09B92F3E"/>
    <w:rsid w:val="09CC7203"/>
    <w:rsid w:val="09E0294F"/>
    <w:rsid w:val="0A383F3B"/>
    <w:rsid w:val="0A597BD4"/>
    <w:rsid w:val="0AC24501"/>
    <w:rsid w:val="0AC51DE2"/>
    <w:rsid w:val="0AE9220F"/>
    <w:rsid w:val="0B017D86"/>
    <w:rsid w:val="0B0F0891"/>
    <w:rsid w:val="0B3E7A4E"/>
    <w:rsid w:val="0B72312F"/>
    <w:rsid w:val="0B807D31"/>
    <w:rsid w:val="0B911186"/>
    <w:rsid w:val="0BA051BD"/>
    <w:rsid w:val="0BD532D1"/>
    <w:rsid w:val="0C1D0A69"/>
    <w:rsid w:val="0C4529E2"/>
    <w:rsid w:val="0C955EF7"/>
    <w:rsid w:val="0C956428"/>
    <w:rsid w:val="0C9603EB"/>
    <w:rsid w:val="0C9979F9"/>
    <w:rsid w:val="0CD40672"/>
    <w:rsid w:val="0CF67225"/>
    <w:rsid w:val="0D166756"/>
    <w:rsid w:val="0D5B47F2"/>
    <w:rsid w:val="0D8E2F59"/>
    <w:rsid w:val="0DD047EE"/>
    <w:rsid w:val="0DE30BC4"/>
    <w:rsid w:val="0DF92AF7"/>
    <w:rsid w:val="0E180002"/>
    <w:rsid w:val="0E37479E"/>
    <w:rsid w:val="0E442974"/>
    <w:rsid w:val="0E9F1C2E"/>
    <w:rsid w:val="0EA17CA9"/>
    <w:rsid w:val="0EBD6D77"/>
    <w:rsid w:val="0EC46D34"/>
    <w:rsid w:val="0EC963B8"/>
    <w:rsid w:val="0EE16CF0"/>
    <w:rsid w:val="0F242EBB"/>
    <w:rsid w:val="0F512209"/>
    <w:rsid w:val="0F94675C"/>
    <w:rsid w:val="0F967F09"/>
    <w:rsid w:val="0F994850"/>
    <w:rsid w:val="0F9A108C"/>
    <w:rsid w:val="0FB441B8"/>
    <w:rsid w:val="0FC7200C"/>
    <w:rsid w:val="0FD57B8E"/>
    <w:rsid w:val="0FDB75BA"/>
    <w:rsid w:val="0FEF3CDB"/>
    <w:rsid w:val="0FF82104"/>
    <w:rsid w:val="0FFE2C29"/>
    <w:rsid w:val="10037B61"/>
    <w:rsid w:val="10434F54"/>
    <w:rsid w:val="105F76BC"/>
    <w:rsid w:val="107A1D5F"/>
    <w:rsid w:val="108372C0"/>
    <w:rsid w:val="109F046C"/>
    <w:rsid w:val="10D31465"/>
    <w:rsid w:val="11313069"/>
    <w:rsid w:val="114435E2"/>
    <w:rsid w:val="114747AB"/>
    <w:rsid w:val="116649C6"/>
    <w:rsid w:val="11772CCC"/>
    <w:rsid w:val="11820A10"/>
    <w:rsid w:val="11832EA3"/>
    <w:rsid w:val="11A46331"/>
    <w:rsid w:val="11AB615C"/>
    <w:rsid w:val="11B10C99"/>
    <w:rsid w:val="11C24E05"/>
    <w:rsid w:val="12094DF1"/>
    <w:rsid w:val="123665EF"/>
    <w:rsid w:val="12641E32"/>
    <w:rsid w:val="128F31D7"/>
    <w:rsid w:val="129E186F"/>
    <w:rsid w:val="12AD6A81"/>
    <w:rsid w:val="12B16B8D"/>
    <w:rsid w:val="12B75102"/>
    <w:rsid w:val="12C30B76"/>
    <w:rsid w:val="12E40115"/>
    <w:rsid w:val="1383016D"/>
    <w:rsid w:val="139251A1"/>
    <w:rsid w:val="139C7420"/>
    <w:rsid w:val="13C00650"/>
    <w:rsid w:val="13C963BA"/>
    <w:rsid w:val="14561E6B"/>
    <w:rsid w:val="14844697"/>
    <w:rsid w:val="148834C8"/>
    <w:rsid w:val="14C70CAF"/>
    <w:rsid w:val="14CC6858"/>
    <w:rsid w:val="14E07476"/>
    <w:rsid w:val="14E8390F"/>
    <w:rsid w:val="150E09DE"/>
    <w:rsid w:val="150F7D86"/>
    <w:rsid w:val="15236B30"/>
    <w:rsid w:val="152A086D"/>
    <w:rsid w:val="15391459"/>
    <w:rsid w:val="156704C2"/>
    <w:rsid w:val="15733008"/>
    <w:rsid w:val="15795381"/>
    <w:rsid w:val="159E382E"/>
    <w:rsid w:val="15B669C5"/>
    <w:rsid w:val="15BA56BB"/>
    <w:rsid w:val="162172E9"/>
    <w:rsid w:val="16455B0E"/>
    <w:rsid w:val="164F1B23"/>
    <w:rsid w:val="16D50BFA"/>
    <w:rsid w:val="16EC394B"/>
    <w:rsid w:val="170766BD"/>
    <w:rsid w:val="174C1C80"/>
    <w:rsid w:val="17607783"/>
    <w:rsid w:val="17892528"/>
    <w:rsid w:val="179A7FA7"/>
    <w:rsid w:val="17AE592F"/>
    <w:rsid w:val="17CC45F4"/>
    <w:rsid w:val="17CE1C9F"/>
    <w:rsid w:val="17F02769"/>
    <w:rsid w:val="17F8210E"/>
    <w:rsid w:val="180F77D0"/>
    <w:rsid w:val="18283A3E"/>
    <w:rsid w:val="182A6528"/>
    <w:rsid w:val="189B688E"/>
    <w:rsid w:val="18A161CE"/>
    <w:rsid w:val="18A82029"/>
    <w:rsid w:val="18A836C3"/>
    <w:rsid w:val="18A96803"/>
    <w:rsid w:val="18E162F3"/>
    <w:rsid w:val="19365DD5"/>
    <w:rsid w:val="196E3561"/>
    <w:rsid w:val="196F3B6C"/>
    <w:rsid w:val="19B054E9"/>
    <w:rsid w:val="19FB3718"/>
    <w:rsid w:val="1A081A56"/>
    <w:rsid w:val="1A0A6DE3"/>
    <w:rsid w:val="1A0F2BB8"/>
    <w:rsid w:val="1A183B42"/>
    <w:rsid w:val="1A4465D6"/>
    <w:rsid w:val="1A760C7C"/>
    <w:rsid w:val="1AA36422"/>
    <w:rsid w:val="1AB05BF0"/>
    <w:rsid w:val="1AC8125A"/>
    <w:rsid w:val="1B691C1D"/>
    <w:rsid w:val="1B9A7B68"/>
    <w:rsid w:val="1BA30108"/>
    <w:rsid w:val="1BAD4864"/>
    <w:rsid w:val="1BB82990"/>
    <w:rsid w:val="1BF23642"/>
    <w:rsid w:val="1C104684"/>
    <w:rsid w:val="1C1459E7"/>
    <w:rsid w:val="1C206606"/>
    <w:rsid w:val="1C6A4232"/>
    <w:rsid w:val="1C6B58E9"/>
    <w:rsid w:val="1C9E2FFA"/>
    <w:rsid w:val="1CC475C4"/>
    <w:rsid w:val="1CC8065C"/>
    <w:rsid w:val="1CE040F1"/>
    <w:rsid w:val="1D1E4712"/>
    <w:rsid w:val="1D2B4514"/>
    <w:rsid w:val="1D313E0F"/>
    <w:rsid w:val="1D3B57C5"/>
    <w:rsid w:val="1D6C60EF"/>
    <w:rsid w:val="1D6F50CB"/>
    <w:rsid w:val="1DC0536A"/>
    <w:rsid w:val="1DDB1C54"/>
    <w:rsid w:val="1DEB795F"/>
    <w:rsid w:val="1E647D29"/>
    <w:rsid w:val="1E797E11"/>
    <w:rsid w:val="1EB11350"/>
    <w:rsid w:val="1EB265E2"/>
    <w:rsid w:val="1ECB0494"/>
    <w:rsid w:val="1EDF3A88"/>
    <w:rsid w:val="1EF3753F"/>
    <w:rsid w:val="1F2674DD"/>
    <w:rsid w:val="1FE67C92"/>
    <w:rsid w:val="201D60D1"/>
    <w:rsid w:val="204A7C50"/>
    <w:rsid w:val="20E8474E"/>
    <w:rsid w:val="214D5A39"/>
    <w:rsid w:val="21582DD0"/>
    <w:rsid w:val="21B27C51"/>
    <w:rsid w:val="21BD26E1"/>
    <w:rsid w:val="21F27A6C"/>
    <w:rsid w:val="220E7774"/>
    <w:rsid w:val="228D0184"/>
    <w:rsid w:val="22CA5243"/>
    <w:rsid w:val="22D56B3F"/>
    <w:rsid w:val="22DE4153"/>
    <w:rsid w:val="22E109A8"/>
    <w:rsid w:val="230607DA"/>
    <w:rsid w:val="23380B94"/>
    <w:rsid w:val="233B0984"/>
    <w:rsid w:val="23664EB1"/>
    <w:rsid w:val="236C1905"/>
    <w:rsid w:val="23935F59"/>
    <w:rsid w:val="239845EC"/>
    <w:rsid w:val="23B015E8"/>
    <w:rsid w:val="23BC227A"/>
    <w:rsid w:val="23C9513D"/>
    <w:rsid w:val="23CF2E9A"/>
    <w:rsid w:val="24402998"/>
    <w:rsid w:val="24B241FF"/>
    <w:rsid w:val="24B659F9"/>
    <w:rsid w:val="24C44CCF"/>
    <w:rsid w:val="24CA5951"/>
    <w:rsid w:val="24CE2E22"/>
    <w:rsid w:val="24D544B8"/>
    <w:rsid w:val="24E06568"/>
    <w:rsid w:val="24E4634E"/>
    <w:rsid w:val="24E856DA"/>
    <w:rsid w:val="251E26F5"/>
    <w:rsid w:val="254602D7"/>
    <w:rsid w:val="2548214C"/>
    <w:rsid w:val="254D3FF4"/>
    <w:rsid w:val="255F76BE"/>
    <w:rsid w:val="25667013"/>
    <w:rsid w:val="257A257D"/>
    <w:rsid w:val="257E089B"/>
    <w:rsid w:val="258340A3"/>
    <w:rsid w:val="262A1DCF"/>
    <w:rsid w:val="2645525F"/>
    <w:rsid w:val="26487972"/>
    <w:rsid w:val="26492544"/>
    <w:rsid w:val="264B5A0C"/>
    <w:rsid w:val="265D7981"/>
    <w:rsid w:val="268B700B"/>
    <w:rsid w:val="26AC7261"/>
    <w:rsid w:val="26BF6700"/>
    <w:rsid w:val="26D344F0"/>
    <w:rsid w:val="26E440AC"/>
    <w:rsid w:val="2702260B"/>
    <w:rsid w:val="27130DF5"/>
    <w:rsid w:val="2718757E"/>
    <w:rsid w:val="272470BD"/>
    <w:rsid w:val="273D2FFF"/>
    <w:rsid w:val="276E24E5"/>
    <w:rsid w:val="279623CB"/>
    <w:rsid w:val="279C7D24"/>
    <w:rsid w:val="283611FC"/>
    <w:rsid w:val="286E12C5"/>
    <w:rsid w:val="2890602C"/>
    <w:rsid w:val="28AC5278"/>
    <w:rsid w:val="28B83A60"/>
    <w:rsid w:val="28C303FB"/>
    <w:rsid w:val="28C452FB"/>
    <w:rsid w:val="28EA0C0D"/>
    <w:rsid w:val="291E5725"/>
    <w:rsid w:val="294C7FD4"/>
    <w:rsid w:val="297E27D3"/>
    <w:rsid w:val="29EE402B"/>
    <w:rsid w:val="2A6B0D03"/>
    <w:rsid w:val="2ABA3E53"/>
    <w:rsid w:val="2ACB6F17"/>
    <w:rsid w:val="2AD210FF"/>
    <w:rsid w:val="2AE376DB"/>
    <w:rsid w:val="2AF335C7"/>
    <w:rsid w:val="2B107819"/>
    <w:rsid w:val="2B272B2E"/>
    <w:rsid w:val="2B3118BA"/>
    <w:rsid w:val="2B645968"/>
    <w:rsid w:val="2B775E83"/>
    <w:rsid w:val="2B82787E"/>
    <w:rsid w:val="2BA31D3D"/>
    <w:rsid w:val="2BB03AC4"/>
    <w:rsid w:val="2BB44E8F"/>
    <w:rsid w:val="2BBA63DD"/>
    <w:rsid w:val="2BC67194"/>
    <w:rsid w:val="2BCB4E3D"/>
    <w:rsid w:val="2BD52EFF"/>
    <w:rsid w:val="2BD65185"/>
    <w:rsid w:val="2BDB3D35"/>
    <w:rsid w:val="2BE73382"/>
    <w:rsid w:val="2BF46B54"/>
    <w:rsid w:val="2C0D2657"/>
    <w:rsid w:val="2C191743"/>
    <w:rsid w:val="2C19595D"/>
    <w:rsid w:val="2C382C96"/>
    <w:rsid w:val="2C5F0D4F"/>
    <w:rsid w:val="2C6C7B97"/>
    <w:rsid w:val="2CBA3D20"/>
    <w:rsid w:val="2CC262EE"/>
    <w:rsid w:val="2CF447C3"/>
    <w:rsid w:val="2D0236E6"/>
    <w:rsid w:val="2D1A74B0"/>
    <w:rsid w:val="2D291158"/>
    <w:rsid w:val="2D431564"/>
    <w:rsid w:val="2D9042BC"/>
    <w:rsid w:val="2DA215E2"/>
    <w:rsid w:val="2DA521C9"/>
    <w:rsid w:val="2DBC44D3"/>
    <w:rsid w:val="2DCD3D0C"/>
    <w:rsid w:val="2E0619FB"/>
    <w:rsid w:val="2E4B5682"/>
    <w:rsid w:val="2E636D50"/>
    <w:rsid w:val="2E800533"/>
    <w:rsid w:val="2EA61254"/>
    <w:rsid w:val="2EB4554E"/>
    <w:rsid w:val="2F146C98"/>
    <w:rsid w:val="2F3E6E25"/>
    <w:rsid w:val="2F5944C7"/>
    <w:rsid w:val="2F7C0307"/>
    <w:rsid w:val="2F9E0A5F"/>
    <w:rsid w:val="2F9F5572"/>
    <w:rsid w:val="2FA30D75"/>
    <w:rsid w:val="2FA31CC4"/>
    <w:rsid w:val="2FA803BF"/>
    <w:rsid w:val="2FC64A90"/>
    <w:rsid w:val="2FCD1758"/>
    <w:rsid w:val="2FFC1C10"/>
    <w:rsid w:val="2FFD2C96"/>
    <w:rsid w:val="300461B3"/>
    <w:rsid w:val="301D22E9"/>
    <w:rsid w:val="303D0C92"/>
    <w:rsid w:val="305117BF"/>
    <w:rsid w:val="30705732"/>
    <w:rsid w:val="308909ED"/>
    <w:rsid w:val="309C3DBE"/>
    <w:rsid w:val="30C86A40"/>
    <w:rsid w:val="30D75B9D"/>
    <w:rsid w:val="316F27E2"/>
    <w:rsid w:val="318453A5"/>
    <w:rsid w:val="3198354E"/>
    <w:rsid w:val="319B62CD"/>
    <w:rsid w:val="319F1F2B"/>
    <w:rsid w:val="31A62393"/>
    <w:rsid w:val="31B82AB6"/>
    <w:rsid w:val="31BB7753"/>
    <w:rsid w:val="31C7157C"/>
    <w:rsid w:val="31CB30B8"/>
    <w:rsid w:val="31D049FC"/>
    <w:rsid w:val="321A3C25"/>
    <w:rsid w:val="323B4361"/>
    <w:rsid w:val="32485717"/>
    <w:rsid w:val="324E36A0"/>
    <w:rsid w:val="32543262"/>
    <w:rsid w:val="325B4FBD"/>
    <w:rsid w:val="329C1A46"/>
    <w:rsid w:val="32A00632"/>
    <w:rsid w:val="33043829"/>
    <w:rsid w:val="337513E4"/>
    <w:rsid w:val="33984F84"/>
    <w:rsid w:val="33A8184B"/>
    <w:rsid w:val="33D15E45"/>
    <w:rsid w:val="33E04D04"/>
    <w:rsid w:val="33FE556F"/>
    <w:rsid w:val="340B0DD2"/>
    <w:rsid w:val="346D11B1"/>
    <w:rsid w:val="34776EB6"/>
    <w:rsid w:val="34916277"/>
    <w:rsid w:val="34AB04D7"/>
    <w:rsid w:val="34C35925"/>
    <w:rsid w:val="34FA4865"/>
    <w:rsid w:val="34FC69DC"/>
    <w:rsid w:val="35104011"/>
    <w:rsid w:val="351275A9"/>
    <w:rsid w:val="35B819D7"/>
    <w:rsid w:val="35C37A9B"/>
    <w:rsid w:val="35CE0311"/>
    <w:rsid w:val="35E0114C"/>
    <w:rsid w:val="36000BCC"/>
    <w:rsid w:val="3612276A"/>
    <w:rsid w:val="362F770F"/>
    <w:rsid w:val="36353E07"/>
    <w:rsid w:val="36466C9E"/>
    <w:rsid w:val="366003FE"/>
    <w:rsid w:val="36842FBD"/>
    <w:rsid w:val="36BB45B3"/>
    <w:rsid w:val="36E55A91"/>
    <w:rsid w:val="37560059"/>
    <w:rsid w:val="37A12F3C"/>
    <w:rsid w:val="37B46434"/>
    <w:rsid w:val="37C32110"/>
    <w:rsid w:val="37D931D0"/>
    <w:rsid w:val="38186D98"/>
    <w:rsid w:val="381F3408"/>
    <w:rsid w:val="38224764"/>
    <w:rsid w:val="388937B5"/>
    <w:rsid w:val="38E81C33"/>
    <w:rsid w:val="3927061C"/>
    <w:rsid w:val="39307C4A"/>
    <w:rsid w:val="39437F8C"/>
    <w:rsid w:val="39516EBB"/>
    <w:rsid w:val="39545A91"/>
    <w:rsid w:val="39760783"/>
    <w:rsid w:val="39777540"/>
    <w:rsid w:val="39F131A1"/>
    <w:rsid w:val="3A262A95"/>
    <w:rsid w:val="3A4B1554"/>
    <w:rsid w:val="3A4B4712"/>
    <w:rsid w:val="3A744884"/>
    <w:rsid w:val="3A8D637F"/>
    <w:rsid w:val="3AA7230A"/>
    <w:rsid w:val="3AFA7A75"/>
    <w:rsid w:val="3B0169A8"/>
    <w:rsid w:val="3B075CB7"/>
    <w:rsid w:val="3B300925"/>
    <w:rsid w:val="3B3621CC"/>
    <w:rsid w:val="3B384412"/>
    <w:rsid w:val="3B5B5C33"/>
    <w:rsid w:val="3B71062B"/>
    <w:rsid w:val="3B8D75E9"/>
    <w:rsid w:val="3B9A5C27"/>
    <w:rsid w:val="3BA072FA"/>
    <w:rsid w:val="3BA8374A"/>
    <w:rsid w:val="3BC3743C"/>
    <w:rsid w:val="3BC5229E"/>
    <w:rsid w:val="3BC87D11"/>
    <w:rsid w:val="3BD1049B"/>
    <w:rsid w:val="3BD316A1"/>
    <w:rsid w:val="3BD769C1"/>
    <w:rsid w:val="3BDE7673"/>
    <w:rsid w:val="3C02489C"/>
    <w:rsid w:val="3C1C1B45"/>
    <w:rsid w:val="3C24696B"/>
    <w:rsid w:val="3C30688D"/>
    <w:rsid w:val="3C3BE27C"/>
    <w:rsid w:val="3C5A3E2A"/>
    <w:rsid w:val="3C6C341F"/>
    <w:rsid w:val="3C7431A6"/>
    <w:rsid w:val="3CB90C64"/>
    <w:rsid w:val="3CD2258E"/>
    <w:rsid w:val="3D0A6452"/>
    <w:rsid w:val="3D1F57A4"/>
    <w:rsid w:val="3D3A022D"/>
    <w:rsid w:val="3D421C5D"/>
    <w:rsid w:val="3D9057C9"/>
    <w:rsid w:val="3D9870A9"/>
    <w:rsid w:val="3DA5525F"/>
    <w:rsid w:val="3DD76887"/>
    <w:rsid w:val="3E39541E"/>
    <w:rsid w:val="3E5129D8"/>
    <w:rsid w:val="3E9D34F1"/>
    <w:rsid w:val="3E9F6905"/>
    <w:rsid w:val="3EEA597D"/>
    <w:rsid w:val="3F8033CF"/>
    <w:rsid w:val="3F947527"/>
    <w:rsid w:val="3F965A65"/>
    <w:rsid w:val="3FA550D6"/>
    <w:rsid w:val="400608D6"/>
    <w:rsid w:val="400E142D"/>
    <w:rsid w:val="40116A90"/>
    <w:rsid w:val="4021794E"/>
    <w:rsid w:val="40290D2C"/>
    <w:rsid w:val="403C52E0"/>
    <w:rsid w:val="40573101"/>
    <w:rsid w:val="40755218"/>
    <w:rsid w:val="407C0341"/>
    <w:rsid w:val="4080169F"/>
    <w:rsid w:val="408A4F8E"/>
    <w:rsid w:val="40943098"/>
    <w:rsid w:val="409F70CB"/>
    <w:rsid w:val="40D92573"/>
    <w:rsid w:val="40DE73CB"/>
    <w:rsid w:val="40E25D6B"/>
    <w:rsid w:val="41066195"/>
    <w:rsid w:val="411721BA"/>
    <w:rsid w:val="413D39BB"/>
    <w:rsid w:val="4150491F"/>
    <w:rsid w:val="415F74D7"/>
    <w:rsid w:val="417A3E25"/>
    <w:rsid w:val="418470A2"/>
    <w:rsid w:val="41877AC8"/>
    <w:rsid w:val="418A044E"/>
    <w:rsid w:val="418A2E54"/>
    <w:rsid w:val="41C71418"/>
    <w:rsid w:val="41E35E35"/>
    <w:rsid w:val="41F82CCE"/>
    <w:rsid w:val="41FC61BA"/>
    <w:rsid w:val="42134454"/>
    <w:rsid w:val="422D1AA7"/>
    <w:rsid w:val="42402C58"/>
    <w:rsid w:val="426E6C91"/>
    <w:rsid w:val="42B67487"/>
    <w:rsid w:val="43123D14"/>
    <w:rsid w:val="43287973"/>
    <w:rsid w:val="43B223B5"/>
    <w:rsid w:val="43B9644B"/>
    <w:rsid w:val="4404399A"/>
    <w:rsid w:val="44177AD4"/>
    <w:rsid w:val="441F5FB7"/>
    <w:rsid w:val="44291641"/>
    <w:rsid w:val="4475546C"/>
    <w:rsid w:val="447749DA"/>
    <w:rsid w:val="448E37E2"/>
    <w:rsid w:val="44AD4E8B"/>
    <w:rsid w:val="44E54D34"/>
    <w:rsid w:val="44F04B29"/>
    <w:rsid w:val="455D2BE2"/>
    <w:rsid w:val="457811AB"/>
    <w:rsid w:val="45EB4226"/>
    <w:rsid w:val="46057AC7"/>
    <w:rsid w:val="461834E1"/>
    <w:rsid w:val="461F7943"/>
    <w:rsid w:val="464155AD"/>
    <w:rsid w:val="464C4010"/>
    <w:rsid w:val="465205F2"/>
    <w:rsid w:val="466C2CDF"/>
    <w:rsid w:val="46EE2002"/>
    <w:rsid w:val="47214283"/>
    <w:rsid w:val="47825C54"/>
    <w:rsid w:val="479008B9"/>
    <w:rsid w:val="479F0531"/>
    <w:rsid w:val="47B8243C"/>
    <w:rsid w:val="47B866BF"/>
    <w:rsid w:val="47D10098"/>
    <w:rsid w:val="47EE3187"/>
    <w:rsid w:val="480175AC"/>
    <w:rsid w:val="480F572D"/>
    <w:rsid w:val="481C1845"/>
    <w:rsid w:val="48721242"/>
    <w:rsid w:val="489700AF"/>
    <w:rsid w:val="489F11FF"/>
    <w:rsid w:val="48D55FE4"/>
    <w:rsid w:val="48E51E42"/>
    <w:rsid w:val="492243C9"/>
    <w:rsid w:val="493B2CE3"/>
    <w:rsid w:val="493C33AA"/>
    <w:rsid w:val="49534A4D"/>
    <w:rsid w:val="49830ADF"/>
    <w:rsid w:val="49A1568B"/>
    <w:rsid w:val="49AA3E80"/>
    <w:rsid w:val="49F0277C"/>
    <w:rsid w:val="4A1367A8"/>
    <w:rsid w:val="4A267C3B"/>
    <w:rsid w:val="4ABD3750"/>
    <w:rsid w:val="4ABF00DD"/>
    <w:rsid w:val="4AF74937"/>
    <w:rsid w:val="4AFA3C79"/>
    <w:rsid w:val="4B06497C"/>
    <w:rsid w:val="4B3B5746"/>
    <w:rsid w:val="4B4E2517"/>
    <w:rsid w:val="4B6B5CC9"/>
    <w:rsid w:val="4BAD4FB9"/>
    <w:rsid w:val="4C017AF7"/>
    <w:rsid w:val="4C2F3E07"/>
    <w:rsid w:val="4C7913E7"/>
    <w:rsid w:val="4C8008ED"/>
    <w:rsid w:val="4C9A58D2"/>
    <w:rsid w:val="4CA4159A"/>
    <w:rsid w:val="4CD37A03"/>
    <w:rsid w:val="4CDC35D8"/>
    <w:rsid w:val="4CE610D9"/>
    <w:rsid w:val="4CFF2642"/>
    <w:rsid w:val="4D1475DE"/>
    <w:rsid w:val="4D362162"/>
    <w:rsid w:val="4D443298"/>
    <w:rsid w:val="4D4A633E"/>
    <w:rsid w:val="4D7F49A0"/>
    <w:rsid w:val="4D8B67DF"/>
    <w:rsid w:val="4DE855C5"/>
    <w:rsid w:val="4DE9583D"/>
    <w:rsid w:val="4DFD4453"/>
    <w:rsid w:val="4E060F6A"/>
    <w:rsid w:val="4E7945F2"/>
    <w:rsid w:val="4EE32F67"/>
    <w:rsid w:val="4EEA4072"/>
    <w:rsid w:val="4F2E26C1"/>
    <w:rsid w:val="4F3E4459"/>
    <w:rsid w:val="4F3F1F7C"/>
    <w:rsid w:val="4F45525D"/>
    <w:rsid w:val="4F67188D"/>
    <w:rsid w:val="4F873A4D"/>
    <w:rsid w:val="4FBB7A52"/>
    <w:rsid w:val="4FD341C6"/>
    <w:rsid w:val="4FFD3B38"/>
    <w:rsid w:val="501F055F"/>
    <w:rsid w:val="505629B2"/>
    <w:rsid w:val="5074610D"/>
    <w:rsid w:val="507C6E8D"/>
    <w:rsid w:val="50905DCE"/>
    <w:rsid w:val="50D2340F"/>
    <w:rsid w:val="50D352C4"/>
    <w:rsid w:val="50E01A69"/>
    <w:rsid w:val="50FA5A07"/>
    <w:rsid w:val="511E5A68"/>
    <w:rsid w:val="512D733B"/>
    <w:rsid w:val="513C6435"/>
    <w:rsid w:val="51763BB6"/>
    <w:rsid w:val="51771DD7"/>
    <w:rsid w:val="51A57066"/>
    <w:rsid w:val="51AC457F"/>
    <w:rsid w:val="51F05D4C"/>
    <w:rsid w:val="51FA187B"/>
    <w:rsid w:val="52120799"/>
    <w:rsid w:val="52150417"/>
    <w:rsid w:val="524329E0"/>
    <w:rsid w:val="52613404"/>
    <w:rsid w:val="52704373"/>
    <w:rsid w:val="52804A77"/>
    <w:rsid w:val="52AF7381"/>
    <w:rsid w:val="52E92630"/>
    <w:rsid w:val="52EB7C59"/>
    <w:rsid w:val="52F63ACD"/>
    <w:rsid w:val="530D5634"/>
    <w:rsid w:val="536E3600"/>
    <w:rsid w:val="5376289E"/>
    <w:rsid w:val="545102EB"/>
    <w:rsid w:val="549F79B4"/>
    <w:rsid w:val="54A43DAC"/>
    <w:rsid w:val="54A93969"/>
    <w:rsid w:val="54B7345B"/>
    <w:rsid w:val="54E26096"/>
    <w:rsid w:val="55180C1B"/>
    <w:rsid w:val="55185C02"/>
    <w:rsid w:val="551D0A8D"/>
    <w:rsid w:val="55243E66"/>
    <w:rsid w:val="553B487B"/>
    <w:rsid w:val="555047D9"/>
    <w:rsid w:val="558C60A5"/>
    <w:rsid w:val="558F6213"/>
    <w:rsid w:val="560D67B4"/>
    <w:rsid w:val="56166A80"/>
    <w:rsid w:val="561C3344"/>
    <w:rsid w:val="569773A4"/>
    <w:rsid w:val="569941F7"/>
    <w:rsid w:val="56B25003"/>
    <w:rsid w:val="56E950C5"/>
    <w:rsid w:val="56FB3030"/>
    <w:rsid w:val="575C666A"/>
    <w:rsid w:val="575E798D"/>
    <w:rsid w:val="576815BF"/>
    <w:rsid w:val="57AD71CA"/>
    <w:rsid w:val="57BA71BC"/>
    <w:rsid w:val="5801347E"/>
    <w:rsid w:val="581861D9"/>
    <w:rsid w:val="58200186"/>
    <w:rsid w:val="585E62D4"/>
    <w:rsid w:val="58A91B8A"/>
    <w:rsid w:val="58FE4A67"/>
    <w:rsid w:val="5955730A"/>
    <w:rsid w:val="59B8257B"/>
    <w:rsid w:val="5A224935"/>
    <w:rsid w:val="5A263E16"/>
    <w:rsid w:val="5A364EED"/>
    <w:rsid w:val="5A5132C6"/>
    <w:rsid w:val="5A55785F"/>
    <w:rsid w:val="5A5C287C"/>
    <w:rsid w:val="5A6B7ADA"/>
    <w:rsid w:val="5A896C61"/>
    <w:rsid w:val="5AB52C1E"/>
    <w:rsid w:val="5AC61385"/>
    <w:rsid w:val="5ACD1277"/>
    <w:rsid w:val="5ADA6488"/>
    <w:rsid w:val="5ADE7AFD"/>
    <w:rsid w:val="5AE85370"/>
    <w:rsid w:val="5B027884"/>
    <w:rsid w:val="5B1F237D"/>
    <w:rsid w:val="5B345138"/>
    <w:rsid w:val="5B4F397C"/>
    <w:rsid w:val="5B6653C3"/>
    <w:rsid w:val="5B6D16CA"/>
    <w:rsid w:val="5C0159D2"/>
    <w:rsid w:val="5C417930"/>
    <w:rsid w:val="5C460AC8"/>
    <w:rsid w:val="5C982AB4"/>
    <w:rsid w:val="5C9A724E"/>
    <w:rsid w:val="5CA73F1A"/>
    <w:rsid w:val="5CCE1142"/>
    <w:rsid w:val="5CFC1A65"/>
    <w:rsid w:val="5D0E5276"/>
    <w:rsid w:val="5D3957C1"/>
    <w:rsid w:val="5D6B044C"/>
    <w:rsid w:val="5D7A5AE8"/>
    <w:rsid w:val="5D8411F4"/>
    <w:rsid w:val="5DB448AD"/>
    <w:rsid w:val="5DBB1FF9"/>
    <w:rsid w:val="5DC56506"/>
    <w:rsid w:val="5E02083E"/>
    <w:rsid w:val="5E0917E3"/>
    <w:rsid w:val="5E571008"/>
    <w:rsid w:val="5E7C013A"/>
    <w:rsid w:val="5E8531CF"/>
    <w:rsid w:val="5EB0547E"/>
    <w:rsid w:val="5EB35F66"/>
    <w:rsid w:val="5ED507DB"/>
    <w:rsid w:val="5EEC2E30"/>
    <w:rsid w:val="5EF76A54"/>
    <w:rsid w:val="5EFB37AC"/>
    <w:rsid w:val="5F0028A2"/>
    <w:rsid w:val="5F0312E2"/>
    <w:rsid w:val="5F111BA1"/>
    <w:rsid w:val="5F151A22"/>
    <w:rsid w:val="5F1D7210"/>
    <w:rsid w:val="5F2C5EE7"/>
    <w:rsid w:val="5F2F3AEC"/>
    <w:rsid w:val="5F2F7081"/>
    <w:rsid w:val="5F4F66B6"/>
    <w:rsid w:val="5F532814"/>
    <w:rsid w:val="5F616C5D"/>
    <w:rsid w:val="5F7F3EFF"/>
    <w:rsid w:val="601F1EDE"/>
    <w:rsid w:val="60396C37"/>
    <w:rsid w:val="6052773F"/>
    <w:rsid w:val="60781E06"/>
    <w:rsid w:val="607A18FB"/>
    <w:rsid w:val="609118D2"/>
    <w:rsid w:val="60A66B6F"/>
    <w:rsid w:val="60BC01D1"/>
    <w:rsid w:val="60CD5099"/>
    <w:rsid w:val="60EA24AF"/>
    <w:rsid w:val="61061F2A"/>
    <w:rsid w:val="614C500E"/>
    <w:rsid w:val="6162474D"/>
    <w:rsid w:val="616F7798"/>
    <w:rsid w:val="61E20B6A"/>
    <w:rsid w:val="61F46347"/>
    <w:rsid w:val="61FE241F"/>
    <w:rsid w:val="622717F5"/>
    <w:rsid w:val="62310C74"/>
    <w:rsid w:val="623334A5"/>
    <w:rsid w:val="624757DB"/>
    <w:rsid w:val="62550781"/>
    <w:rsid w:val="626119DE"/>
    <w:rsid w:val="62AF2187"/>
    <w:rsid w:val="62E26950"/>
    <w:rsid w:val="62F87DCE"/>
    <w:rsid w:val="630F2BDB"/>
    <w:rsid w:val="63106611"/>
    <w:rsid w:val="63157F90"/>
    <w:rsid w:val="633E1894"/>
    <w:rsid w:val="634057AE"/>
    <w:rsid w:val="637B1ED4"/>
    <w:rsid w:val="637E465F"/>
    <w:rsid w:val="637F2D93"/>
    <w:rsid w:val="63E70A68"/>
    <w:rsid w:val="63F06988"/>
    <w:rsid w:val="63F600FF"/>
    <w:rsid w:val="64044C89"/>
    <w:rsid w:val="640B2BBD"/>
    <w:rsid w:val="640E4AFB"/>
    <w:rsid w:val="64153651"/>
    <w:rsid w:val="641840AA"/>
    <w:rsid w:val="64351EF1"/>
    <w:rsid w:val="6471706F"/>
    <w:rsid w:val="649F5227"/>
    <w:rsid w:val="64D60D68"/>
    <w:rsid w:val="64EC3B8F"/>
    <w:rsid w:val="65010623"/>
    <w:rsid w:val="65186549"/>
    <w:rsid w:val="653C3659"/>
    <w:rsid w:val="657A6C5C"/>
    <w:rsid w:val="65A054B3"/>
    <w:rsid w:val="661530D9"/>
    <w:rsid w:val="661B2E3D"/>
    <w:rsid w:val="66265D1A"/>
    <w:rsid w:val="666B22C8"/>
    <w:rsid w:val="66996D20"/>
    <w:rsid w:val="66D074CC"/>
    <w:rsid w:val="670F6326"/>
    <w:rsid w:val="671078F8"/>
    <w:rsid w:val="671946CF"/>
    <w:rsid w:val="6734143E"/>
    <w:rsid w:val="673E2AC8"/>
    <w:rsid w:val="674A1390"/>
    <w:rsid w:val="674F62ED"/>
    <w:rsid w:val="679B3DE9"/>
    <w:rsid w:val="67BB5807"/>
    <w:rsid w:val="67BF5F83"/>
    <w:rsid w:val="67F60F57"/>
    <w:rsid w:val="67FA48D6"/>
    <w:rsid w:val="684405E5"/>
    <w:rsid w:val="68611836"/>
    <w:rsid w:val="68BA07DE"/>
    <w:rsid w:val="68E25DB2"/>
    <w:rsid w:val="69240857"/>
    <w:rsid w:val="69546927"/>
    <w:rsid w:val="696174F9"/>
    <w:rsid w:val="69BC40FA"/>
    <w:rsid w:val="69C904E7"/>
    <w:rsid w:val="6A360E76"/>
    <w:rsid w:val="6A4069D7"/>
    <w:rsid w:val="6A8339E6"/>
    <w:rsid w:val="6A957436"/>
    <w:rsid w:val="6A9B1567"/>
    <w:rsid w:val="6ADD6F7F"/>
    <w:rsid w:val="6AE00F64"/>
    <w:rsid w:val="6AE43A4C"/>
    <w:rsid w:val="6AED18CA"/>
    <w:rsid w:val="6AEE425D"/>
    <w:rsid w:val="6B476628"/>
    <w:rsid w:val="6BCC33EB"/>
    <w:rsid w:val="6BCF119D"/>
    <w:rsid w:val="6BD060E6"/>
    <w:rsid w:val="6C0619DE"/>
    <w:rsid w:val="6C1F0367"/>
    <w:rsid w:val="6C21313A"/>
    <w:rsid w:val="6C33617C"/>
    <w:rsid w:val="6C735CDE"/>
    <w:rsid w:val="6C9A2316"/>
    <w:rsid w:val="6CBC01A6"/>
    <w:rsid w:val="6CBE6B52"/>
    <w:rsid w:val="6CDC220F"/>
    <w:rsid w:val="6CF96F5B"/>
    <w:rsid w:val="6D100685"/>
    <w:rsid w:val="6D733292"/>
    <w:rsid w:val="6DC1179B"/>
    <w:rsid w:val="6DDC4073"/>
    <w:rsid w:val="6DE4400F"/>
    <w:rsid w:val="6DFB4D5A"/>
    <w:rsid w:val="6E0C5A18"/>
    <w:rsid w:val="6E291281"/>
    <w:rsid w:val="6E2E4294"/>
    <w:rsid w:val="6E385448"/>
    <w:rsid w:val="6E3E0B73"/>
    <w:rsid w:val="6E513F89"/>
    <w:rsid w:val="6EA46927"/>
    <w:rsid w:val="6EDF4BD1"/>
    <w:rsid w:val="6EEF3062"/>
    <w:rsid w:val="6F072E21"/>
    <w:rsid w:val="6F0E6B22"/>
    <w:rsid w:val="6F2410E7"/>
    <w:rsid w:val="6F2972F9"/>
    <w:rsid w:val="6F6314D0"/>
    <w:rsid w:val="6F696F10"/>
    <w:rsid w:val="6F737B5D"/>
    <w:rsid w:val="6FB07244"/>
    <w:rsid w:val="70016437"/>
    <w:rsid w:val="7014389C"/>
    <w:rsid w:val="70487B0A"/>
    <w:rsid w:val="70500251"/>
    <w:rsid w:val="70607E02"/>
    <w:rsid w:val="70E12444"/>
    <w:rsid w:val="70EE3E89"/>
    <w:rsid w:val="70FB0A3E"/>
    <w:rsid w:val="718177D6"/>
    <w:rsid w:val="71A1681F"/>
    <w:rsid w:val="71B55F1B"/>
    <w:rsid w:val="71CC7F7E"/>
    <w:rsid w:val="71CE574C"/>
    <w:rsid w:val="71E34ED9"/>
    <w:rsid w:val="71FA3D71"/>
    <w:rsid w:val="72025957"/>
    <w:rsid w:val="724E4F82"/>
    <w:rsid w:val="727C168E"/>
    <w:rsid w:val="728D7827"/>
    <w:rsid w:val="728F37F3"/>
    <w:rsid w:val="72980EB7"/>
    <w:rsid w:val="72B330EC"/>
    <w:rsid w:val="72D837D6"/>
    <w:rsid w:val="72E501F4"/>
    <w:rsid w:val="733B719C"/>
    <w:rsid w:val="73436029"/>
    <w:rsid w:val="73580F94"/>
    <w:rsid w:val="73581E97"/>
    <w:rsid w:val="7390549F"/>
    <w:rsid w:val="73A82D33"/>
    <w:rsid w:val="73CB7268"/>
    <w:rsid w:val="73F225C2"/>
    <w:rsid w:val="741474EC"/>
    <w:rsid w:val="743B0FBB"/>
    <w:rsid w:val="74B26199"/>
    <w:rsid w:val="74CF3278"/>
    <w:rsid w:val="750A6817"/>
    <w:rsid w:val="75247903"/>
    <w:rsid w:val="75434C23"/>
    <w:rsid w:val="756255A3"/>
    <w:rsid w:val="75761260"/>
    <w:rsid w:val="757F1DA1"/>
    <w:rsid w:val="75CB42B2"/>
    <w:rsid w:val="75CE65FA"/>
    <w:rsid w:val="75CF7B0F"/>
    <w:rsid w:val="75F5533A"/>
    <w:rsid w:val="763E6D9C"/>
    <w:rsid w:val="76544C6D"/>
    <w:rsid w:val="765E7CCC"/>
    <w:rsid w:val="76603CCA"/>
    <w:rsid w:val="7675585B"/>
    <w:rsid w:val="767949F8"/>
    <w:rsid w:val="767C3FC0"/>
    <w:rsid w:val="76AD316E"/>
    <w:rsid w:val="76AF2B73"/>
    <w:rsid w:val="76E36C6F"/>
    <w:rsid w:val="77CA70B1"/>
    <w:rsid w:val="77E603FA"/>
    <w:rsid w:val="77EF5BF8"/>
    <w:rsid w:val="781820C1"/>
    <w:rsid w:val="78516324"/>
    <w:rsid w:val="787145DA"/>
    <w:rsid w:val="788A2677"/>
    <w:rsid w:val="78A31532"/>
    <w:rsid w:val="78C80D26"/>
    <w:rsid w:val="790A5989"/>
    <w:rsid w:val="79144DE9"/>
    <w:rsid w:val="791A6B7B"/>
    <w:rsid w:val="792D194A"/>
    <w:rsid w:val="798A048B"/>
    <w:rsid w:val="79B901C9"/>
    <w:rsid w:val="79BA76AE"/>
    <w:rsid w:val="79D61D80"/>
    <w:rsid w:val="79E46DA8"/>
    <w:rsid w:val="7A322CB4"/>
    <w:rsid w:val="7A853D1B"/>
    <w:rsid w:val="7A8E785B"/>
    <w:rsid w:val="7ADED000"/>
    <w:rsid w:val="7AEC1737"/>
    <w:rsid w:val="7AF30A88"/>
    <w:rsid w:val="7B0831C9"/>
    <w:rsid w:val="7B1C3927"/>
    <w:rsid w:val="7B360D2B"/>
    <w:rsid w:val="7B44452F"/>
    <w:rsid w:val="7B5F5B35"/>
    <w:rsid w:val="7B714259"/>
    <w:rsid w:val="7B7B7BA7"/>
    <w:rsid w:val="7B9E6A12"/>
    <w:rsid w:val="7BB86FD0"/>
    <w:rsid w:val="7BC01938"/>
    <w:rsid w:val="7BED2837"/>
    <w:rsid w:val="7C2D2F34"/>
    <w:rsid w:val="7C3A10C6"/>
    <w:rsid w:val="7C6A3EE7"/>
    <w:rsid w:val="7C7D2EC4"/>
    <w:rsid w:val="7C880360"/>
    <w:rsid w:val="7C8D3F79"/>
    <w:rsid w:val="7CE0161A"/>
    <w:rsid w:val="7CE43444"/>
    <w:rsid w:val="7D024481"/>
    <w:rsid w:val="7D0A17C5"/>
    <w:rsid w:val="7D254520"/>
    <w:rsid w:val="7D7B454A"/>
    <w:rsid w:val="7D8F043E"/>
    <w:rsid w:val="7DEE6ACC"/>
    <w:rsid w:val="7E2EA543"/>
    <w:rsid w:val="7E53217D"/>
    <w:rsid w:val="7E674707"/>
    <w:rsid w:val="7E7E140B"/>
    <w:rsid w:val="7E8F53A7"/>
    <w:rsid w:val="7EC9120C"/>
    <w:rsid w:val="7ED6289D"/>
    <w:rsid w:val="7EF43EF0"/>
    <w:rsid w:val="7EF8342F"/>
    <w:rsid w:val="7F0E19B6"/>
    <w:rsid w:val="7F4D5489"/>
    <w:rsid w:val="7F67260B"/>
    <w:rsid w:val="7F8F55B8"/>
    <w:rsid w:val="7F904083"/>
    <w:rsid w:val="7FBB6944"/>
    <w:rsid w:val="7FCC1B56"/>
    <w:rsid w:val="7FE1757C"/>
    <w:rsid w:val="7FFBDB2A"/>
    <w:rsid w:val="9FDFF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2B2D54-0DAA-4F35-B621-DE6BD54D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jc w:val="left"/>
      <w:outlineLvl w:val="0"/>
    </w:pPr>
    <w:rPr>
      <w:rFonts w:ascii="宋体" w:hAnsi="宋体" w:hint="eastAsia"/>
      <w:color w:val="000000"/>
      <w:kern w:val="44"/>
      <w:sz w:val="33"/>
      <w:szCs w:val="3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pPr>
      <w:spacing w:before="100" w:beforeAutospacing="1" w:after="100" w:afterAutospacing="1"/>
      <w:jc w:val="left"/>
    </w:pPr>
    <w:rPr>
      <w:kern w:val="0"/>
      <w:sz w:val="24"/>
    </w:rPr>
  </w:style>
  <w:style w:type="character" w:styleId="a8">
    <w:name w:val="Strong"/>
    <w:qFormat/>
    <w:rPr>
      <w:b/>
    </w:rPr>
  </w:style>
  <w:style w:type="character" w:styleId="a9">
    <w:name w:val="FollowedHyperlink"/>
    <w:qFormat/>
    <w:rPr>
      <w:color w:val="000000"/>
      <w:u w:val="none"/>
    </w:rPr>
  </w:style>
  <w:style w:type="character" w:styleId="aa">
    <w:name w:val="Emphasis"/>
    <w:qFormat/>
    <w:rPr>
      <w:i/>
    </w:rPr>
  </w:style>
  <w:style w:type="character" w:styleId="HTML">
    <w:name w:val="HTML Variable"/>
    <w:qFormat/>
    <w:rPr>
      <w:i/>
    </w:rPr>
  </w:style>
  <w:style w:type="character" w:styleId="ab">
    <w:name w:val="Hyperlink"/>
    <w:qFormat/>
    <w:rPr>
      <w:color w:val="000000"/>
      <w:u w:val="none"/>
    </w:rPr>
  </w:style>
  <w:style w:type="character" w:customStyle="1" w:styleId="fr1">
    <w:name w:val="fr1"/>
    <w:qFormat/>
  </w:style>
  <w:style w:type="paragraph" w:styleId="ac">
    <w:name w:val="List Paragraph"/>
    <w:basedOn w:val="a"/>
    <w:uiPriority w:val="99"/>
    <w:unhideWhenUsed/>
    <w:qFormat/>
    <w:pPr>
      <w:ind w:firstLineChars="200" w:firstLine="420"/>
    </w:pPr>
  </w:style>
  <w:style w:type="character" w:customStyle="1" w:styleId="Char0">
    <w:name w:val="页脚 Char"/>
    <w:basedOn w:val="a1"/>
    <w:link w:val="a5"/>
    <w:uiPriority w:val="99"/>
    <w:qFormat/>
    <w:rPr>
      <w:rFonts w:ascii="Calibri" w:hAnsi="Calibri"/>
      <w:kern w:val="2"/>
      <w:sz w:val="18"/>
      <w:szCs w:val="24"/>
    </w:rPr>
  </w:style>
  <w:style w:type="character" w:customStyle="1" w:styleId="Char">
    <w:name w:val="批注框文本 Char"/>
    <w:basedOn w:val="a1"/>
    <w:link w:val="a4"/>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1344</Words>
  <Characters>1453</Characters>
  <Application>Microsoft Office Word</Application>
  <DocSecurity>0</DocSecurity>
  <Lines>80</Lines>
  <Paragraphs>73</Paragraphs>
  <ScaleCrop>false</ScaleCrop>
  <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yanghongling</dc:creator>
  <cp:lastModifiedBy>王培</cp:lastModifiedBy>
  <cp:revision>8</cp:revision>
  <cp:lastPrinted>2022-01-10T01:21:00Z</cp:lastPrinted>
  <dcterms:created xsi:type="dcterms:W3CDTF">2022-01-18T09:41:00Z</dcterms:created>
  <dcterms:modified xsi:type="dcterms:W3CDTF">2022-01-20T03:26:00Z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F21F4F8E496A4227B8BF2F90276B18D7</vt:lpwstr>
  </property>
</Properties>
</file>