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北京市丰台区文化和旅游局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2019年政府信息公开工作年度报告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依据《中华人民共和国政府信息公开条例》第五十条之规定，制作本报告。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、总体情况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根据《中华人民共和国政府信息公开条例》规定和区政府要求，2019年我局认真落实条例要求，制定工作制度，完善工作流程，依法主动公开。具体情况如下：</w:t>
      </w:r>
    </w:p>
    <w:p>
      <w:pPr>
        <w:widowControl/>
        <w:spacing w:line="600" w:lineRule="exact"/>
        <w:ind w:firstLine="640" w:firstLineChars="200"/>
        <w:rPr>
          <w:rFonts w:ascii="楷体" w:hAnsi="楷体" w:eastAsia="楷体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color w:val="000000"/>
          <w:kern w:val="0"/>
          <w:sz w:val="32"/>
          <w:szCs w:val="32"/>
          <w:lang w:bidi="ar"/>
        </w:rPr>
        <w:t>（一）主动</w:t>
      </w:r>
      <w:r>
        <w:rPr>
          <w:rFonts w:ascii="楷体" w:hAnsi="楷体" w:eastAsia="楷体" w:cs="仿宋_GB2312"/>
          <w:bCs/>
          <w:color w:val="000000"/>
          <w:kern w:val="0"/>
          <w:sz w:val="32"/>
          <w:szCs w:val="32"/>
          <w:lang w:bidi="ar"/>
        </w:rPr>
        <w:t>公开情况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重新梳理信息公开目录内容，完善网络平台信息公开内容，提高政务微博、微信公众号等新媒体公开水平。2019年我局信息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公开专栏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共发布信息644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条（原丰台区旅游发展委员会2019年5月份迁移历史数据547条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）。按照《</w:t>
      </w:r>
      <w:r>
        <w:rPr>
          <w:rFonts w:hint="eastAsia" w:ascii="仿宋_GB2312" w:eastAsia="仿宋_GB2312"/>
          <w:sz w:val="32"/>
          <w:szCs w:val="32"/>
        </w:rPr>
        <w:t>丰台区文化和旅游局关于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进一步加强政务公开工作的工作方案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》，我局结合部门职能制定了主动公开目录，并分解到科室（部门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单位），主动公开政府信息132条，区政府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门户网站发布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政府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信息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17条。及时变更部门、领导信息，对属于目录内的信息，由相关科室制发后，经科室负责人审核并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经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公开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保密属性审查后，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主管领导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批示后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方可报办公室予以公布，以保证信息公开及时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准确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。按规定编制年度报告并及时公开，按规定要求每月新增信息，并及时报送月度数据和败诉案件的报备情况。按要求公开我局财政预算和重大事项。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(二)依申请</w:t>
      </w:r>
      <w:r>
        <w:rPr>
          <w:rFonts w:ascii="楷体" w:hAnsi="楷体" w:eastAsia="楷体"/>
          <w:sz w:val="32"/>
          <w:szCs w:val="32"/>
        </w:rPr>
        <w:t>公开</w:t>
      </w:r>
      <w:r>
        <w:rPr>
          <w:rFonts w:hint="eastAsia" w:ascii="楷体" w:hAnsi="楷体" w:eastAsia="楷体"/>
          <w:sz w:val="32"/>
          <w:szCs w:val="32"/>
        </w:rPr>
        <w:t>办理</w:t>
      </w:r>
      <w:r>
        <w:rPr>
          <w:rFonts w:ascii="楷体" w:hAnsi="楷体" w:eastAsia="楷体"/>
          <w:sz w:val="32"/>
          <w:szCs w:val="32"/>
        </w:rPr>
        <w:t>情况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我局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eastAsia="仿宋_GB2312"/>
          <w:sz w:val="32"/>
          <w:szCs w:val="32"/>
        </w:rPr>
        <w:t>丰台区文化和旅游局关于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进一步加强政务公开工作的工作方案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对依申请公开的受理、程序、时限、答复方式，不予公开的范围等内容做了明确规定。依申请公开由办公室负责受理，按规定设置了公开场所，制定了规范的申请书格式文本，并通过政府信息公开指南对外予以公布。2019年我局共收到依申请公开2件，均为邮件申请，邮件答复，其中可以公开1件，非本机关信息1件，依照我局依申请公开督办流程，由我局责任科室对申请人申请的信息进行了答复，律师审查通过、领导审核后，在规定时间内将答复告知书通过邮件、邮递等形式发送给申请人。截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 w:bidi="ar"/>
        </w:rPr>
        <w:t>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目前我局未受理行政诉讼和行政复议案件。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仿宋_GB2312"/>
          <w:bCs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color w:val="000000"/>
          <w:sz w:val="32"/>
          <w:szCs w:val="32"/>
          <w:lang w:bidi="ar"/>
        </w:rPr>
        <w:t>（三）政府</w:t>
      </w:r>
      <w:r>
        <w:rPr>
          <w:rFonts w:ascii="楷体" w:hAnsi="楷体" w:eastAsia="楷体" w:cs="仿宋_GB2312"/>
          <w:bCs/>
          <w:color w:val="000000"/>
          <w:sz w:val="32"/>
          <w:szCs w:val="32"/>
          <w:lang w:bidi="ar"/>
        </w:rPr>
        <w:t>信息资源的</w:t>
      </w:r>
      <w:r>
        <w:rPr>
          <w:rFonts w:hint="eastAsia" w:ascii="楷体" w:hAnsi="楷体" w:eastAsia="楷体" w:cs="仿宋_GB2312"/>
          <w:bCs/>
          <w:color w:val="000000"/>
          <w:sz w:val="32"/>
          <w:szCs w:val="32"/>
          <w:lang w:bidi="ar"/>
        </w:rPr>
        <w:t>规范化</w:t>
      </w:r>
      <w:r>
        <w:rPr>
          <w:rFonts w:ascii="楷体" w:hAnsi="楷体" w:eastAsia="楷体" w:cs="仿宋_GB2312"/>
          <w:bCs/>
          <w:color w:val="000000"/>
          <w:sz w:val="32"/>
          <w:szCs w:val="32"/>
          <w:lang w:bidi="ar"/>
        </w:rPr>
        <w:t>、标准化管理情况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</w:rPr>
        <w:t>为全面落实《</w:t>
      </w:r>
      <w:r>
        <w:rPr>
          <w:rFonts w:hint="eastAsia" w:ascii="仿宋_GB2312" w:eastAsia="仿宋_GB2312"/>
          <w:sz w:val="32"/>
          <w:szCs w:val="32"/>
        </w:rPr>
        <w:t>北京市丰台区</w:t>
      </w: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年政务公开工作要点</w:t>
      </w:r>
      <w:r>
        <w:rPr>
          <w:rFonts w:hint="eastAsia" w:ascii="仿宋_GB2312" w:hAnsi="微软雅黑" w:eastAsia="仿宋_GB2312"/>
          <w:sz w:val="32"/>
          <w:szCs w:val="32"/>
        </w:rPr>
        <w:t>》的工作要求，提升政务公开工作水平，我局</w:t>
      </w:r>
      <w:r>
        <w:rPr>
          <w:rFonts w:ascii="仿宋_GB2312" w:hAnsi="微软雅黑" w:eastAsia="仿宋_GB2312"/>
          <w:sz w:val="32"/>
          <w:szCs w:val="32"/>
        </w:rPr>
        <w:t>制定了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eastAsia="仿宋_GB2312"/>
          <w:sz w:val="32"/>
          <w:szCs w:val="32"/>
        </w:rPr>
        <w:t>丰台区文化和旅游局关于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进一步加强政务公开工作的工作方案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》，</w:t>
      </w:r>
      <w:r>
        <w:rPr>
          <w:rFonts w:hint="eastAsia" w:ascii="仿宋_GB2312" w:hAnsi="黑体" w:eastAsia="仿宋_GB2312" w:cs="仿宋_GB2312"/>
          <w:sz w:val="32"/>
          <w:szCs w:val="32"/>
        </w:rPr>
        <w:t>从</w:t>
      </w:r>
      <w:r>
        <w:rPr>
          <w:rFonts w:hint="eastAsia" w:ascii="仿宋_GB2312" w:hAnsi="楷体" w:eastAsia="仿宋_GB2312"/>
          <w:sz w:val="32"/>
          <w:szCs w:val="32"/>
        </w:rPr>
        <w:t>推进重点领域信息公开、加强政策公开发布解读、创新政务公开举措、完善政务公开服务平台四大方面，</w:t>
      </w:r>
      <w:r>
        <w:rPr>
          <w:rFonts w:hint="eastAsia" w:ascii="仿宋_GB2312" w:hAnsi="黑体" w:eastAsia="仿宋_GB2312" w:cs="仿宋_GB2312"/>
          <w:sz w:val="32"/>
          <w:szCs w:val="32"/>
        </w:rPr>
        <w:t>通过总体要求、工作目标、重点任务、组织保障、工作流程、工作要求六个部分对</w:t>
      </w:r>
      <w:r>
        <w:rPr>
          <w:rFonts w:ascii="仿宋_GB2312" w:hAnsi="黑体" w:eastAsia="仿宋_GB2312" w:cs="仿宋_GB2312"/>
          <w:sz w:val="32"/>
          <w:szCs w:val="32"/>
        </w:rPr>
        <w:t>我</w:t>
      </w:r>
      <w:r>
        <w:rPr>
          <w:rFonts w:hint="eastAsia" w:ascii="仿宋_GB2312" w:hAnsi="黑体" w:eastAsia="仿宋_GB2312" w:cs="仿宋_GB2312"/>
          <w:sz w:val="32"/>
          <w:szCs w:val="32"/>
        </w:rPr>
        <w:t>局</w:t>
      </w:r>
      <w:r>
        <w:rPr>
          <w:rFonts w:ascii="仿宋_GB2312" w:hAnsi="黑体" w:eastAsia="仿宋_GB2312" w:cs="仿宋_GB2312"/>
          <w:sz w:val="32"/>
          <w:szCs w:val="32"/>
        </w:rPr>
        <w:t>政务公开</w:t>
      </w:r>
      <w:r>
        <w:rPr>
          <w:rFonts w:hint="eastAsia" w:ascii="仿宋_GB2312" w:hAnsi="黑体" w:eastAsia="仿宋_GB2312" w:cs="仿宋_GB2312"/>
          <w:sz w:val="32"/>
          <w:szCs w:val="32"/>
        </w:rPr>
        <w:t>工作做出</w:t>
      </w:r>
      <w:r>
        <w:rPr>
          <w:rFonts w:ascii="仿宋_GB2312" w:hAnsi="黑体" w:eastAsia="仿宋_GB2312" w:cs="仿宋_GB2312"/>
          <w:sz w:val="32"/>
          <w:szCs w:val="32"/>
        </w:rPr>
        <w:t>明确</w:t>
      </w:r>
      <w:r>
        <w:rPr>
          <w:rFonts w:hint="eastAsia" w:ascii="仿宋_GB2312" w:hAnsi="黑体" w:eastAsia="仿宋_GB2312" w:cs="仿宋_GB2312"/>
          <w:sz w:val="32"/>
          <w:szCs w:val="32"/>
        </w:rPr>
        <w:t>指导</w:t>
      </w:r>
      <w:r>
        <w:rPr>
          <w:rFonts w:ascii="仿宋_GB2312" w:hAnsi="黑体" w:eastAsia="仿宋_GB2312" w:cs="仿宋_GB2312"/>
          <w:sz w:val="32"/>
          <w:szCs w:val="32"/>
        </w:rPr>
        <w:t>，</w:t>
      </w:r>
      <w:r>
        <w:rPr>
          <w:rFonts w:hint="eastAsia" w:ascii="仿宋_GB2312" w:hAnsi="黑体" w:eastAsia="仿宋_GB2312" w:cs="仿宋_GB2312"/>
          <w:sz w:val="32"/>
          <w:szCs w:val="32"/>
        </w:rPr>
        <w:t>以</w:t>
      </w:r>
      <w:r>
        <w:rPr>
          <w:rFonts w:ascii="仿宋_GB2312" w:hAnsi="黑体" w:eastAsia="仿宋_GB2312" w:cs="仿宋_GB2312"/>
          <w:sz w:val="32"/>
          <w:szCs w:val="32"/>
        </w:rPr>
        <w:t>《</w:t>
      </w:r>
      <w:r>
        <w:rPr>
          <w:rFonts w:hint="eastAsia" w:ascii="仿宋_GB2312" w:hAnsi="黑体" w:eastAsia="仿宋_GB2312" w:cs="仿宋_GB2312"/>
          <w:sz w:val="32"/>
          <w:szCs w:val="32"/>
        </w:rPr>
        <w:t>工作</w:t>
      </w:r>
      <w:r>
        <w:rPr>
          <w:rFonts w:ascii="仿宋_GB2312" w:hAnsi="黑体" w:eastAsia="仿宋_GB2312" w:cs="仿宋_GB2312"/>
          <w:sz w:val="32"/>
          <w:szCs w:val="32"/>
        </w:rPr>
        <w:t>方案》</w:t>
      </w:r>
      <w:r>
        <w:rPr>
          <w:rFonts w:hint="eastAsia" w:ascii="仿宋_GB2312" w:hAnsi="黑体" w:eastAsia="仿宋_GB2312" w:cs="仿宋_GB2312"/>
          <w:sz w:val="32"/>
          <w:szCs w:val="32"/>
        </w:rPr>
        <w:t>为抓手</w:t>
      </w:r>
      <w:r>
        <w:rPr>
          <w:rFonts w:ascii="仿宋_GB2312" w:hAnsi="黑体" w:eastAsia="仿宋_GB2312" w:cs="仿宋_GB2312"/>
          <w:sz w:val="32"/>
          <w:szCs w:val="32"/>
        </w:rPr>
        <w:t>，进一步</w:t>
      </w:r>
      <w:r>
        <w:rPr>
          <w:rFonts w:hint="eastAsia" w:ascii="仿宋_GB2312" w:hAnsi="黑体" w:eastAsia="仿宋_GB2312"/>
          <w:kern w:val="0"/>
          <w:sz w:val="32"/>
          <w:szCs w:val="32"/>
        </w:rPr>
        <w:t>提高政务公开制度化、标准化水平，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规范公开流程，强化细节要求。严格网站信息发布审核和保密机制，确保主动公开信息准确无误。及时更新和充实政务公开内容，切实做到“应公开尽公开”,杜绝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不按程序公开等行为，确保政务公开良好运行。</w:t>
      </w:r>
    </w:p>
    <w:p>
      <w:pPr>
        <w:spacing w:line="600" w:lineRule="exact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（四）政府信息</w:t>
      </w:r>
      <w:r>
        <w:rPr>
          <w:rFonts w:ascii="楷体" w:hAnsi="楷体" w:eastAsia="楷体"/>
          <w:kern w:val="0"/>
          <w:sz w:val="32"/>
          <w:szCs w:val="32"/>
        </w:rPr>
        <w:t>公开平台建设情况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ascii="仿宋_GB2312" w:eastAsia="仿宋_GB2312"/>
          <w:sz w:val="32"/>
          <w:szCs w:val="32"/>
        </w:rPr>
        <w:t>局</w:t>
      </w:r>
      <w:r>
        <w:rPr>
          <w:rFonts w:hint="eastAsia" w:ascii="仿宋_GB2312" w:eastAsia="仿宋_GB2312"/>
          <w:sz w:val="32"/>
          <w:szCs w:val="32"/>
        </w:rPr>
        <w:t>依托政府网站和政府信息公开指南明确的联系电话、电子邮箱，畅通咨询解答渠道。贯彻新修订《政府信息公开条例》规定，依法公开本单位“三定方案”等信息，及时更新政府信息公开指南和目录，推动依申请公开向主动公开转化，提升政府信息公开年度报告编制质量。进一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加强政府网站内容建设和信息发布审核，努力</w:t>
      </w:r>
      <w:r>
        <w:rPr>
          <w:rFonts w:hint="eastAsia" w:ascii="仿宋_GB2312" w:hAnsi="微软雅黑" w:eastAsia="仿宋_GB2312"/>
          <w:sz w:val="32"/>
          <w:szCs w:val="32"/>
        </w:rPr>
        <w:t>把政府门户网站建设成政务公开平台、为民服务窗口、公众参与渠道。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（五）政府</w:t>
      </w:r>
      <w:r>
        <w:rPr>
          <w:rFonts w:ascii="楷体" w:hAnsi="楷体" w:eastAsia="楷体"/>
          <w:sz w:val="32"/>
          <w:szCs w:val="32"/>
        </w:rPr>
        <w:t>信息公开监督保障及教育培训情况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强化日常监督检查，建立更加科学有效的政务公开督办检查反馈机制。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按照“以公开为常态、不公开为例外”的要求，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定期对全局政务公开工作进行考核评估。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突出信息更新时效，避免出现网站栏目内容长期不更新、更新不及时、扎堆突击更新等现象，杜绝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应公开未公开、不按程序公开等行为，确保政务公开良好运行。定期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组织各科室负责人召开工作讨论会，认真学习《中华人民共和国政府信息公开条例》、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</w:rPr>
        <w:t>北京市丰台区</w:t>
      </w:r>
      <w:r>
        <w:rPr>
          <w:rFonts w:ascii="仿宋_GB2312" w:eastAsia="仿宋_GB2312"/>
          <w:color w:val="000000"/>
          <w:sz w:val="32"/>
          <w:szCs w:val="32"/>
        </w:rPr>
        <w:t>2019</w:t>
      </w:r>
      <w:r>
        <w:rPr>
          <w:rFonts w:hint="eastAsia" w:ascii="仿宋_GB2312" w:eastAsia="仿宋_GB2312"/>
          <w:color w:val="000000"/>
          <w:sz w:val="32"/>
          <w:szCs w:val="32"/>
        </w:rPr>
        <w:t>年政务公开工作要点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等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  <w:t>文件精神，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讨论信息公开相关工作，结合我局工作实际，进一步明确了工作重点和主要任务，传达至每一名干部职工。</w:t>
      </w:r>
    </w:p>
    <w:p>
      <w:pPr>
        <w:spacing w:line="600" w:lineRule="exact"/>
        <w:ind w:firstLine="640" w:firstLineChars="200"/>
        <w:jc w:val="left"/>
        <w:rPr>
          <w:rFonts w:ascii="楷体" w:hAnsi="楷体" w:eastAsia="楷体" w:cs="仿宋_GB2312"/>
          <w:bCs/>
          <w:color w:val="000000"/>
          <w:sz w:val="32"/>
          <w:szCs w:val="32"/>
          <w:lang w:bidi="ar"/>
        </w:rPr>
      </w:pPr>
      <w:r>
        <w:rPr>
          <w:rFonts w:hint="eastAsia" w:ascii="楷体" w:hAnsi="楷体" w:eastAsia="楷体" w:cs="仿宋_GB2312"/>
          <w:bCs/>
          <w:color w:val="000000"/>
          <w:sz w:val="32"/>
          <w:szCs w:val="32"/>
          <w:lang w:bidi="ar"/>
        </w:rPr>
        <w:t>（六）人民政府</w:t>
      </w:r>
      <w:r>
        <w:rPr>
          <w:rFonts w:ascii="楷体" w:hAnsi="楷体" w:eastAsia="楷体" w:cs="仿宋_GB2312"/>
          <w:bCs/>
          <w:color w:val="000000"/>
          <w:sz w:val="32"/>
          <w:szCs w:val="32"/>
          <w:lang w:bidi="ar"/>
        </w:rPr>
        <w:t>工作考核、社会评议和责任追究结果情况</w:t>
      </w:r>
    </w:p>
    <w:p>
      <w:pPr>
        <w:spacing w:line="600" w:lineRule="exact"/>
        <w:ind w:firstLine="640" w:firstLineChars="200"/>
        <w:jc w:val="left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根据区政务服务局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开展的第三方评估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检查结果，发现我局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政务公开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工作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存在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六个问题，分别是：缺少文物活化利用与安全管理相关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信息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；民生实事项目执行情况的季度公开信息；监测试点前两周内网站首页栏目信息更新数量不足；监测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试点前两周内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动态要闻类信息未更新；依申请公开方面引用法条有误；救济渠道不完全。以上问题已逐项核实并整改完毕。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二</w:t>
      </w:r>
      <w:r>
        <w:rPr>
          <w:rFonts w:ascii="黑体" w:hAnsi="黑体" w:eastAsia="黑体" w:cs="仿宋_GB2312"/>
          <w:color w:val="000000"/>
          <w:sz w:val="32"/>
          <w:szCs w:val="32"/>
        </w:rPr>
        <w:t>、主动公开政府信息情况</w:t>
      </w:r>
    </w:p>
    <w:tbl>
      <w:tblPr>
        <w:tblStyle w:val="4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985"/>
        <w:gridCol w:w="1984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本年新公开数量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行政检查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行政确认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503.6831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三</w:t>
      </w:r>
      <w:r>
        <w:rPr>
          <w:rFonts w:ascii="黑体" w:hAnsi="黑体" w:eastAsia="黑体" w:cs="仿宋_GB2312"/>
          <w:color w:val="000000"/>
          <w:sz w:val="32"/>
          <w:szCs w:val="32"/>
        </w:rPr>
        <w:t>、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收到</w:t>
      </w:r>
      <w:r>
        <w:rPr>
          <w:rFonts w:ascii="黑体" w:hAnsi="黑体" w:eastAsia="黑体" w:cs="仿宋_GB2312"/>
          <w:color w:val="000000"/>
          <w:sz w:val="32"/>
          <w:szCs w:val="32"/>
        </w:rPr>
        <w:t>和处理政府信息公开申请情况</w:t>
      </w:r>
    </w:p>
    <w:tbl>
      <w:tblPr>
        <w:tblStyle w:val="4"/>
        <w:tblW w:w="10069" w:type="dxa"/>
        <w:tblInd w:w="-8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16"/>
        <w:gridCol w:w="2884"/>
        <w:gridCol w:w="597"/>
        <w:gridCol w:w="639"/>
        <w:gridCol w:w="709"/>
        <w:gridCol w:w="1134"/>
        <w:gridCol w:w="1134"/>
        <w:gridCol w:w="70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6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3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4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</w:t>
      </w:r>
      <w:r>
        <w:rPr>
          <w:rFonts w:ascii="黑体" w:hAnsi="黑体" w:eastAsia="黑体" w:cs="仿宋_GB2312"/>
          <w:color w:val="000000"/>
          <w:sz w:val="32"/>
          <w:szCs w:val="32"/>
        </w:rPr>
        <w:t>、政府信息公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开</w:t>
      </w:r>
      <w:r>
        <w:rPr>
          <w:rFonts w:ascii="黑体" w:hAnsi="黑体" w:eastAsia="黑体" w:cs="仿宋_GB2312"/>
          <w:color w:val="000000"/>
          <w:sz w:val="32"/>
          <w:szCs w:val="32"/>
        </w:rPr>
        <w:t>行政复议、行政诉讼情况</w:t>
      </w:r>
    </w:p>
    <w:tbl>
      <w:tblPr>
        <w:tblStyle w:val="4"/>
        <w:tblW w:w="10065" w:type="dxa"/>
        <w:tblInd w:w="-85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709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五、政府信息公开工作存在的主要问题及改进情况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  <w:t>重点领域信息公开水平有待提高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继续扩大公开范围，深化公开内容。围绕区委区政府中心工作，持续推进重点领域信息公开工作，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围绕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信息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公开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 w:bidi="ar"/>
        </w:rPr>
        <w:t>全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清单，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及时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新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相关内容，做到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“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应公开尽公开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”。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  <w:t>2.回应公众关切的力度不够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进一步主动解疑释惑，针对公众关注的热点难点问题，主动、及时回应公众关切，以“政务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开放日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”为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抓手，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着力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惠民便民。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  <w:t>3.政府信息公开法制化、规范化水平需要进一步提升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进一步规范依申请公开工作，完善受理、办理、答复等工作流程，细化服务标准，深入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学习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新修订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条例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相关</w:t>
      </w: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内容，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提高申请依法办理水平，加强问题分析和案例指导。</w:t>
      </w:r>
    </w:p>
    <w:p>
      <w:pPr>
        <w:widowControl/>
        <w:spacing w:line="600" w:lineRule="exact"/>
        <w:ind w:firstLine="640" w:firstLineChars="200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color w:val="000000"/>
          <w:kern w:val="0"/>
          <w:sz w:val="32"/>
          <w:szCs w:val="32"/>
          <w:lang w:bidi="ar"/>
        </w:rPr>
        <w:t>4.监督培训指导方面需进一步强化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进一步开展教育培训，对主动公开业务量大、依申请公开任务重的单位重点辅导，对重点部门和人员加强业务指导，提升工作水平。加强督查考核，进一步提高我局政府信息公开工作水平。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、其他需要报告的事项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ascii="仿宋_GB2312" w:hAnsi="仿宋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丰台区</w:t>
      </w:r>
      <w:r>
        <w:rPr>
          <w:rFonts w:ascii="仿宋_GB2312" w:hAnsi="黑体" w:eastAsia="仿宋_GB2312"/>
          <w:sz w:val="32"/>
          <w:szCs w:val="32"/>
        </w:rPr>
        <w:t>文化和旅游局</w:t>
      </w:r>
    </w:p>
    <w:p>
      <w:pPr>
        <w:spacing w:line="600" w:lineRule="exact"/>
        <w:ind w:firstLine="640" w:firstLineChars="200"/>
        <w:jc w:val="righ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2020年1月9日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690951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EE"/>
    <w:rsid w:val="001D66EE"/>
    <w:rsid w:val="00293CD0"/>
    <w:rsid w:val="002A26E0"/>
    <w:rsid w:val="002D64BF"/>
    <w:rsid w:val="002F3498"/>
    <w:rsid w:val="002F3BE2"/>
    <w:rsid w:val="0041631A"/>
    <w:rsid w:val="00445686"/>
    <w:rsid w:val="004C0C4E"/>
    <w:rsid w:val="004D1F73"/>
    <w:rsid w:val="0051280A"/>
    <w:rsid w:val="00570674"/>
    <w:rsid w:val="0058346E"/>
    <w:rsid w:val="005A00A6"/>
    <w:rsid w:val="005A33C1"/>
    <w:rsid w:val="005D6B29"/>
    <w:rsid w:val="00614E14"/>
    <w:rsid w:val="006329B6"/>
    <w:rsid w:val="006638A9"/>
    <w:rsid w:val="00694D04"/>
    <w:rsid w:val="00872BE5"/>
    <w:rsid w:val="00910BD1"/>
    <w:rsid w:val="0092514D"/>
    <w:rsid w:val="00A32255"/>
    <w:rsid w:val="00B03C90"/>
    <w:rsid w:val="00B55142"/>
    <w:rsid w:val="00B91C74"/>
    <w:rsid w:val="00C14B12"/>
    <w:rsid w:val="00C53D24"/>
    <w:rsid w:val="00CA7B67"/>
    <w:rsid w:val="00D417CC"/>
    <w:rsid w:val="00D439A2"/>
    <w:rsid w:val="00D4463C"/>
    <w:rsid w:val="00D854C9"/>
    <w:rsid w:val="00DF06B1"/>
    <w:rsid w:val="00E100E3"/>
    <w:rsid w:val="00EA7898"/>
    <w:rsid w:val="00EC6276"/>
    <w:rsid w:val="00EF03CA"/>
    <w:rsid w:val="00FC62C6"/>
    <w:rsid w:val="6CE65D77"/>
    <w:rsid w:val="703130F5"/>
    <w:rsid w:val="7E14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549</Words>
  <Characters>3130</Characters>
  <Lines>26</Lines>
  <Paragraphs>7</Paragraphs>
  <TotalTime>307</TotalTime>
  <ScaleCrop>false</ScaleCrop>
  <LinksUpToDate>false</LinksUpToDate>
  <CharactersWithSpaces>3672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2020-01-07T06:30:00Z</dcterms:created>
  <dc:creator>123</dc:creator>
  <cp:lastModifiedBy>一迪</cp:lastModifiedBy>
  <cp:lastPrinted>2020-01-09T02:36:00Z</cp:lastPrinted>
  <dcterms:modified xsi:type="dcterms:W3CDTF">2023-05-15T02:36:46Z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